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r/>
      <w:r/>
    </w:p>
    <w:tbl>
      <w:tblPr>
        <w:tblStyle w:val="754"/>
        <w:tblW w:w="0" w:type="auto"/>
        <w:tblLayout w:type="fixed"/>
        <w:tblLook w:val="04A0" w:firstRow="1" w:lastRow="0" w:firstColumn="1" w:lastColumn="0" w:noHBand="0" w:noVBand="1"/>
      </w:tblPr>
      <w:tblGrid>
        <w:gridCol w:w="4875"/>
        <w:gridCol w:w="4479"/>
      </w:tblGrid>
      <w:tr>
        <w:trPr/>
        <w:tc>
          <w:tcPr>
            <w:tcBorders>
              <w:top w:val="none" w:color="000000" w:sz="4" w:space="0"/>
              <w:left w:val="none" w:color="000000" w:sz="4" w:space="0"/>
              <w:bottom w:val="none" w:color="000000" w:sz="4" w:space="0"/>
              <w:right w:val="none" w:color="000000" w:sz="4" w:space="0"/>
            </w:tcBorders>
            <w:tcW w:w="4875" w:type="dxa"/>
            <w:textDirection w:val="lrTb"/>
            <w:noWrap w:val="false"/>
          </w:tcPr>
          <w:p>
            <w:pPr>
              <w:pStyle w:val="739"/>
              <w:jc w:val="both"/>
              <w:rPr>
                <w:highlight w:val="white"/>
              </w:rPr>
              <w:suppressLineNumbers w:val="0"/>
            </w:pPr>
            <w:r>
              <w:rPr>
                <w:rFonts w:ascii="Times New Roman" w:hAnsi="Times New Roman" w:cs="Times New Roman"/>
                <w:sz w:val="24"/>
                <w:szCs w:val="24"/>
                <w:highlight w:val="white"/>
              </w:rPr>
              <w:t xml:space="preserve">С учетом </w:t>
            </w:r>
            <w:r>
              <w:rPr>
                <w:rFonts w:ascii="Times New Roman" w:hAnsi="Times New Roman" w:cs="Times New Roman"/>
                <w:sz w:val="24"/>
                <w:szCs w:val="24"/>
                <w:highlight w:val="white"/>
              </w:rPr>
              <w:t xml:space="preserve">мотивированного мнения Совета трудового коллектива ОГБУ «УСЗСОН по Куйтунскому району»</w:t>
            </w:r>
            <w:r>
              <w:rPr>
                <w:highlight w:val="white"/>
              </w:rPr>
            </w:r>
            <w:r/>
          </w:p>
          <w:p>
            <w:pPr>
              <w:pStyle w:val="739"/>
              <w:jc w:val="both"/>
              <w:rPr>
                <w:rFonts w:ascii="Times New Roman" w:hAnsi="Times New Roman" w:cs="Times New Roman"/>
                <w:highlight w:val="white"/>
              </w:rPr>
              <w:suppressLineNumbers w:val="0"/>
            </w:pPr>
            <w:r>
              <w:rPr>
                <w:rFonts w:ascii="Times New Roman" w:hAnsi="Times New Roman" w:cs="Times New Roman"/>
                <w:sz w:val="24"/>
                <w:szCs w:val="24"/>
                <w:highlight w:val="white"/>
              </w:rPr>
              <w:t xml:space="preserve">от</w:t>
            </w:r>
            <w:r>
              <w:rPr>
                <w:rFonts w:ascii="Times New Roman" w:hAnsi="Times New Roman" w:cs="Times New Roman"/>
                <w:sz w:val="24"/>
                <w:szCs w:val="24"/>
                <w:highlight w:val="white"/>
              </w:rPr>
              <w:t xml:space="preserve"> « 19 » декабря 2025 года</w:t>
            </w:r>
            <w:r>
              <w:rPr>
                <w:highlight w:val="white"/>
              </w:rPr>
            </w:r>
            <w:r/>
          </w:p>
          <w:p>
            <w:pPr>
              <w:jc w:val="left"/>
              <w:spacing w:after="0"/>
              <w:rPr>
                <w:rFonts w:ascii="Times New Roman" w:hAnsi="Times New Roman" w:cs="Times New Roman"/>
                <w:highlight w:val="white"/>
              </w:rPr>
            </w:pPr>
            <w:r>
              <w:rPr>
                <w:rFonts w:ascii="Times New Roman" w:hAnsi="Times New Roman" w:cs="Times New Roman"/>
                <w:sz w:val="24"/>
                <w:szCs w:val="24"/>
                <w:highlight w:val="white"/>
              </w:rPr>
            </w:r>
            <w:r>
              <w:rPr>
                <w:highlight w:val="white"/>
              </w:rPr>
            </w:r>
            <w:r/>
          </w:p>
        </w:tc>
        <w:tc>
          <w:tcPr>
            <w:tcBorders>
              <w:top w:val="none" w:color="000000" w:sz="4" w:space="0"/>
              <w:left w:val="none" w:color="000000" w:sz="4" w:space="0"/>
              <w:bottom w:val="none" w:color="000000" w:sz="4" w:space="0"/>
              <w:right w:val="none" w:color="000000" w:sz="4" w:space="0"/>
            </w:tcBorders>
            <w:tcW w:w="4479" w:type="dxa"/>
            <w:textDirection w:val="lrTb"/>
            <w:noWrap w:val="false"/>
          </w:tcPr>
          <w:p>
            <w:pPr>
              <w:jc w:val="left"/>
              <w:spacing w:after="0"/>
              <w:rPr>
                <w:highlight w:val="white"/>
              </w:rPr>
            </w:pPr>
            <w:r>
              <w:rPr>
                <w:rFonts w:ascii="Times New Roman" w:hAnsi="Times New Roman" w:cs="Times New Roman"/>
                <w:sz w:val="24"/>
                <w:szCs w:val="24"/>
                <w:highlight w:val="white"/>
              </w:rPr>
              <w:t xml:space="preserve">Приложение 1 </w:t>
            </w:r>
            <w:r>
              <w:rPr>
                <w:rFonts w:ascii="Times New Roman" w:hAnsi="Times New Roman" w:cs="Times New Roman"/>
                <w:sz w:val="24"/>
                <w:szCs w:val="24"/>
                <w:highlight w:val="white"/>
              </w:rPr>
              <w:t xml:space="preserve">                                                                      </w:t>
            </w:r>
            <w:r>
              <w:rPr>
                <w:rFonts w:ascii="Times New Roman" w:hAnsi="Times New Roman" w:cs="Times New Roman"/>
                <w:sz w:val="24"/>
                <w:szCs w:val="24"/>
                <w:highlight w:val="white"/>
              </w:rPr>
              <w:t xml:space="preserve">к приказу ОГБУ «УСЗСОН по</w:t>
            </w:r>
            <w:r>
              <w:rPr>
                <w:rFonts w:ascii="Times New Roman" w:hAnsi="Times New Roman" w:cs="Times New Roman"/>
                <w:sz w:val="24"/>
                <w:szCs w:val="24"/>
                <w:highlight w:val="white"/>
              </w:rPr>
              <w:t xml:space="preserve">                                                           </w:t>
            </w:r>
            <w:r>
              <w:rPr>
                <w:rFonts w:ascii="Times New Roman" w:hAnsi="Times New Roman" w:cs="Times New Roman"/>
                <w:sz w:val="24"/>
                <w:szCs w:val="24"/>
                <w:highlight w:val="white"/>
              </w:rPr>
              <w:t xml:space="preserve">Куйтунскому району»</w:t>
            </w:r>
            <w:r>
              <w:rPr>
                <w:rFonts w:ascii="Times New Roman" w:hAnsi="Times New Roman" w:cs="Times New Roman"/>
                <w:sz w:val="24"/>
                <w:szCs w:val="24"/>
                <w:highlight w:val="white"/>
              </w:rPr>
              <w:t xml:space="preserve">                                                                                        </w:t>
            </w:r>
            <w:r>
              <w:rPr>
                <w:rFonts w:ascii="Times New Roman" w:hAnsi="Times New Roman" w:cs="Times New Roman"/>
                <w:sz w:val="24"/>
                <w:szCs w:val="24"/>
                <w:highlight w:val="white"/>
              </w:rPr>
              <w:t xml:space="preserve">от « 22</w:t>
            </w:r>
            <w:r>
              <w:rPr>
                <w:rFonts w:ascii="Times New Roman" w:hAnsi="Times New Roman" w:cs="Times New Roman"/>
                <w:sz w:val="24"/>
                <w:szCs w:val="24"/>
                <w:highlight w:val="white"/>
              </w:rPr>
              <w:t xml:space="preserve">» декабря 2025 г. № 130-п</w:t>
            </w:r>
            <w:r>
              <w:rPr>
                <w:highlight w:val="white"/>
              </w:rPr>
            </w:r>
            <w:r/>
          </w:p>
          <w:p>
            <w:pPr>
              <w:jc w:val="right"/>
              <w:spacing w:after="0"/>
              <w:rPr>
                <w:rFonts w:ascii="Times New Roman" w:hAnsi="Times New Roman" w:cs="Times New Roman"/>
                <w:highlight w:val="white"/>
              </w:rPr>
            </w:pPr>
            <w:r>
              <w:rPr>
                <w:rFonts w:ascii="Times New Roman" w:hAnsi="Times New Roman" w:cs="Times New Roman"/>
                <w:sz w:val="24"/>
                <w:szCs w:val="24"/>
                <w:highlight w:val="white"/>
              </w:rPr>
            </w:r>
            <w:r>
              <w:rPr>
                <w:highlight w:val="white"/>
              </w:rPr>
            </w:r>
            <w:r/>
          </w:p>
        </w:tc>
      </w:tr>
    </w:tbl>
    <w:p>
      <w:pPr>
        <w:jc w:val="center"/>
        <w:spacing w:after="0"/>
        <w:rPr>
          <w:rFonts w:ascii="Times New Roman" w:hAnsi="Times New Roman" w:cs="Times New Roman"/>
          <w:b/>
          <w:bCs/>
          <w:sz w:val="24"/>
          <w:szCs w:val="24"/>
        </w:rPr>
      </w:pPr>
      <w:r>
        <w:rPr>
          <w:rFonts w:ascii="Times New Roman" w:hAnsi="Times New Roman" w:cs="Times New Roman"/>
          <w:b/>
          <w:sz w:val="24"/>
          <w:szCs w:val="24"/>
          <w:highlight w:val="none"/>
        </w:rPr>
      </w:r>
      <w:r>
        <w:rPr>
          <w:rFonts w:ascii="Times New Roman" w:hAnsi="Times New Roman" w:cs="Times New Roman"/>
          <w:b/>
          <w:sz w:val="24"/>
          <w:szCs w:val="24"/>
          <w:highlight w:val="none"/>
        </w:rPr>
      </w:r>
      <w:r/>
    </w:p>
    <w:p>
      <w:pPr>
        <w:pStyle w:val="899"/>
        <w:ind w:firstLine="709"/>
        <w:jc w:val="center"/>
        <w:spacing w:after="0" w:line="240" w:lineRule="auto"/>
        <w:suppressLineNumbers w:val="0"/>
      </w:pPr>
      <w:r>
        <w:rPr>
          <w:rFonts w:ascii="Times New Roman" w:hAnsi="Times New Roman"/>
          <w:b/>
          <w:sz w:val="26"/>
          <w:szCs w:val="26"/>
        </w:rPr>
        <w:t xml:space="preserve">ПРАВИЛА ВНУТРЕННЕГО ТРУДОВОГО РАСПОРЯДКА</w:t>
      </w:r>
      <w:r/>
    </w:p>
    <w:p>
      <w:pPr>
        <w:pStyle w:val="899"/>
        <w:ind w:firstLine="709"/>
        <w:jc w:val="center"/>
        <w:spacing w:after="0" w:line="240" w:lineRule="auto"/>
        <w:suppressLineNumbers w:val="0"/>
      </w:pPr>
      <w:r>
        <w:rPr>
          <w:rFonts w:ascii="Times New Roman" w:hAnsi="Times New Roman"/>
          <w:b/>
          <w:sz w:val="26"/>
          <w:szCs w:val="26"/>
        </w:rPr>
        <w:t xml:space="preserve">областного</w:t>
      </w:r>
      <w:r>
        <w:rPr>
          <w:rFonts w:ascii="Times New Roman" w:hAnsi="Times New Roman"/>
          <w:b/>
          <w:sz w:val="26"/>
          <w:szCs w:val="26"/>
        </w:rPr>
        <w:t xml:space="preserve"> </w:t>
      </w:r>
      <w:r>
        <w:rPr>
          <w:rFonts w:ascii="Times New Roman" w:hAnsi="Times New Roman"/>
          <w:b/>
          <w:sz w:val="26"/>
          <w:szCs w:val="26"/>
        </w:rPr>
        <w:t xml:space="preserve">государственного</w:t>
      </w:r>
      <w:r>
        <w:rPr>
          <w:rFonts w:ascii="Times New Roman" w:hAnsi="Times New Roman"/>
          <w:b/>
          <w:sz w:val="26"/>
          <w:szCs w:val="26"/>
        </w:rPr>
        <w:t xml:space="preserve"> </w:t>
      </w:r>
      <w:r>
        <w:rPr>
          <w:rFonts w:ascii="Times New Roman" w:hAnsi="Times New Roman"/>
          <w:b/>
          <w:sz w:val="26"/>
          <w:szCs w:val="26"/>
        </w:rPr>
        <w:t xml:space="preserve">бюджетного</w:t>
      </w:r>
      <w:r>
        <w:rPr>
          <w:rFonts w:ascii="Times New Roman" w:hAnsi="Times New Roman"/>
          <w:b/>
          <w:sz w:val="26"/>
          <w:szCs w:val="26"/>
        </w:rPr>
        <w:t xml:space="preserve"> </w:t>
      </w:r>
      <w:r>
        <w:rPr>
          <w:rFonts w:ascii="Times New Roman" w:hAnsi="Times New Roman"/>
          <w:b/>
          <w:sz w:val="26"/>
          <w:szCs w:val="26"/>
        </w:rPr>
        <w:t xml:space="preserve">учреждения</w:t>
      </w:r>
      <w:r>
        <w:rPr>
          <w:rFonts w:ascii="Times New Roman" w:hAnsi="Times New Roman"/>
          <w:b/>
          <w:sz w:val="26"/>
          <w:szCs w:val="26"/>
        </w:rPr>
      </w:r>
      <w:r/>
    </w:p>
    <w:p>
      <w:pPr>
        <w:pStyle w:val="899"/>
        <w:ind w:firstLine="709"/>
        <w:jc w:val="center"/>
        <w:spacing w:after="0" w:line="240" w:lineRule="auto"/>
        <w:suppressLineNumbers w:val="0"/>
      </w:pPr>
      <w:r>
        <w:rPr>
          <w:rFonts w:ascii="Times New Roman" w:hAnsi="Times New Roman"/>
          <w:b/>
          <w:sz w:val="26"/>
          <w:szCs w:val="26"/>
        </w:rPr>
        <w:t xml:space="preserve">«Управление социальной защиты и</w:t>
      </w:r>
      <w:r>
        <w:rPr>
          <w:rFonts w:ascii="Times New Roman" w:hAnsi="Times New Roman"/>
          <w:b/>
          <w:sz w:val="26"/>
          <w:szCs w:val="26"/>
        </w:rPr>
        <w:t xml:space="preserve"> социального обслуживания населения</w:t>
      </w:r>
      <w:r>
        <w:rPr>
          <w:rFonts w:ascii="Times New Roman" w:hAnsi="Times New Roman"/>
          <w:b/>
          <w:sz w:val="26"/>
          <w:szCs w:val="26"/>
        </w:rPr>
        <w:t xml:space="preserve"> по Куйтунскому району</w:t>
      </w:r>
      <w:r>
        <w:rPr>
          <w:rFonts w:ascii="Times New Roman" w:hAnsi="Times New Roman"/>
          <w:b/>
          <w:sz w:val="26"/>
          <w:szCs w:val="26"/>
        </w:rPr>
        <w:t xml:space="preserve">»</w:t>
      </w:r>
      <w:r>
        <w:rPr>
          <w:rFonts w:ascii="Times New Roman" w:hAnsi="Times New Roman"/>
          <w:b/>
          <w:sz w:val="26"/>
          <w:szCs w:val="26"/>
        </w:rPr>
      </w:r>
      <w:r/>
    </w:p>
    <w:p>
      <w:pPr>
        <w:ind w:firstLine="720"/>
        <w:jc w:val="both"/>
        <w:spacing w:before="0" w:after="0" w:line="240" w:lineRule="auto"/>
      </w:pPr>
      <w:r>
        <w:rPr>
          <w:rFonts w:ascii="Times New Roman CYR" w:hAnsi="Times New Roman CYR" w:eastAsia="Times New Roman CYR" w:cs="Times New Roman CYR"/>
          <w:sz w:val="24"/>
        </w:rPr>
      </w:r>
      <w:r>
        <w:rPr>
          <w:rStyle w:val="1104"/>
        </w:rPr>
      </w:r>
      <w:r/>
    </w:p>
    <w:p>
      <w:pPr>
        <w:pStyle w:val="720"/>
        <w:ind w:firstLine="709"/>
        <w:jc w:val="center"/>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Start w:id="0" w:name="undefined"/>
      <w:r>
        <w:rPr>
          <w:rFonts w:ascii="Tinos" w:hAnsi="Tinos" w:eastAsia="Times New Roman CYR" w:cs="Tinos"/>
          <w:b/>
          <w:color w:val="26282f"/>
          <w:sz w:val="26"/>
          <w:szCs w:val="26"/>
        </w:rPr>
        <w:t xml:space="preserve">1. Общие положения</w:t>
      </w:r>
      <w:r>
        <w:rPr>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Start w:id="0" w:name="undefined"/>
      <w:r>
        <w:rPr>
          <w:rStyle w:val="1104"/>
          <w:rFonts w:ascii="Tinos" w:hAnsi="Tinos" w:eastAsia="Times New Roman CYR" w:cs="Tinos"/>
          <w:sz w:val="26"/>
          <w:szCs w:val="26"/>
        </w:rPr>
        <w:t xml:space="preserve">1.1. В соответствии с </w:t>
      </w:r>
      <w:hyperlink r:id="rId9" w:tooltip="https://internet.garant.ru/document/redirect/10103000/37" w:history="1">
        <w:r>
          <w:rPr>
            <w:rStyle w:val="1105"/>
            <w:rFonts w:ascii="Tinos" w:hAnsi="Tinos" w:eastAsia="Times New Roman CYR" w:cs="Tinos"/>
            <w:color w:val="106bbe"/>
            <w:sz w:val="26"/>
            <w:szCs w:val="26"/>
          </w:rPr>
          <w:t xml:space="preserve">Конституцией</w:t>
        </w:r>
      </w:hyperlink>
      <w:r>
        <w:rPr>
          <w:rStyle w:val="1104"/>
          <w:rFonts w:ascii="Tinos" w:hAnsi="Tinos" w:eastAsia="Times New Roman CYR" w:cs="Tinos"/>
          <w:sz w:val="26"/>
          <w:szCs w:val="26"/>
        </w:rPr>
        <w:t xml:space="preserve"> граждане Российской Федерации имеют право свободно распоряжаться своими способностями к труду, выбирать род деятельности и профессию, на оплату труда в соответствии с его количеством и качеством, но не ниже установленного государством </w:t>
      </w:r>
      <w:hyperlink r:id="rId10" w:tooltip="https://internet.garant.ru/document/redirect/10180093/0" w:history="1">
        <w:r>
          <w:rPr>
            <w:rStyle w:val="1105"/>
            <w:rFonts w:ascii="Tinos" w:hAnsi="Tinos" w:eastAsia="Times New Roman CYR" w:cs="Tinos"/>
            <w:color w:val="106bbe"/>
            <w:sz w:val="26"/>
            <w:szCs w:val="26"/>
          </w:rPr>
          <w:t xml:space="preserve">минимального размера оплаты труда</w:t>
        </w:r>
      </w:hyperlink>
      <w:r>
        <w:rPr>
          <w:rStyle w:val="1104"/>
          <w:rFonts w:ascii="Tinos" w:hAnsi="Tinos" w:eastAsia="Times New Roman CYR" w:cs="Tinos"/>
          <w:sz w:val="26"/>
          <w:szCs w:val="26"/>
        </w:rPr>
        <w:t xml:space="preserve">.</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1.2. Настоящие Правила внутреннего</w:t>
      </w:r>
      <w:r>
        <w:rPr>
          <w:rStyle w:val="1104"/>
          <w:rFonts w:ascii="Tinos" w:hAnsi="Tinos" w:eastAsia="Times New Roman CYR" w:cs="Tinos"/>
          <w:sz w:val="26"/>
          <w:szCs w:val="26"/>
        </w:rPr>
        <w:t xml:space="preserve"> трудового распорядка являются локальным нормативным актом областного государственного бюджетного учреждения «Управление социальной защиты и социального обслуживания населения по Куйтунскому району» (далее – Учреждение, ОГБУ «УСЗСОН по Куйтунскому району»)</w:t>
      </w:r>
      <w:r>
        <w:rPr>
          <w:rStyle w:val="1104"/>
          <w:rFonts w:ascii="Tinos" w:hAnsi="Tinos" w:eastAsia="Times New Roman CYR" w:cs="Tinos"/>
          <w:sz w:val="26"/>
          <w:szCs w:val="26"/>
        </w:rPr>
        <w:t xml:space="preserve">, регламентирующим в соответствии с </w:t>
      </w:r>
      <w:hyperlink r:id="rId11" w:tooltip="https://internet.garant.ru/document/redirect/12125268/190" w:history="1">
        <w:r>
          <w:rPr>
            <w:rStyle w:val="1105"/>
            <w:rFonts w:ascii="Tinos" w:hAnsi="Tinos" w:eastAsia="Times New Roman CYR" w:cs="Tinos"/>
            <w:color w:val="106bbe"/>
            <w:sz w:val="26"/>
            <w:szCs w:val="26"/>
          </w:rPr>
          <w:t xml:space="preserve">Трудовым кодексом</w:t>
        </w:r>
      </w:hyperlink>
      <w:r>
        <w:rPr>
          <w:rStyle w:val="1104"/>
          <w:rFonts w:ascii="Tinos" w:hAnsi="Tinos" w:eastAsia="Times New Roman CYR" w:cs="Tinos"/>
          <w:sz w:val="26"/>
          <w:szCs w:val="26"/>
        </w:rPr>
        <w:t xml:space="preserve"> РФ и иными федеральными зак</w:t>
      </w:r>
      <w:r>
        <w:rPr>
          <w:rStyle w:val="1104"/>
          <w:rFonts w:ascii="Tinos" w:hAnsi="Tinos" w:eastAsia="Times New Roman CYR" w:cs="Tinos"/>
          <w:sz w:val="26"/>
          <w:szCs w:val="26"/>
        </w:rPr>
        <w:t xml:space="preserve">онами пор</w:t>
      </w:r>
      <w:r>
        <w:rPr>
          <w:rStyle w:val="1104"/>
          <w:rFonts w:ascii="Tinos" w:hAnsi="Tinos" w:eastAsia="Times New Roman CYR" w:cs="Tinos"/>
          <w:sz w:val="26"/>
          <w:szCs w:val="26"/>
        </w:rPr>
        <w:t xml:space="preserve">ядок приема,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Учреждении</w:t>
      </w:r>
      <w:r>
        <w:rPr>
          <w:rStyle w:val="1104"/>
          <w:rFonts w:ascii="Tinos" w:hAnsi="Tinos" w:eastAsia="Times New Roman CYR" w:cs="Tinos"/>
          <w:sz w:val="26"/>
          <w:szCs w:val="26"/>
        </w:rPr>
        <w:t xml:space="preserve">.</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1.3. Целью настоящих </w:t>
      </w:r>
      <w:r>
        <w:rPr>
          <w:rStyle w:val="1104"/>
          <w:rFonts w:ascii="Tinos" w:hAnsi="Tinos" w:eastAsia="Times New Roman CYR" w:cs="Tinos"/>
          <w:sz w:val="26"/>
          <w:szCs w:val="26"/>
        </w:rPr>
        <w:t xml:space="preserve">Правил внутреннего трудового распо</w:t>
      </w:r>
      <w:r>
        <w:rPr>
          <w:rStyle w:val="1104"/>
          <w:rFonts w:ascii="Tinos" w:hAnsi="Tinos" w:eastAsia="Times New Roman CYR" w:cs="Tinos"/>
          <w:sz w:val="26"/>
          <w:szCs w:val="26"/>
        </w:rPr>
        <w:t xml:space="preserve">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ОГБУ «УСЗСОН по Куйтунскому району»</w:t>
      </w:r>
      <w:r>
        <w:rPr>
          <w:rStyle w:val="1104"/>
          <w:rFonts w:ascii="Tinos" w:hAnsi="Tinos" w:eastAsia="Times New Roman CYR" w:cs="Tinos"/>
          <w:sz w:val="26"/>
          <w:szCs w:val="26"/>
        </w:rPr>
        <w:t xml:space="preserve">.</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1.4. Под дисциплиной труда понимается обязательное для всех Работников подчинение правилам поведения, определенным в соответствии c </w:t>
      </w:r>
      <w:hyperlink r:id="rId12" w:tooltip="https://internet.garant.ru/document/redirect/12125268/189" w:history="1">
        <w:r>
          <w:rPr>
            <w:rStyle w:val="1105"/>
            <w:rFonts w:ascii="Tinos" w:hAnsi="Tinos" w:eastAsia="Times New Roman CYR" w:cs="Tinos"/>
            <w:color w:val="106bbe"/>
            <w:sz w:val="26"/>
            <w:szCs w:val="26"/>
          </w:rPr>
          <w:t xml:space="preserve">Трудовым кодексом</w:t>
        </w:r>
      </w:hyperlink>
      <w:r>
        <w:rPr>
          <w:rStyle w:val="1104"/>
          <w:rFonts w:ascii="Tinos" w:hAnsi="Tinos" w:eastAsia="Times New Roman CYR" w:cs="Tinos"/>
          <w:sz w:val="26"/>
          <w:szCs w:val="26"/>
        </w:rPr>
        <w:t xml:space="preserve"> РФ, иными законами, коллективным договором, трудовым договором, локальными нормативными актами Учреждения</w:t>
      </w:r>
      <w:r>
        <w:rPr>
          <w:rStyle w:val="1104"/>
          <w:rFonts w:ascii="Tinos" w:hAnsi="Tinos" w:eastAsia="Times New Roman CYR" w:cs="Tinos"/>
          <w:sz w:val="26"/>
          <w:szCs w:val="26"/>
        </w:rPr>
        <w:t xml:space="preserve">.</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1.5. Работодатель обязан в соответствии с </w:t>
      </w:r>
      <w:hyperlink r:id="rId13" w:tooltip="https://internet.garant.ru/document/redirect/12125268/8000" w:history="1">
        <w:r>
          <w:rPr>
            <w:rStyle w:val="1105"/>
            <w:rFonts w:ascii="Tinos" w:hAnsi="Tinos" w:eastAsia="Times New Roman CYR" w:cs="Tinos"/>
            <w:color w:val="106bbe"/>
            <w:sz w:val="26"/>
            <w:szCs w:val="26"/>
          </w:rPr>
          <w:t xml:space="preserve">Трудовым кодексом</w:t>
        </w:r>
      </w:hyperlink>
      <w:r>
        <w:rPr>
          <w:rStyle w:val="1104"/>
          <w:rFonts w:ascii="Tinos" w:hAnsi="Tinos" w:eastAsia="Times New Roman CYR" w:cs="Tinos"/>
          <w:sz w:val="26"/>
          <w:szCs w:val="26"/>
        </w:rPr>
        <w:t xml:space="preserve"> РФ, законами, иными нормативными правовыми актами, коллективным договором, соглашениями, локальными нормативными актами, содержащими нормы тру</w:t>
      </w:r>
      <w:r>
        <w:rPr>
          <w:rStyle w:val="1104"/>
          <w:rFonts w:ascii="Tinos" w:hAnsi="Tinos" w:eastAsia="Times New Roman CYR" w:cs="Tinos"/>
          <w:sz w:val="26"/>
          <w:szCs w:val="26"/>
        </w:rPr>
        <w:t xml:space="preserve">дового права, трудовым договором создавать условия, необходимые для соблюдения Работниками дисциплины труда. Работников, добросовестно исполняющих трудовые обязанности, - поощрять. К нарушителям трудовой дисциплины применять меры дисциплинарного взыскания.</w:t>
      </w:r>
      <w:r>
        <w:rPr>
          <w:rStyle w:val="1104"/>
          <w:rFonts w:ascii="Tinos" w:hAnsi="Tinos" w:cs="Tinos"/>
          <w:sz w:val="26"/>
          <w:szCs w:val="26"/>
        </w:rPr>
      </w:r>
      <w:r/>
    </w:p>
    <w:p>
      <w:pPr>
        <w:pStyle w:val="720"/>
        <w:ind w:firstLine="709"/>
        <w:jc w:val="center"/>
        <w:spacing w:before="0" w:beforeAutospacing="0" w:after="0" w:afterAutospacing="0" w:line="240" w:lineRule="auto"/>
        <w:rPr>
          <w:rFonts w:ascii="Tinos" w:hAnsi="Tinos" w:cs="Tinos"/>
          <w:sz w:val="26"/>
          <w:szCs w:val="26"/>
        </w:rPr>
        <w:suppressLineNumbers w:val="0"/>
      </w:pPr>
      <w:r>
        <w:rPr>
          <w:rFonts w:ascii="Tinos" w:hAnsi="Tinos" w:eastAsia="Times New Roman CYR" w:cs="Tinos"/>
          <w:b/>
          <w:color w:val="26282f"/>
          <w:sz w:val="26"/>
          <w:szCs w:val="26"/>
          <w:highlight w:val="none"/>
        </w:rPr>
      </w:r>
      <w:r>
        <w:rPr>
          <w:rFonts w:ascii="Tinos" w:hAnsi="Tinos" w:eastAsia="Times New Roman CYR" w:cs="Tinos"/>
          <w:b/>
          <w:color w:val="26282f"/>
          <w:sz w:val="26"/>
          <w:szCs w:val="26"/>
          <w:highlight w:val="none"/>
        </w:rPr>
      </w:r>
      <w:r/>
    </w:p>
    <w:p>
      <w:pPr>
        <w:pStyle w:val="720"/>
        <w:ind w:firstLine="709"/>
        <w:jc w:val="center"/>
        <w:spacing w:before="0" w:beforeAutospacing="0" w:after="0" w:afterAutospacing="0" w:line="240" w:lineRule="auto"/>
        <w:rPr>
          <w:rFonts w:ascii="Tinos" w:hAnsi="Tinos" w:eastAsia="Times New Roman CYR" w:cs="Tinos"/>
          <w:b/>
          <w:bCs/>
          <w:color w:val="26282f"/>
          <w:sz w:val="26"/>
          <w:szCs w:val="26"/>
          <w:highlight w:val="none"/>
        </w:rPr>
        <w:suppressLineNumbers w:val="0"/>
      </w:pPr>
      <w:r>
        <w:rPr>
          <w:rFonts w:ascii="Tinos" w:hAnsi="Tinos" w:cs="Tinos"/>
          <w:sz w:val="26"/>
          <w:szCs w:val="26"/>
        </w:rPr>
      </w:r>
      <w:bookmarkStart w:id="0" w:name="undefined"/>
      <w:r>
        <w:rPr>
          <w:rFonts w:ascii="Tinos" w:hAnsi="Tinos" w:eastAsia="Times New Roman CYR" w:cs="Tinos"/>
          <w:b/>
          <w:color w:val="26282f"/>
          <w:sz w:val="26"/>
          <w:szCs w:val="26"/>
        </w:rPr>
        <w:t xml:space="preserve">2. Порядок приема на работу и увольнения работников</w:t>
      </w:r>
      <w:r>
        <w:rPr>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highlight w:val="none"/>
        </w:rPr>
      </w:r>
      <w:r>
        <w:rPr>
          <w:rStyle w:val="1104"/>
          <w:rFonts w:ascii="Tinos" w:hAnsi="Tinos" w:eastAsia="Times New Roman CYR" w:cs="Tinos"/>
          <w:sz w:val="26"/>
          <w:szCs w:val="26"/>
          <w:highlight w:val="none"/>
        </w:rPr>
      </w:r>
      <w:r/>
    </w:p>
    <w:p>
      <w:pPr>
        <w:ind w:firstLine="709"/>
        <w:jc w:val="both"/>
        <w:spacing w:before="0" w:beforeAutospacing="0" w:after="0" w:afterAutospacing="0" w:line="240" w:lineRule="auto"/>
        <w:rPr>
          <w:rStyle w:val="1104"/>
          <w:rFonts w:ascii="Tinos" w:hAnsi="Tinos" w:eastAsia="Times New Roman CYR" w:cs="Tinos"/>
          <w:sz w:val="26"/>
          <w:szCs w:val="26"/>
          <w:highlight w:val="none"/>
        </w:rPr>
        <w:suppressLineNumbers w:val="0"/>
      </w:pPr>
      <w:r>
        <w:rPr>
          <w:rFonts w:ascii="Tinos" w:hAnsi="Tinos" w:cs="Tinos"/>
          <w:sz w:val="26"/>
          <w:szCs w:val="26"/>
        </w:rPr>
      </w:r>
      <w:bookmarkStart w:id="0" w:name="undefined"/>
      <w:r>
        <w:rPr>
          <w:rStyle w:val="1104"/>
          <w:rFonts w:ascii="Tinos" w:hAnsi="Tinos" w:eastAsia="Times New Roman CYR" w:cs="Tinos"/>
          <w:sz w:val="26"/>
          <w:szCs w:val="26"/>
        </w:rPr>
        <w:t xml:space="preserve">2.1. Работники реализуют право на труд путем заключения трудового договора о работе в ОГБУ «УСЗСОН по Куйтунскому району»</w:t>
      </w:r>
      <w:r>
        <w:rPr>
          <w:rStyle w:val="1104"/>
          <w:rFonts w:ascii="Tinos" w:hAnsi="Tinos" w:eastAsia="Times New Roman CYR" w:cs="Tinos"/>
          <w:sz w:val="26"/>
          <w:szCs w:val="26"/>
        </w:rPr>
        <w:t xml:space="preserve">.</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Style w:val="1104"/>
          <w:rFonts w:ascii="Tinos" w:hAnsi="Tinos" w:eastAsia="Times New Roman CYR" w:cs="Tinos"/>
          <w:sz w:val="26"/>
          <w:szCs w:val="26"/>
        </w:rPr>
        <w:t xml:space="preserve">Трудовым договором или дополнительным</w:t>
      </w:r>
      <w:r>
        <w:rPr>
          <w:rStyle w:val="1104"/>
          <w:rFonts w:ascii="Tinos" w:hAnsi="Tinos" w:eastAsia="Times New Roman CYR" w:cs="Tinos"/>
          <w:sz w:val="26"/>
          <w:szCs w:val="26"/>
        </w:rPr>
        <w:t xml:space="preserve"> соглашением к трудовому договору может предусматриваться выполнение работником трудовой функции дистанционно на постоянной основе (в течение срока действия трудового договора) либо временно (непрерывно в течение определенного трудовым договором или дополн</w:t>
      </w:r>
      <w:r>
        <w:rPr>
          <w:rStyle w:val="1104"/>
          <w:rFonts w:ascii="Tinos" w:hAnsi="Tinos" w:eastAsia="Times New Roman CYR" w:cs="Tinos"/>
          <w:sz w:val="26"/>
          <w:szCs w:val="26"/>
        </w:rPr>
        <w:t xml:space="preserve">ительным соглашением к трудовому договору срока, не превышающего шести месяцев, либо периодически при условии чередования периодов выполнения работником трудовой функции дистанционно и периодов выполнения им трудовой функции на стационарном рабочем месте).</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w:t>
      </w:r>
      <w:r>
        <w:rPr>
          <w:rStyle w:val="1104"/>
          <w:rFonts w:ascii="Tinos" w:hAnsi="Tinos" w:eastAsia="Times New Roman CYR" w:cs="Tinos"/>
          <w:sz w:val="26"/>
          <w:szCs w:val="26"/>
        </w:rPr>
        <w:t xml:space="preserve">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работодателя на дистанционную работу на период наличия у</w:t>
      </w:r>
      <w:r>
        <w:rPr>
          <w:rStyle w:val="1104"/>
          <w:rFonts w:ascii="Tinos" w:hAnsi="Tinos" w:eastAsia="Times New Roman CYR" w:cs="Tinos"/>
          <w:sz w:val="26"/>
          <w:szCs w:val="26"/>
        </w:rPr>
        <w:t xml:space="preserve">казанных обстоятельств (случаев). Временный перевод работника на дистанционную работу по инициативе работодателя также может быть осуществлен в случае принятия соответствующего решения органом государственной власти и (или) органом местного самоуправления.</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Start w:id="0" w:name="undefined"/>
      <w:r>
        <w:rPr>
          <w:rStyle w:val="1104"/>
          <w:rFonts w:ascii="Tinos" w:hAnsi="Tinos" w:eastAsia="Times New Roman CYR" w:cs="Tinos"/>
          <w:sz w:val="26"/>
          <w:szCs w:val="26"/>
        </w:rPr>
        <w:t xml:space="preserve">2.2. Трудовой договор заключается в письменной форме, в двух экземплярах, каждый из которых подписывается сторонами. Один экземпляр трудового договора передается Работнику, другой хранится в Учреждении</w:t>
      </w:r>
      <w:r>
        <w:rPr>
          <w:rStyle w:val="1104"/>
          <w:rFonts w:ascii="Tinos" w:hAnsi="Tinos" w:eastAsia="Times New Roman CYR" w:cs="Tinos"/>
          <w:sz w:val="26"/>
          <w:szCs w:val="26"/>
        </w:rPr>
        <w:t xml:space="preserve">. Получение Работником экземпляра трудового договора подтверждается подписью Работника на экземпляре трудового договора, хранящемся в Учреждении</w:t>
      </w:r>
      <w:r>
        <w:rPr>
          <w:rStyle w:val="1104"/>
          <w:rFonts w:ascii="Tinos" w:hAnsi="Tinos" w:eastAsia="Times New Roman CYR" w:cs="Tinos"/>
          <w:sz w:val="26"/>
          <w:szCs w:val="26"/>
        </w:rPr>
        <w:t xml:space="preserve">. Содержание трудового договора должно соответствовать действующему законодательству РФ.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РФ.</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Style w:val="1104"/>
          <w:rFonts w:ascii="Tinos" w:hAnsi="Tinos" w:eastAsia="Times New Roman CYR" w:cs="Tinos"/>
          <w:sz w:val="26"/>
          <w:szCs w:val="26"/>
        </w:rPr>
        <w:t xml:space="preserve">Тр</w:t>
      </w:r>
      <w:r>
        <w:rPr>
          <w:rStyle w:val="1104"/>
          <w:rFonts w:ascii="Tinos" w:hAnsi="Tinos" w:eastAsia="Times New Roman CYR" w:cs="Tinos"/>
          <w:sz w:val="26"/>
          <w:szCs w:val="26"/>
        </w:rPr>
        <w:t xml:space="preserve">удовой договор и дополнительное соглашение к трудовому договору, предусматривающие выполнение работником трудовой функции дистанционно, могут заключаться путем обмена между работником (лицом, поступающим на работу) и работодателем электронными документами.</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При заключении в электронном виде трудовых договоров, дополнительных соглашений к трудовым договорам, договоров о материальной ответственности, ученических догово</w:t>
      </w:r>
      <w:r>
        <w:rPr>
          <w:rStyle w:val="1104"/>
          <w:rFonts w:ascii="Tinos" w:hAnsi="Tinos" w:eastAsia="Times New Roman CYR" w:cs="Tinos"/>
          <w:sz w:val="26"/>
          <w:szCs w:val="26"/>
        </w:rPr>
        <w:t xml:space="preserve">ров на получение образования без отрыва или с отрывом от работы, а также при внесении изменений в эти договоры (дополнительные соглашения к трудовым договорам) и их расторжении путем обмена электронными документами используются усиленная квалифицированная </w:t>
      </w:r>
      <w:hyperlink r:id="rId14" w:tooltip="https://internet.garant.ru/document/redirect/12184522/21" w:history="1">
        <w:r>
          <w:rPr>
            <w:rStyle w:val="1105"/>
            <w:rFonts w:ascii="Tinos" w:hAnsi="Tinos" w:eastAsia="Times New Roman CYR" w:cs="Tinos"/>
            <w:color w:val="106bbe"/>
            <w:sz w:val="26"/>
            <w:szCs w:val="26"/>
          </w:rPr>
          <w:t xml:space="preserve">электронная подпись</w:t>
        </w:r>
      </w:hyperlink>
      <w:r>
        <w:rPr>
          <w:rStyle w:val="1104"/>
          <w:rFonts w:ascii="Tinos" w:hAnsi="Tinos" w:eastAsia="Times New Roman CYR" w:cs="Tinos"/>
          <w:sz w:val="26"/>
          <w:szCs w:val="26"/>
        </w:rPr>
        <w:t xml:space="preserve"> работодателя и усиленная квалифицированная электронная подпись или усиленная неквалифицированная электронная подпись работника в соответствии с законодательством Российской Федерации об электронной подписи.</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По письменному заявлению дистанционного работ</w:t>
      </w:r>
      <w:r>
        <w:rPr>
          <w:rStyle w:val="1104"/>
          <w:rFonts w:ascii="Tinos" w:hAnsi="Tinos" w:eastAsia="Times New Roman CYR" w:cs="Tinos"/>
          <w:sz w:val="26"/>
          <w:szCs w:val="26"/>
        </w:rPr>
        <w:t xml:space="preserve">ника работодатель не позднее трех рабочих дней со дня получения такого заявления обязан направить дистанционному работнику оформленный надлежащим образом экземпляр трудового договора или дополнительного соглашения к трудовому договору на бумажном носителе.</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Start w:id="0" w:name="undefined"/>
      <w:r>
        <w:rPr>
          <w:rStyle w:val="1104"/>
          <w:rFonts w:ascii="Tinos" w:hAnsi="Tinos" w:eastAsia="Times New Roman CYR" w:cs="Tinos"/>
          <w:sz w:val="26"/>
          <w:szCs w:val="26"/>
        </w:rPr>
        <w:t xml:space="preserve">2.3. При заключении трудового договора лицо, поступающее на работу, предъявляет Работодателю:</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Style w:val="1104"/>
          <w:rFonts w:ascii="Tinos" w:hAnsi="Tinos" w:eastAsia="Times New Roman CYR" w:cs="Tinos"/>
          <w:sz w:val="26"/>
          <w:szCs w:val="26"/>
        </w:rPr>
        <w:t xml:space="preserve">- паспорт или иной документ, удостоверяющий личность;</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 трудовую книжку и (или) сведения о трудовой деятельности, за исключением случаев, если трудовой договор заключается впервые;</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 документ, подтверждающий регистрацию в системе индивидуального (персонифицированного) учета, в том числе в форме электронного документа;</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 документы воинского учета - для военнообязанных и лиц, подлежащих призыву на военную службу;</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 документ об образовании, о квалификации или наличии специальных знаний - при поступлении на работу, требующую специальных знаний или </w:t>
      </w:r>
      <w:r>
        <w:rPr>
          <w:rStyle w:val="1104"/>
          <w:rFonts w:ascii="Tinos" w:hAnsi="Tinos" w:eastAsia="Times New Roman CYR" w:cs="Tinos"/>
          <w:sz w:val="26"/>
          <w:szCs w:val="26"/>
        </w:rPr>
        <w:t xml:space="preserve">спе</w:t>
      </w:r>
      <w:r>
        <w:rPr>
          <w:rStyle w:val="1104"/>
          <w:rFonts w:ascii="Tinos" w:hAnsi="Tinos" w:eastAsia="Times New Roman CYR" w:cs="Tinos"/>
          <w:sz w:val="26"/>
          <w:szCs w:val="26"/>
        </w:rPr>
        <w:t xml:space="preserve">ци</w:t>
      </w:r>
      <w:r>
        <w:rPr>
          <w:rStyle w:val="1104"/>
          <w:rFonts w:ascii="Tinos" w:hAnsi="Tinos" w:eastAsia="Times New Roman CYR" w:cs="Tinos"/>
          <w:sz w:val="26"/>
          <w:szCs w:val="26"/>
        </w:rPr>
        <w:t xml:space="preserve">альной подготовки.</w:t>
      </w:r>
      <w:r/>
    </w:p>
    <w:p>
      <w:pPr>
        <w:pStyle w:val="1107"/>
        <w:ind w:left="0" w:right="0" w:firstLine="709"/>
        <w:jc w:val="both"/>
        <w:spacing w:before="0" w:beforeAutospacing="0" w:after="0" w:afterAutospacing="0" w:line="240" w:lineRule="auto"/>
        <w:rPr>
          <w:rFonts w:ascii="Tinos" w:hAnsi="Tinos" w:eastAsia="Times New Roman CYR" w:cs="Tinos"/>
          <w:color w:val="000000" w:themeColor="text1"/>
          <w:sz w:val="26"/>
          <w:szCs w:val="26"/>
          <w:highlight w:val="white"/>
        </w:rPr>
        <w:suppressLineNumbers w:val="0"/>
      </w:pPr>
      <w:r>
        <w:rPr>
          <w:rFonts w:ascii="Tinos" w:hAnsi="Tinos" w:eastAsia="Times New Roman CYR" w:cs="Tinos"/>
          <w:color w:val="000000" w:themeColor="text1"/>
          <w:sz w:val="26"/>
          <w:szCs w:val="26"/>
          <w:highlight w:val="white"/>
          <w:shd w:val="clear" w:color="auto" w:fill="f0f0f0"/>
        </w:rPr>
        <w:t xml:space="preserve">При поступлении на работу, связанную с деятельностью,</w:t>
      </w:r>
      <w:r>
        <w:rPr>
          <w:rFonts w:ascii="Tinos" w:hAnsi="Tinos" w:eastAsia="Times New Roman CYR" w:cs="Tinos"/>
          <w:color w:val="000000" w:themeColor="text1"/>
          <w:sz w:val="26"/>
          <w:szCs w:val="26"/>
          <w:highlight w:val="white"/>
          <w:shd w:val="clear" w:color="auto" w:fill="f0f0f0"/>
        </w:rPr>
        <w:t xml:space="preserve"> к </w:t>
      </w:r>
      <w:r>
        <w:rPr>
          <w:rFonts w:ascii="Tinos" w:hAnsi="Tinos" w:eastAsia="Times New Roman CYR" w:cs="Tinos"/>
          <w:color w:val="000000" w:themeColor="text1"/>
          <w:sz w:val="26"/>
          <w:szCs w:val="26"/>
          <w:highlight w:val="white"/>
          <w:shd w:val="clear" w:color="auto" w:fill="f0f0f0"/>
        </w:rPr>
        <w:t xml:space="preserve">осуществлению которой в соответствии с </w:t>
      </w:r>
      <w:hyperlink r:id="rId15" w:tooltip="https://internet.garant.ru/document/redirect/12125268/3281" w:history="1">
        <w:r>
          <w:rPr>
            <w:rStyle w:val="1105"/>
            <w:rFonts w:ascii="Tinos" w:hAnsi="Tinos" w:eastAsia="Times New Roman CYR" w:cs="Tinos"/>
            <w:color w:val="000000" w:themeColor="text1"/>
            <w:sz w:val="26"/>
            <w:szCs w:val="26"/>
            <w:highlight w:val="white"/>
            <w:shd w:val="clear" w:color="auto" w:fill="f0f0f0"/>
          </w:rPr>
          <w:t xml:space="preserve">Трудовым кодексом</w:t>
        </w:r>
      </w:hyperlink>
      <w:r>
        <w:rPr>
          <w:rFonts w:ascii="Tinos" w:hAnsi="Tinos" w:eastAsia="Times New Roman CYR" w:cs="Tinos"/>
          <w:color w:val="000000" w:themeColor="text1"/>
          <w:sz w:val="26"/>
          <w:szCs w:val="26"/>
          <w:highlight w:val="white"/>
          <w:shd w:val="clear" w:color="auto" w:fill="f0f0f0"/>
        </w:rPr>
        <w:t xml:space="preserve"> РФ, иным федеральным законом не допускаются лица, имеющие или имевшие судимость, подвергающиеся или подвергавшиеся уголовному преследованию, а также лица, подвергнутые административному наказанию за потребление наркотических </w:t>
      </w:r>
      <w:r>
        <w:rPr>
          <w:rFonts w:ascii="Tinos" w:hAnsi="Tinos" w:eastAsia="Times New Roman CYR" w:cs="Tinos"/>
          <w:color w:val="000000" w:themeColor="text1"/>
          <w:sz w:val="26"/>
          <w:szCs w:val="26"/>
          <w:highlight w:val="white"/>
          <w:shd w:val="clear" w:color="auto" w:fill="f0f0f0"/>
        </w:rPr>
        <w:t xml:space="preserve">средств или психотропных веществ без назначения врача либо новых потенциально опасных психоактивных веществ, до окончания срока, в течение которого лицо считается подвергнутым административному наказанию, лицо, поступающее на работу, наряду с указанными</w:t>
      </w:r>
      <w:r>
        <w:rPr>
          <w:rFonts w:ascii="Tinos" w:hAnsi="Tinos" w:eastAsia="Times New Roman CYR" w:cs="Tinos"/>
          <w:color w:val="000000" w:themeColor="text1"/>
          <w:sz w:val="26"/>
          <w:szCs w:val="26"/>
          <w:highlight w:val="white"/>
          <w:shd w:val="clear" w:color="auto" w:fill="f0f0f0"/>
        </w:rPr>
        <w:t xml:space="preserve"> </w:t>
      </w:r>
      <w:r>
        <w:rPr>
          <w:rFonts w:ascii="Tinos" w:hAnsi="Tinos" w:eastAsia="Times New Roman CYR" w:cs="Tinos"/>
          <w:color w:val="000000" w:themeColor="text1"/>
          <w:sz w:val="26"/>
          <w:szCs w:val="26"/>
          <w:highlight w:val="white"/>
          <w:shd w:val="clear" w:color="auto" w:fill="f0f0f0"/>
        </w:rPr>
        <w:t xml:space="preserve">в </w:t>
      </w:r>
      <w:hyperlink w:history="1">
        <w:r>
          <w:rPr>
            <w:rStyle w:val="1105"/>
            <w:rFonts w:ascii="Tinos" w:hAnsi="Tinos" w:eastAsia="Times New Roman CYR" w:cs="Tinos"/>
            <w:color w:val="000000" w:themeColor="text1"/>
            <w:sz w:val="26"/>
            <w:szCs w:val="26"/>
            <w:highlight w:val="white"/>
            <w:shd w:val="clear" w:color="auto" w:fill="f0f0f0"/>
          </w:rPr>
          <w:t xml:space="preserve">п. 2.3</w:t>
        </w:r>
      </w:hyperlink>
      <w:r>
        <w:rPr>
          <w:rFonts w:ascii="Tinos" w:hAnsi="Tinos" w:eastAsia="Times New Roman CYR" w:cs="Tinos"/>
          <w:color w:val="000000" w:themeColor="text1"/>
          <w:sz w:val="26"/>
          <w:szCs w:val="26"/>
          <w:highlight w:val="white"/>
          <w:shd w:val="clear" w:color="auto" w:fill="f0f0f0"/>
        </w:rPr>
        <w:t xml:space="preserve"> </w:t>
      </w:r>
      <w:r>
        <w:rPr>
          <w:rFonts w:ascii="Tinos" w:hAnsi="Tinos" w:eastAsia="Times New Roman CYR" w:cs="Tinos"/>
          <w:color w:val="000000" w:themeColor="text1"/>
          <w:sz w:val="26"/>
          <w:szCs w:val="26"/>
          <w:highlight w:val="white"/>
          <w:shd w:val="clear" w:color="auto" w:fill="f0f0f0"/>
        </w:rPr>
        <w:t xml:space="preserve">настоящих Правил документами, предъявляет работодателю:</w:t>
      </w:r>
      <w:r/>
      <w:r/>
    </w:p>
    <w:p>
      <w:pPr>
        <w:pStyle w:val="1107"/>
        <w:ind w:left="0" w:right="0" w:firstLine="709"/>
        <w:jc w:val="both"/>
        <w:spacing w:before="0" w:beforeAutospacing="0" w:after="0" w:afterAutospacing="0" w:line="240" w:lineRule="auto"/>
        <w:rPr>
          <w:rFonts w:ascii="Tinos" w:hAnsi="Tinos" w:cs="Tinos"/>
          <w:color w:val="000000" w:themeColor="text1"/>
          <w:sz w:val="26"/>
          <w:szCs w:val="26"/>
          <w:highlight w:val="white"/>
        </w:rPr>
        <w:suppressLineNumbers w:val="0"/>
      </w:pPr>
      <w:r>
        <w:rPr>
          <w:rFonts w:ascii="Tinos" w:hAnsi="Tinos" w:eastAsia="Times New Roman CYR" w:cs="Tinos"/>
          <w:color w:val="000000" w:themeColor="text1"/>
          <w:sz w:val="26"/>
          <w:szCs w:val="26"/>
          <w:highlight w:val="white"/>
        </w:rPr>
        <w:t xml:space="preserve"> </w:t>
      </w:r>
      <w:r>
        <w:rPr>
          <w:rFonts w:ascii="Tinos" w:hAnsi="Tinos" w:eastAsia="Times New Roman CYR" w:cs="Tinos"/>
          <w:color w:val="000000" w:themeColor="text1"/>
          <w:sz w:val="26"/>
          <w:szCs w:val="26"/>
          <w:highlight w:val="white"/>
          <w:shd w:val="clear" w:color="auto" w:fill="f0f0f0"/>
        </w:rPr>
        <w:t xml:space="preserve">- справку о наличии (отсутствии) судимости и (или) факта уголовного преследования либо о прекращении уголовного преследования по реаб</w:t>
      </w:r>
      <w:r>
        <w:rPr>
          <w:rFonts w:ascii="Tinos" w:hAnsi="Tinos" w:eastAsia="Times New Roman CYR" w:cs="Tinos"/>
          <w:color w:val="000000" w:themeColor="text1"/>
          <w:sz w:val="26"/>
          <w:szCs w:val="26"/>
          <w:highlight w:val="white"/>
          <w:shd w:val="clear" w:color="auto" w:fill="f0f0f0"/>
        </w:rPr>
        <w:t xml:space="preserve">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r/>
      <w:r/>
    </w:p>
    <w:p>
      <w:pPr>
        <w:pStyle w:val="1107"/>
        <w:ind w:left="0" w:right="0" w:firstLine="709"/>
        <w:jc w:val="both"/>
        <w:spacing w:before="0" w:beforeAutospacing="0" w:after="0" w:afterAutospacing="0" w:line="240" w:lineRule="auto"/>
        <w:rPr>
          <w:rFonts w:ascii="Tinos" w:hAnsi="Tinos" w:cs="Tinos"/>
          <w:color w:val="000000" w:themeColor="text1"/>
          <w:sz w:val="26"/>
          <w:szCs w:val="26"/>
          <w:highlight w:val="white"/>
        </w:rPr>
        <w:suppressLineNumbers w:val="0"/>
      </w:pPr>
      <w:r>
        <w:rPr>
          <w:rFonts w:ascii="Tinos" w:hAnsi="Tinos" w:eastAsia="Times New Roman CYR" w:cs="Tinos"/>
          <w:color w:val="000000" w:themeColor="text1"/>
          <w:sz w:val="26"/>
          <w:szCs w:val="26"/>
          <w:highlight w:val="white"/>
        </w:rPr>
        <w:t xml:space="preserve"> </w:t>
      </w:r>
      <w:r>
        <w:rPr>
          <w:rFonts w:ascii="Tinos" w:hAnsi="Tinos" w:eastAsia="Times New Roman CYR" w:cs="Tinos"/>
          <w:color w:val="000000" w:themeColor="text1"/>
          <w:sz w:val="26"/>
          <w:szCs w:val="26"/>
          <w:highlight w:val="white"/>
          <w:shd w:val="clear" w:color="auto" w:fill="f0f0f0"/>
        </w:rPr>
        <w:t xml:space="preserve">- 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w:t>
      </w:r>
      <w:r>
        <w:rPr>
          <w:rFonts w:ascii="Tinos" w:hAnsi="Tinos" w:eastAsia="Times New Roman CYR" w:cs="Tinos"/>
          <w:color w:val="000000" w:themeColor="text1"/>
          <w:sz w:val="26"/>
          <w:szCs w:val="26"/>
          <w:highlight w:val="white"/>
          <w:shd w:val="clear" w:color="auto" w:fill="f0f0f0"/>
        </w:rPr>
        <w:t xml:space="preserve">ктивных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w:t>
      </w:r>
      <w:hyperlink r:id="rId16" w:tooltip="https://internet.garant.ru/document/redirect/12125268/6501" w:history="1">
        <w:r>
          <w:rPr>
            <w:rStyle w:val="1105"/>
            <w:rFonts w:ascii="Tinos" w:hAnsi="Tinos" w:eastAsia="Times New Roman CYR" w:cs="Tinos"/>
            <w:color w:val="000000" w:themeColor="text1"/>
            <w:sz w:val="26"/>
            <w:szCs w:val="26"/>
            <w:highlight w:val="white"/>
            <w:shd w:val="clear" w:color="auto" w:fill="f0f0f0"/>
          </w:rPr>
          <w:t xml:space="preserve">ч. </w:t>
        </w:r>
        <w:r>
          <w:rPr>
            <w:rStyle w:val="1105"/>
            <w:rFonts w:ascii="Tinos" w:hAnsi="Tinos" w:eastAsia="Times New Roman CYR" w:cs="Tinos"/>
            <w:color w:val="000000" w:themeColor="text1"/>
            <w:sz w:val="26"/>
            <w:szCs w:val="26"/>
            <w:highlight w:val="white"/>
            <w:shd w:val="clear" w:color="auto" w:fill="f0f0f0"/>
          </w:rPr>
          <w:t xml:space="preserve">1 ст. 65</w:t>
        </w:r>
      </w:hyperlink>
      <w:r>
        <w:rPr>
          <w:rFonts w:ascii="Tinos" w:hAnsi="Tinos" w:eastAsia="Times New Roman CYR" w:cs="Tinos"/>
          <w:color w:val="000000" w:themeColor="text1"/>
          <w:sz w:val="26"/>
          <w:szCs w:val="26"/>
          <w:highlight w:val="white"/>
          <w:shd w:val="clear" w:color="auto" w:fill="f0f0f0"/>
        </w:rPr>
        <w:t xml:space="preserve"> ТК РФ).</w:t>
      </w:r>
      <w:r/>
      <w:r/>
    </w:p>
    <w:p>
      <w:pPr>
        <w:ind w:left="0" w:right="0"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При заключении тру</w:t>
      </w:r>
      <w:r>
        <w:rPr>
          <w:rStyle w:val="1104"/>
          <w:rFonts w:ascii="Tinos" w:hAnsi="Tinos" w:eastAsia="Times New Roman CYR" w:cs="Tinos"/>
          <w:sz w:val="26"/>
          <w:szCs w:val="26"/>
        </w:rPr>
        <w:t xml:space="preserve">дов</w:t>
      </w:r>
      <w:r>
        <w:rPr>
          <w:rStyle w:val="1104"/>
          <w:rFonts w:ascii="Tinos" w:hAnsi="Tinos" w:eastAsia="Times New Roman CYR" w:cs="Tinos"/>
          <w:sz w:val="26"/>
          <w:szCs w:val="26"/>
        </w:rPr>
        <w:t xml:space="preserve">ого договора путем обмена электронным</w:t>
      </w:r>
      <w:r>
        <w:rPr>
          <w:rStyle w:val="1104"/>
          <w:rFonts w:ascii="Tinos" w:hAnsi="Tinos" w:eastAsia="Times New Roman CYR" w:cs="Tinos"/>
          <w:sz w:val="26"/>
          <w:szCs w:val="26"/>
        </w:rPr>
        <w:t xml:space="preserve">и документами документ</w:t>
      </w:r>
      <w:r>
        <w:rPr>
          <w:rStyle w:val="1104"/>
          <w:rFonts w:ascii="Tinos" w:hAnsi="Tinos" w:eastAsia="Times New Roman CYR" w:cs="Tinos"/>
          <w:sz w:val="26"/>
          <w:szCs w:val="26"/>
        </w:rPr>
        <w:t xml:space="preserve">ы, предусмотренные </w:t>
      </w:r>
      <w:hyperlink r:id="rId17" w:tooltip="https://internet.garant.ru/document/redirect/12125268/65" w:history="1">
        <w:r>
          <w:rPr>
            <w:rStyle w:val="1105"/>
            <w:rFonts w:ascii="Tinos" w:hAnsi="Tinos" w:eastAsia="Times New Roman CYR" w:cs="Tinos"/>
            <w:color w:val="106bbe"/>
            <w:sz w:val="26"/>
            <w:szCs w:val="26"/>
          </w:rPr>
          <w:t xml:space="preserve">статьей 65</w:t>
        </w:r>
      </w:hyperlink>
      <w:r>
        <w:rPr>
          <w:rStyle w:val="1104"/>
          <w:rFonts w:ascii="Tinos" w:hAnsi="Tinos" w:eastAsia="Times New Roman CYR" w:cs="Tinos"/>
          <w:sz w:val="26"/>
          <w:szCs w:val="26"/>
        </w:rPr>
        <w:t xml:space="preserve"> ТК РФ, могут быть предъявлены работодателю лицом, поступающим на</w:t>
      </w:r>
      <w:r>
        <w:rPr>
          <w:rStyle w:val="1104"/>
          <w:rFonts w:ascii="Tinos" w:hAnsi="Tinos" w:eastAsia="Times New Roman CYR" w:cs="Tinos"/>
          <w:sz w:val="26"/>
          <w:szCs w:val="26"/>
        </w:rPr>
        <w:t xml:space="preserve"> дистанционную работу, в форме электронных документов, если иное</w:t>
      </w:r>
      <w:r>
        <w:rPr>
          <w:rStyle w:val="1104"/>
          <w:rFonts w:ascii="Tinos" w:hAnsi="Tinos" w:eastAsia="Times New Roman CYR" w:cs="Tinos"/>
          <w:sz w:val="26"/>
          <w:szCs w:val="26"/>
        </w:rPr>
        <w:t xml:space="preserve"> не предусмотрено законодательством Российской Федерации. По требованию работодателя данное лицо обязано представить ему нотариально заверенные копии указанных документов на бумажном носителе.</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Start w:id="0" w:name="undefined"/>
      <w:r>
        <w:rPr>
          <w:rStyle w:val="1104"/>
          <w:rFonts w:ascii="Tinos" w:hAnsi="Tinos" w:eastAsia="Times New Roman CYR" w:cs="Tinos"/>
          <w:sz w:val="26"/>
          <w:szCs w:val="26"/>
        </w:rPr>
        <w:t xml:space="preserve">2.4. При приеме на работу, требующую обязательного медицинского осмотра, предъявляется также </w:t>
      </w:r>
      <w:hyperlink r:id="rId18" w:tooltip="https://internet.garant.ru/document/redirect/73481105/1400" w:history="1">
        <w:r>
          <w:rPr>
            <w:rStyle w:val="1105"/>
            <w:rFonts w:ascii="Tinos" w:hAnsi="Tinos" w:eastAsia="Times New Roman CYR" w:cs="Tinos"/>
            <w:color w:val="106bbe"/>
            <w:sz w:val="26"/>
            <w:szCs w:val="26"/>
          </w:rPr>
          <w:t xml:space="preserve">справка</w:t>
        </w:r>
      </w:hyperlink>
      <w:r>
        <w:rPr>
          <w:rStyle w:val="1104"/>
          <w:rFonts w:ascii="Tinos" w:hAnsi="Tinos" w:eastAsia="Times New Roman CYR" w:cs="Tinos"/>
          <w:sz w:val="26"/>
          <w:szCs w:val="26"/>
        </w:rPr>
        <w:t xml:space="preserve"> установленного образца.</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2.5. В отдельн</w:t>
      </w:r>
      <w:r>
        <w:rPr>
          <w:rStyle w:val="1104"/>
          <w:rFonts w:ascii="Tinos" w:hAnsi="Tinos" w:eastAsia="Times New Roman CYR" w:cs="Tinos"/>
          <w:sz w:val="26"/>
          <w:szCs w:val="26"/>
        </w:rPr>
        <w:t xml:space="preserve">ых случаях с учетом специфики работы Трудовым кодексом РФ, иными федеральными законами, указами Президента РФ и постановлениями Правительства РФ может предусматриваться необходимость предъявления при заключении трудового договора дополнительных документов.</w:t>
      </w:r>
      <w:r>
        <w:rPr>
          <w:rStyle w:val="1104"/>
          <w:rFonts w:ascii="Tinos" w:hAnsi="Tinos" w:cs="Tinos"/>
          <w:sz w:val="26"/>
          <w:szCs w:val="26"/>
        </w:rPr>
      </w:r>
      <w:r/>
    </w:p>
    <w:p>
      <w:pPr>
        <w:ind w:firstLine="709"/>
        <w:jc w:val="both"/>
        <w:spacing w:before="0" w:beforeAutospacing="0" w:after="0" w:afterAutospacing="0" w:line="240" w:lineRule="auto"/>
        <w:rPr>
          <w:rStyle w:val="1104"/>
          <w:rFonts w:ascii="Tinos" w:hAnsi="Tinos" w:cs="Tinos"/>
          <w:color w:val="000000" w:themeColor="text1"/>
          <w:sz w:val="26"/>
          <w:szCs w:val="26"/>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2.6</w:t>
      </w:r>
      <w:r>
        <w:rPr>
          <w:rStyle w:val="1104"/>
          <w:rFonts w:ascii="Tinos" w:hAnsi="Tinos" w:eastAsia="Times New Roman CYR" w:cs="Tinos"/>
          <w:color w:val="000000" w:themeColor="text1"/>
          <w:sz w:val="26"/>
          <w:szCs w:val="26"/>
        </w:rPr>
        <w:t xml:space="preserve">. </w:t>
      </w:r>
      <w:r>
        <w:rPr>
          <w:rFonts w:ascii="Tinos" w:hAnsi="Tinos" w:eastAsia="PT Serif" w:cs="Tinos"/>
          <w:color w:val="000000" w:themeColor="text1"/>
          <w:sz w:val="26"/>
          <w:szCs w:val="26"/>
          <w:highlight w:val="white"/>
        </w:rPr>
        <w:t xml:space="preserve">Формирование сведений о трудовой деятельности лиц, впервые поступающих на работу после 31 декабря 2020 года, осуществляется в соответствии со</w:t>
      </w:r>
      <w:r>
        <w:rPr>
          <w:rFonts w:ascii="Tinos" w:hAnsi="Tinos" w:eastAsia="PT Serif" w:cs="Tinos"/>
          <w:color w:val="000000" w:themeColor="text1"/>
          <w:sz w:val="26"/>
          <w:szCs w:val="26"/>
          <w:highlight w:val="white"/>
          <w:u w:val="none"/>
        </w:rPr>
        <w:t xml:space="preserve"> </w:t>
      </w:r>
      <w:hyperlink r:id="rId19" w:tooltip="https://internet.garant.ru/#/document/12125268/entry/661" w:history="1">
        <w:r>
          <w:rPr>
            <w:rStyle w:val="880"/>
            <w:rFonts w:ascii="Tinos" w:hAnsi="Tinos" w:eastAsia="PT Serif" w:cs="Tinos"/>
            <w:color w:val="000000" w:themeColor="text1"/>
            <w:sz w:val="26"/>
            <w:szCs w:val="26"/>
            <w:highlight w:val="white"/>
            <w:u w:val="none"/>
          </w:rPr>
          <w:t xml:space="preserve">статьей 66.1</w:t>
        </w:r>
      </w:hyperlink>
      <w:r>
        <w:rPr>
          <w:rFonts w:ascii="Tinos" w:hAnsi="Tinos" w:eastAsia="PT Serif" w:cs="Tinos"/>
          <w:color w:val="000000" w:themeColor="text1"/>
          <w:sz w:val="26"/>
          <w:szCs w:val="26"/>
          <w:highlight w:val="white"/>
          <w:u w:val="none"/>
        </w:rPr>
        <w:t xml:space="preserve"> </w:t>
      </w:r>
      <w:r>
        <w:rPr>
          <w:rFonts w:ascii="Tinos" w:hAnsi="Tinos" w:eastAsia="PT Serif" w:cs="Tinos"/>
          <w:color w:val="000000" w:themeColor="text1"/>
          <w:sz w:val="26"/>
          <w:szCs w:val="26"/>
          <w:highlight w:val="white"/>
        </w:rPr>
        <w:t xml:space="preserve">Трудового кодекса РФ, а трудовые книжки на указанных лиц не оформляются.</w:t>
      </w:r>
      <w:r>
        <w:rPr>
          <w:rFonts w:ascii="Tinos" w:hAnsi="Tinos" w:cs="Tinos"/>
          <w:color w:val="000000" w:themeColor="text1"/>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Style w:val="1104"/>
          <w:rFonts w:ascii="Tinos" w:hAnsi="Tinos" w:eastAsia="Times New Roman CYR" w:cs="Tinos"/>
          <w:sz w:val="26"/>
          <w:szCs w:val="26"/>
        </w:rPr>
        <w:t xml:space="preserve">По желанию дистанционного работника</w:t>
      </w:r>
      <w:r>
        <w:rPr>
          <w:rStyle w:val="1104"/>
          <w:rFonts w:ascii="Tinos" w:hAnsi="Tinos" w:eastAsia="Times New Roman CYR" w:cs="Tinos"/>
          <w:sz w:val="26"/>
          <w:szCs w:val="26"/>
        </w:rPr>
        <w:t xml:space="preserve"> сведения о его трудовой деятельности вносятся работодателем в трудовую книжку дистанционного работника при условии ее предоставления им, в том числе путем направления по почте заказным письмом с уведомлением (за исключением случаев, если в соответствии с </w:t>
      </w:r>
      <w:hyperlink r:id="rId20" w:tooltip="https://internet.garant.ru/document/redirect/12125268/655" w:history="1">
        <w:r>
          <w:rPr>
            <w:rStyle w:val="1105"/>
            <w:rFonts w:ascii="Tinos" w:hAnsi="Tinos" w:eastAsia="Times New Roman CYR" w:cs="Tinos"/>
            <w:color w:val="106bbe"/>
            <w:sz w:val="26"/>
            <w:szCs w:val="26"/>
          </w:rPr>
          <w:t xml:space="preserve">ТК</w:t>
        </w:r>
      </w:hyperlink>
      <w:r>
        <w:rPr>
          <w:rStyle w:val="1104"/>
          <w:rFonts w:ascii="Tinos" w:hAnsi="Tinos" w:eastAsia="Times New Roman CYR" w:cs="Tinos"/>
          <w:sz w:val="26"/>
          <w:szCs w:val="26"/>
        </w:rPr>
        <w:t xml:space="preserve"> РФ, иным федеральным законом трудовая книжка на работника не ведется).</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В случае если на лицо, поступающее на работу впервые, не был открыт индивидуальный л</w:t>
      </w:r>
      <w:r>
        <w:rPr>
          <w:rStyle w:val="1104"/>
          <w:rFonts w:ascii="Tinos" w:hAnsi="Tinos" w:eastAsia="Times New Roman CYR" w:cs="Tinos"/>
          <w:sz w:val="26"/>
          <w:szCs w:val="26"/>
        </w:rPr>
        <w:t xml:space="preserve">ицевой счет, Работодателем представляются в соответствующий территориальный орган Фонда пенсионного и социального страхования Российской Федерации сведения, необходимые для регистрации указанного лица в системе индивидуального (персонифицированного) учета.</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При заключении трудового договора </w:t>
      </w:r>
      <w:r>
        <w:rPr>
          <w:rStyle w:val="1104"/>
          <w:rFonts w:ascii="Tinos" w:hAnsi="Tinos" w:eastAsia="Times New Roman CYR" w:cs="Tinos"/>
          <w:sz w:val="26"/>
          <w:szCs w:val="26"/>
        </w:rPr>
        <w:t xml:space="preserve">путем обмена электронными документами лицом, впервые заключающим трудовой договор, данное лицо получает документ, подтверждающий регистрацию в системе индивидуального (персонифицированного) учета, в том числе в форме электронного документа, самостоятельно.</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Start w:id="0" w:name="undefined"/>
      <w:r>
        <w:rPr>
          <w:rStyle w:val="1104"/>
          <w:rFonts w:ascii="Tinos" w:hAnsi="Tinos" w:eastAsia="Times New Roman CYR" w:cs="Tinos"/>
          <w:sz w:val="26"/>
          <w:szCs w:val="26"/>
        </w:rPr>
        <w:t xml:space="preserve">2.7. При отсутствии у лица, поступающего на работу</w:t>
      </w:r>
      <w:r>
        <w:rPr>
          <w:rStyle w:val="1104"/>
          <w:rFonts w:ascii="Tinos" w:hAnsi="Tinos" w:eastAsia="Times New Roman CYR" w:cs="Tinos"/>
          <w:sz w:val="26"/>
          <w:szCs w:val="26"/>
        </w:rPr>
        <w:t xml:space="preserve">,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 (за исключением случаев, если в соответствии с </w:t>
      </w:r>
      <w:hyperlink r:id="rId21" w:tooltip="https://internet.garant.ru/document/redirect/12125268/6603" w:history="1">
        <w:r>
          <w:rPr>
            <w:rStyle w:val="1105"/>
            <w:rFonts w:ascii="Tinos" w:hAnsi="Tinos" w:eastAsia="Times New Roman CYR" w:cs="Tinos"/>
            <w:color w:val="106bbe"/>
            <w:sz w:val="26"/>
            <w:szCs w:val="26"/>
          </w:rPr>
          <w:t xml:space="preserve">ТК</w:t>
        </w:r>
      </w:hyperlink>
      <w:r>
        <w:rPr>
          <w:rStyle w:val="1104"/>
          <w:rFonts w:ascii="Tinos" w:hAnsi="Tinos" w:eastAsia="Times New Roman CYR" w:cs="Tinos"/>
          <w:sz w:val="26"/>
          <w:szCs w:val="26"/>
        </w:rPr>
        <w:t xml:space="preserve"> РФ, иным федеральным законом трудовая книжка на работника не ведется).</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2.8. Трудовой договор вступает в силу</w:t>
      </w:r>
      <w:r>
        <w:rPr>
          <w:rStyle w:val="1104"/>
          <w:rFonts w:ascii="Tinos" w:hAnsi="Tinos" w:eastAsia="Times New Roman CYR" w:cs="Tinos"/>
          <w:sz w:val="26"/>
          <w:szCs w:val="26"/>
        </w:rPr>
        <w:t xml:space="preserve"> со дня его подписания сторонами,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Работодателя.</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2.9. Работник приступает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w:t>
      </w:r>
      <w:r>
        <w:rPr>
          <w:rStyle w:val="1104"/>
          <w:rFonts w:ascii="Tinos" w:hAnsi="Tinos" w:eastAsia="Times New Roman CYR" w:cs="Tinos"/>
          <w:sz w:val="26"/>
          <w:szCs w:val="26"/>
        </w:rPr>
        <w:t xml:space="preserve">нь после вступления договора в силу. Если Работник не приступил к исполнению трудовых обязанностей со дня, определенного трудовым договором, то работодатель имеет право аннулировать трудовой договор. Аннулированный трудовой договор считается незаключенным.</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2.10. Прием на работу оформляется трудовым договором.</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2.11. Работодатель вправе издать на основании заключенного трудового договора </w:t>
      </w:r>
      <w:hyperlink r:id="rId22" w:tooltip="https://internet.garant.ru/document/redirect/12134807/1000" w:history="1">
        <w:r>
          <w:rPr>
            <w:rStyle w:val="1105"/>
            <w:rFonts w:ascii="Tinos" w:hAnsi="Tinos" w:eastAsia="Times New Roman CYR" w:cs="Tinos"/>
            <w:color w:val="106bbe"/>
            <w:sz w:val="26"/>
            <w:szCs w:val="26"/>
          </w:rPr>
          <w:t xml:space="preserve">приказ</w:t>
        </w:r>
      </w:hyperlink>
      <w:r>
        <w:rPr>
          <w:rStyle w:val="1104"/>
          <w:rFonts w:ascii="Tinos" w:hAnsi="Tinos" w:eastAsia="Times New Roman CYR" w:cs="Tinos"/>
          <w:sz w:val="26"/>
          <w:szCs w:val="26"/>
        </w:rPr>
        <w:t xml:space="preserve"> о приеме на работу. Содержание приказа работодателя должно соответствовать условиям заключенного трудового договора.</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2.12. При приеме на работу (д</w:t>
      </w:r>
      <w:r>
        <w:rPr>
          <w:rStyle w:val="1104"/>
          <w:rFonts w:ascii="Tinos" w:hAnsi="Tinos" w:eastAsia="Times New Roman CYR" w:cs="Tinos"/>
          <w:sz w:val="26"/>
          <w:szCs w:val="26"/>
        </w:rPr>
        <w:t xml:space="preserve">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Style w:val="1104"/>
          <w:rFonts w:ascii="Tinos" w:hAnsi="Tinos" w:eastAsia="Times New Roman CYR" w:cs="Tinos"/>
          <w:sz w:val="26"/>
          <w:szCs w:val="26"/>
        </w:rPr>
        <w:t xml:space="preserve">Ознакомление лица, поступающего на дистанционную работу, с документами, предусмотренными </w:t>
      </w:r>
      <w:hyperlink r:id="rId23" w:tooltip="https://internet.garant.ru/document/redirect/12125268/6803" w:history="1">
        <w:r>
          <w:rPr>
            <w:rStyle w:val="1105"/>
            <w:rFonts w:ascii="Tinos" w:hAnsi="Tinos" w:eastAsia="Times New Roman CYR" w:cs="Tinos"/>
            <w:color w:val="106bbe"/>
            <w:sz w:val="26"/>
            <w:szCs w:val="26"/>
          </w:rPr>
          <w:t xml:space="preserve">частью третьей статьи 68</w:t>
        </w:r>
      </w:hyperlink>
      <w:r>
        <w:rPr>
          <w:rStyle w:val="1104"/>
          <w:rFonts w:ascii="Tinos" w:hAnsi="Tinos" w:eastAsia="Times New Roman CYR" w:cs="Tinos"/>
          <w:sz w:val="26"/>
          <w:szCs w:val="26"/>
        </w:rPr>
        <w:t xml:space="preserve"> ТК РФ, может осуществляться путем обмена электронными документами.</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Start w:id="0" w:name="undefined"/>
      <w:r>
        <w:rPr>
          <w:rStyle w:val="1104"/>
          <w:rFonts w:ascii="Tinos" w:hAnsi="Tinos" w:eastAsia="Times New Roman CYR" w:cs="Tinos"/>
          <w:sz w:val="26"/>
          <w:szCs w:val="26"/>
        </w:rPr>
        <w:t xml:space="preserve">2.13. При приеме на работу Работодатель обязан:</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Style w:val="1104"/>
          <w:rFonts w:ascii="Tinos" w:hAnsi="Tinos" w:eastAsia="Times New Roman CYR" w:cs="Tinos"/>
          <w:sz w:val="26"/>
          <w:szCs w:val="26"/>
        </w:rPr>
        <w:t xml:space="preserve">- обеспечить обучение лиц, поступающих на работу с вредными и (или) опасными условиями труда, безопасным методам и приемам выполнения работ со стажировкой на рабочем месте и сдачей экзаменов;</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 обеспечить обязательное медицинское освидетельствование лиц, не достигших возраста восемнадцати лет, а также иных лиц в случаях, предусмотренных законодательством.</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Start w:id="0" w:name="undefined"/>
      <w:r>
        <w:rPr>
          <w:rStyle w:val="1104"/>
          <w:rFonts w:ascii="Tinos" w:hAnsi="Tinos" w:eastAsia="Times New Roman CYR" w:cs="Tinos"/>
          <w:sz w:val="26"/>
          <w:szCs w:val="26"/>
        </w:rPr>
        <w:t xml:space="preserve">2.14.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 (за исключением случаев, если в соответствии с </w:t>
      </w:r>
      <w:hyperlink r:id="rId24" w:tooltip="https://internet.garant.ru/document/redirect/12125268/6603" w:history="1">
        <w:r>
          <w:rPr>
            <w:rStyle w:val="1105"/>
            <w:rFonts w:ascii="Tinos" w:hAnsi="Tinos" w:eastAsia="Times New Roman CYR" w:cs="Tinos"/>
            <w:color w:val="106bbe"/>
            <w:sz w:val="26"/>
            <w:szCs w:val="26"/>
          </w:rPr>
          <w:t xml:space="preserve">ТК</w:t>
        </w:r>
      </w:hyperlink>
      <w:r>
        <w:rPr>
          <w:rStyle w:val="1104"/>
          <w:rFonts w:ascii="Tinos" w:hAnsi="Tinos" w:eastAsia="Times New Roman CYR" w:cs="Tinos"/>
          <w:sz w:val="26"/>
          <w:szCs w:val="26"/>
        </w:rPr>
        <w:t xml:space="preserve"> РФ, иным федеральным законом трудовая книжка на работника не ведется).</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2.15. Работодатель не вправе требовать от Работника выполнения работ, не обусловленных трудовым договором. Изменения условий трудового договора могут быть осуществлены только в соответствии с действующим законодательством.</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highlight w:val="white"/>
        </w:rPr>
        <w:t xml:space="preserve">2.16. Прекращение трудового договора может иметь место только по основа</w:t>
      </w:r>
      <w:r>
        <w:rPr>
          <w:rStyle w:val="1104"/>
          <w:rFonts w:ascii="Tinos" w:hAnsi="Tinos" w:eastAsia="Times New Roman CYR" w:cs="Tinos"/>
          <w:sz w:val="26"/>
          <w:szCs w:val="26"/>
          <w:highlight w:val="white"/>
        </w:rPr>
        <w:t xml:space="preserve">ниям</w:t>
      </w:r>
      <w:r>
        <w:rPr>
          <w:rStyle w:val="1104"/>
          <w:rFonts w:ascii="Tinos" w:hAnsi="Tinos" w:eastAsia="Times New Roman CYR" w:cs="Tinos"/>
          <w:sz w:val="26"/>
          <w:szCs w:val="26"/>
        </w:rPr>
        <w:t xml:space="preserve">, предусмотренным законодательством.</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Style w:val="1104"/>
          <w:rFonts w:ascii="Tinos" w:hAnsi="Tinos" w:eastAsia="Times New Roman CYR" w:cs="Tinos"/>
          <w:sz w:val="26"/>
          <w:szCs w:val="26"/>
        </w:rPr>
        <w:t xml:space="preserve">Помимо оснований, предусмотренных </w:t>
      </w:r>
      <w:hyperlink r:id="rId25" w:tooltip="https://internet.garant.ru/document/redirect/12125268/1013" w:history="1">
        <w:r>
          <w:rPr>
            <w:rStyle w:val="1105"/>
            <w:rFonts w:ascii="Tinos" w:hAnsi="Tinos" w:eastAsia="Times New Roman CYR" w:cs="Tinos"/>
            <w:color w:val="106bbe"/>
            <w:sz w:val="26"/>
            <w:szCs w:val="26"/>
          </w:rPr>
          <w:t xml:space="preserve">ТК</w:t>
        </w:r>
      </w:hyperlink>
      <w:r>
        <w:rPr>
          <w:rStyle w:val="1104"/>
          <w:rFonts w:ascii="Tinos" w:hAnsi="Tinos" w:eastAsia="Times New Roman CYR" w:cs="Tinos"/>
          <w:sz w:val="26"/>
          <w:szCs w:val="26"/>
        </w:rPr>
        <w:t xml:space="preserve"> РФ, трудовой договор с дистанционным работником может быть расторгнут по инициативе работодателя в случае, если в пери</w:t>
      </w:r>
      <w:r>
        <w:rPr>
          <w:rStyle w:val="1104"/>
          <w:rFonts w:ascii="Tinos" w:hAnsi="Tinos" w:eastAsia="Times New Roman CYR" w:cs="Tinos"/>
          <w:sz w:val="26"/>
          <w:szCs w:val="26"/>
        </w:rPr>
        <w:t xml:space="preserve">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Трудовой договор с работник</w:t>
      </w:r>
      <w:r>
        <w:rPr>
          <w:rStyle w:val="1104"/>
          <w:rFonts w:ascii="Tinos" w:hAnsi="Tinos" w:eastAsia="Times New Roman CYR" w:cs="Tinos"/>
          <w:sz w:val="26"/>
          <w:szCs w:val="26"/>
        </w:rPr>
        <w:t xml:space="preserve">ом, выполняющим дистанционную работу на постоянной основе, может быть прекращен в случае изменения работником местности выполнения трудовой функции, если это влечет невозможность исполнения работником обязанностей по трудовому договору на прежних условиях.</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Start w:id="0" w:name="undefined"/>
      <w:r>
        <w:rPr>
          <w:rStyle w:val="1104"/>
          <w:rFonts w:ascii="Tinos" w:hAnsi="Tinos" w:eastAsia="Times New Roman CYR" w:cs="Tinos"/>
          <w:sz w:val="26"/>
          <w:szCs w:val="26"/>
        </w:rPr>
        <w:t xml:space="preserve">2.17. Трудовой договор может быть расторгнут в любое время по соглашению сторон трудового договора.</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2.18. Работник имеет право расторгнуть трудовой договор, предупредив об этом Работодателя в письменной форме не позднее чем за две недели, если иной срок не установлен </w:t>
      </w:r>
      <w:hyperlink r:id="rId26" w:tooltip="https://internet.garant.ru/document/redirect/12125268/1013" w:history="1">
        <w:r>
          <w:rPr>
            <w:rStyle w:val="1105"/>
            <w:rFonts w:ascii="Tinos" w:hAnsi="Tinos" w:eastAsia="Times New Roman CYR" w:cs="Tinos"/>
            <w:color w:val="106bbe"/>
            <w:sz w:val="26"/>
            <w:szCs w:val="26"/>
          </w:rPr>
          <w:t xml:space="preserve">Трудовым кодексом</w:t>
        </w:r>
      </w:hyperlink>
      <w:r>
        <w:rPr>
          <w:rStyle w:val="1104"/>
          <w:rFonts w:ascii="Tinos" w:hAnsi="Tinos" w:eastAsia="Times New Roman CYR" w:cs="Tinos"/>
          <w:sz w:val="26"/>
          <w:szCs w:val="26"/>
        </w:rPr>
        <w:t xml:space="preserve">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2.19. Трудовой договор может быть расторгнут и до истечения срока предупреждения об увольнении, по соглашению между Работником и Работодателем.</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2.20. В случаях когда зая</w:t>
      </w:r>
      <w:r>
        <w:rPr>
          <w:rStyle w:val="1104"/>
          <w:rFonts w:ascii="Tinos" w:hAnsi="Tinos" w:eastAsia="Times New Roman CYR" w:cs="Tinos"/>
          <w:sz w:val="26"/>
          <w:szCs w:val="26"/>
        </w:rPr>
        <w:t xml:space="preserve">вление Работника об увольнении по его инициативе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w:t>
      </w:r>
      <w:r>
        <w:rPr>
          <w:rStyle w:val="1104"/>
          <w:rFonts w:ascii="Tinos" w:hAnsi="Tinos" w:eastAsia="Times New Roman CYR" w:cs="Tinos"/>
          <w:sz w:val="26"/>
          <w:szCs w:val="26"/>
        </w:rPr>
        <w:t xml:space="preserve">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2.21.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w:t>
      </w:r>
      <w:hyperlink r:id="rId27" w:tooltip="https://internet.garant.ru/document/redirect/12125268/6404" w:history="1">
        <w:r>
          <w:rPr>
            <w:rStyle w:val="1105"/>
            <w:rFonts w:ascii="Tinos" w:hAnsi="Tinos" w:eastAsia="Times New Roman CYR" w:cs="Tinos"/>
            <w:color w:val="106bbe"/>
            <w:sz w:val="26"/>
            <w:szCs w:val="26"/>
          </w:rPr>
          <w:t xml:space="preserve">Трудовым кодексом</w:t>
        </w:r>
      </w:hyperlink>
      <w:r>
        <w:rPr>
          <w:rStyle w:val="1104"/>
          <w:rFonts w:ascii="Tinos" w:hAnsi="Tinos" w:eastAsia="Times New Roman CYR" w:cs="Tinos"/>
          <w:sz w:val="26"/>
          <w:szCs w:val="26"/>
        </w:rPr>
        <w:t xml:space="preserve"> РФ и иными федеральными законами не может быть отказано в заключении трудового договора.</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2.22. Расторжение трудового договора по инициативе Работодателя производится с учетом мотивированного мнения представительного органа Совета трудового коллектива</w:t>
      </w:r>
      <w:r>
        <w:rPr>
          <w:rStyle w:val="1104"/>
          <w:rFonts w:ascii="Tinos" w:hAnsi="Tinos" w:eastAsia="Times New Roman CYR" w:cs="Tinos"/>
          <w:sz w:val="26"/>
          <w:szCs w:val="26"/>
        </w:rPr>
        <w:t xml:space="preserve">, за исключением случаев, предусмотренных законодательством РФ.</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Style w:val="1104"/>
          <w:rFonts w:ascii="Tinos" w:hAnsi="Tinos" w:eastAsia="Times New Roman CYR" w:cs="Tinos"/>
          <w:sz w:val="26"/>
          <w:szCs w:val="26"/>
        </w:rPr>
        <w:t xml:space="preserve">Расторжение по инициативе работодателя трудового договора с работником в период приостановления действия тр</w:t>
      </w:r>
      <w:r>
        <w:rPr>
          <w:rStyle w:val="1104"/>
          <w:rFonts w:ascii="Tinos" w:hAnsi="Tinos" w:eastAsia="Times New Roman CYR" w:cs="Tinos"/>
          <w:sz w:val="26"/>
          <w:szCs w:val="26"/>
        </w:rPr>
        <w:t xml:space="preserve">удового договора не допускается, за исключением случаев ликвидации организации, а также истечения в указанный период срока действия трудового договора, если он был заключен на определенный срок.</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Start w:id="0" w:name="undefined"/>
      <w:r>
        <w:rPr>
          <w:rStyle w:val="1104"/>
          <w:rFonts w:ascii="Tinos" w:hAnsi="Tinos" w:eastAsia="Times New Roman CYR" w:cs="Tinos"/>
          <w:sz w:val="26"/>
          <w:szCs w:val="26"/>
        </w:rPr>
        <w:t xml:space="preserve">2.23. Прекращение трудового договора оформляется приказом Работодателя.</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2.24. 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w:t>
      </w:r>
      <w:r>
        <w:rPr>
          <w:rStyle w:val="1104"/>
          <w:rFonts w:ascii="Tinos" w:hAnsi="Tinos" w:eastAsia="Times New Roman CYR" w:cs="Tinos"/>
          <w:sz w:val="26"/>
          <w:szCs w:val="26"/>
        </w:rPr>
        <w:t xml:space="preserve">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Style w:val="1104"/>
          <w:rFonts w:ascii="Tinos" w:hAnsi="Tinos" w:eastAsia="Times New Roman CYR" w:cs="Tinos"/>
          <w:sz w:val="26"/>
          <w:szCs w:val="26"/>
        </w:rPr>
        <w:t xml:space="preserve">В случае если ознакомление дистанцион</w:t>
      </w:r>
      <w:r>
        <w:rPr>
          <w:rStyle w:val="1104"/>
          <w:rFonts w:ascii="Tinos" w:hAnsi="Tinos" w:eastAsia="Times New Roman CYR" w:cs="Tinos"/>
          <w:sz w:val="26"/>
          <w:szCs w:val="26"/>
        </w:rPr>
        <w:t xml:space="preserve">ного работника с приказом работодателя о прекращении трудового договора, предусматривающего выполнение этим работником трудовой функции дистанционно на постоянной основе или временно, осуществляется в форме электронного документа, работодат</w:t>
      </w:r>
      <w:r>
        <w:rPr>
          <w:rStyle w:val="1104"/>
          <w:rFonts w:ascii="Tinos" w:hAnsi="Tinos" w:eastAsia="Times New Roman CYR" w:cs="Tinos"/>
          <w:sz w:val="26"/>
          <w:szCs w:val="26"/>
        </w:rPr>
        <w:t xml:space="preserve">ель обязан в течение трех рабочих дней со дня издания указанного приказа направить дистанционному работнику по почте заказным письмом с уведомлением оформленную надлежащим образом копию указанного приказа на бумажном носителе.</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Start w:id="0" w:name="undefined"/>
      <w:r>
        <w:rPr>
          <w:rStyle w:val="1104"/>
          <w:rFonts w:ascii="Tinos" w:hAnsi="Tinos" w:eastAsia="Times New Roman CYR" w:cs="Tinos"/>
          <w:sz w:val="26"/>
          <w:szCs w:val="26"/>
        </w:rPr>
        <w:t xml:space="preserve">2.25. В день прекращения трудового договора Работодатель обязан выдать Работнику трудовую книжку или предоставить сведения о трудовой деятельности у данного Работодателя и произвести с ним расчет в соответствии со </w:t>
      </w:r>
      <w:hyperlink r:id="rId28" w:tooltip="https://internet.garant.ru/document/redirect/12125268/140" w:history="1">
        <w:r>
          <w:rPr>
            <w:rStyle w:val="1105"/>
            <w:rFonts w:ascii="Tinos" w:hAnsi="Tinos" w:eastAsia="Times New Roman CYR" w:cs="Tinos"/>
            <w:color w:val="106bbe"/>
            <w:sz w:val="26"/>
            <w:szCs w:val="26"/>
          </w:rPr>
          <w:t xml:space="preserve">статьей 140</w:t>
        </w:r>
      </w:hyperlink>
      <w:r>
        <w:rPr>
          <w:rStyle w:val="1104"/>
          <w:rFonts w:ascii="Tinos" w:hAnsi="Tinos" w:eastAsia="Times New Roman CYR" w:cs="Tinos"/>
          <w:sz w:val="26"/>
          <w:szCs w:val="26"/>
        </w:rPr>
        <w:t xml:space="preserve"> ТК РФ. По письменному заявлению Работника Работодатель также обязан выдать ему заверенные надлежащим образом копии документов, связанных с работой.</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Style w:val="1104"/>
          <w:rFonts w:ascii="Tinos" w:hAnsi="Tinos" w:eastAsia="Times New Roman CYR" w:cs="Tinos"/>
          <w:sz w:val="26"/>
          <w:szCs w:val="26"/>
        </w:rPr>
        <w:t xml:space="preserve">Запись в трудовую книжку и внесение информации в сведения о трудовой деятельности об основании и о причине прекращения трудового договора должны производиться в точном соответствии с формулировками </w:t>
      </w:r>
      <w:hyperlink r:id="rId29" w:tooltip="https://internet.garant.ru/document/redirect/12125268/0" w:history="1">
        <w:r>
          <w:rPr>
            <w:rStyle w:val="1105"/>
            <w:rFonts w:ascii="Tinos" w:hAnsi="Tinos" w:eastAsia="Times New Roman CYR" w:cs="Tinos"/>
            <w:color w:val="106bbe"/>
            <w:sz w:val="26"/>
            <w:szCs w:val="26"/>
          </w:rPr>
          <w:t xml:space="preserve">ТК</w:t>
        </w:r>
      </w:hyperlink>
      <w:r>
        <w:rPr>
          <w:rStyle w:val="1104"/>
          <w:rFonts w:ascii="Tinos" w:hAnsi="Tinos" w:eastAsia="Times New Roman CYR" w:cs="Tinos"/>
          <w:sz w:val="26"/>
          <w:szCs w:val="26"/>
        </w:rPr>
        <w:t xml:space="preserve"> РФ или иного федерального закона и со ссылкой на соответствующие статью, часть статьи, пункт статьи ТК РФ или иного федерального закона.</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Start w:id="0" w:name="undefined"/>
      <w:r>
        <w:rPr>
          <w:rStyle w:val="1104"/>
          <w:rFonts w:ascii="Tinos" w:hAnsi="Tinos" w:eastAsia="Times New Roman CYR" w:cs="Tinos"/>
          <w:sz w:val="26"/>
          <w:szCs w:val="26"/>
        </w:rPr>
        <w:t xml:space="preserve">2.26. В случае</w:t>
      </w:r>
      <w:r>
        <w:rPr>
          <w:rStyle w:val="1104"/>
          <w:rFonts w:ascii="Tinos" w:hAnsi="Tinos" w:eastAsia="Times New Roman CYR" w:cs="Tinos"/>
          <w:sz w:val="26"/>
          <w:szCs w:val="26"/>
        </w:rPr>
        <w:t xml:space="preserve"> если в день прекращения трудового договора выдать Работнику трудовую книжку или предоставить сведения о трудовой деятельности у данного Работодателя невозможно в связи с отсутствием Работника либо его отказом от их получения, Работодатель обязан направить</w:t>
      </w:r>
      <w:r>
        <w:rPr>
          <w:rStyle w:val="1104"/>
          <w:rFonts w:ascii="Tinos" w:hAnsi="Tinos" w:eastAsia="Times New Roman CYR" w:cs="Tinos"/>
          <w:sz w:val="26"/>
          <w:szCs w:val="26"/>
        </w:rPr>
        <w:t xml:space="preserve"> Работнику уведомление о необходимости явиться за трудовой книжкой либо дать согласие на отправление ее по почте или направить Работнику по почте заказным письмом с уведомлением сведения о трудовой деятельности за период работы у данного Работодателя на бу</w:t>
      </w:r>
      <w:r>
        <w:rPr>
          <w:rStyle w:val="1104"/>
          <w:rFonts w:ascii="Tinos" w:hAnsi="Tinos" w:eastAsia="Times New Roman CYR" w:cs="Tinos"/>
          <w:sz w:val="26"/>
          <w:szCs w:val="26"/>
        </w:rPr>
        <w:t xml:space="preserve">мажном носителе, заверенные надлежащим образом. Со дня направления указанных уведомления или письма Работодатель освобождается от ответственности за задержку выдачи трудовой книжки или предоставления сведений о трудовой деятельности у данного Работодателя.</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2.27. По истечении срока предупреждения об увольнении Работник имеет право прекратить работу. В последний день</w:t>
      </w:r>
      <w:r>
        <w:rPr>
          <w:rStyle w:val="1104"/>
          <w:rFonts w:ascii="Tinos" w:hAnsi="Tinos" w:eastAsia="Times New Roman CYR" w:cs="Tinos"/>
          <w:sz w:val="26"/>
          <w:szCs w:val="26"/>
        </w:rPr>
        <w:t xml:space="preserve"> работы Работодатель обязан выдать Работнику трудовую книжку или предоставить сведения о трудовой деятельности у данного Работодателя, выдать другие документы, связанные с работой, по письменному заявлению Работника и произвести с ним окончательный расчет.</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2.28. Срочный трудовой договор прекращается с истечением срока его действия, о чем Ра</w:t>
      </w:r>
      <w:r>
        <w:rPr>
          <w:rStyle w:val="1104"/>
          <w:rFonts w:ascii="Tinos" w:hAnsi="Tinos" w:eastAsia="Times New Roman CYR" w:cs="Tinos"/>
          <w:sz w:val="26"/>
          <w:szCs w:val="26"/>
        </w:rPr>
        <w:t xml:space="preserve">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2.29. Трудовой договор, заключенный на время выполнения определенной работы, прекращается по завершении этой работы.</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2.30. Трудовой договор, заключенный на время исполнения обязанностей отсутствующего Работника, прекращается с выходом этого Работника на работу.</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2.31. Трудовой договор, заключенный для выполнения сезонных работ в течение определенного периода (сезона), прекращается по окончании этого периода (сезона).</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2.32. Трудовой договор может быть прекращен по обстоятельствам, не з</w:t>
      </w:r>
      <w:r>
        <w:rPr>
          <w:rStyle w:val="1104"/>
          <w:rFonts w:ascii="Tinos" w:hAnsi="Tinos" w:eastAsia="Times New Roman CYR" w:cs="Tinos"/>
          <w:sz w:val="26"/>
          <w:szCs w:val="26"/>
        </w:rPr>
        <w:t xml:space="preserve">ависящим от воли сторон, в том числе: призыва работника на военную службу (за исключением призыва работника на военную службу по мобилизации) или направление его на заменяющую ее альтернативную гражданскую службу; восстановления на работе работника, ранее </w:t>
      </w:r>
      <w:r>
        <w:rPr>
          <w:rStyle w:val="1104"/>
          <w:rFonts w:ascii="Tinos" w:hAnsi="Tinos" w:eastAsia="Times New Roman CYR" w:cs="Tinos"/>
          <w:sz w:val="26"/>
          <w:szCs w:val="26"/>
        </w:rPr>
        <w:t xml:space="preserve">выполнявшего эту работу, по решению государственной инспекции труда или суда; наступления чрезвычайных обстоятельств, препятствующих продолжению трудовых отношений (военные действия, катастрофа, стихийное бедствие, крупная авария, эпидемия и другие чрезвыч</w:t>
      </w:r>
      <w:r>
        <w:rPr>
          <w:rStyle w:val="1104"/>
          <w:rFonts w:ascii="Tinos" w:hAnsi="Tinos" w:eastAsia="Times New Roman CYR" w:cs="Tinos"/>
          <w:sz w:val="26"/>
          <w:szCs w:val="26"/>
        </w:rPr>
        <w:t xml:space="preserve">айные обстоятельства), если данное обстоятельство признано решением Правительства Российской Федерации или органа государственной власти соответствующего субъекта Российской Федерации,</w:t>
      </w:r>
      <w:r>
        <w:rPr>
          <w:rStyle w:val="1104"/>
          <w:rFonts w:ascii="Tinos" w:hAnsi="Tinos" w:eastAsia="Times New Roman CYR" w:cs="Tinos"/>
          <w:sz w:val="26"/>
          <w:szCs w:val="26"/>
        </w:rPr>
        <w:t xml:space="preserve"> по иным обстоятельствам, предусмотренным трудовым законодательством.</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2.33. В случае призыва Работника на военную службу п</w:t>
      </w:r>
      <w:r>
        <w:rPr>
          <w:rStyle w:val="1104"/>
          <w:rFonts w:ascii="Tinos" w:hAnsi="Tinos" w:eastAsia="Times New Roman CYR" w:cs="Tinos"/>
          <w:sz w:val="26"/>
          <w:szCs w:val="26"/>
        </w:rPr>
        <w:t xml:space="preserve">о мобилизации, направления на службу в войска национальной гвардии Российской Федерации по мобилизации или заключения им контракта о прохождении военной службы в период мобилизации, в период военного положения или в военное время либо контракта о доброволь</w:t>
      </w:r>
      <w:r>
        <w:rPr>
          <w:rStyle w:val="1104"/>
          <w:rFonts w:ascii="Tinos" w:hAnsi="Tinos" w:eastAsia="Times New Roman CYR" w:cs="Tinos"/>
          <w:sz w:val="26"/>
          <w:szCs w:val="26"/>
        </w:rPr>
        <w:t xml:space="preserve">ном содействии в выполнении задач, возложенных на Вооруженные Силы Российской Федерации или войска национальной гвардии Российской Федерации, действие трудового договора, заключенного между Работником и Работодателем, приостанавливается на период прохожден</w:t>
      </w:r>
      <w:r>
        <w:rPr>
          <w:rStyle w:val="1104"/>
          <w:rFonts w:ascii="Tinos" w:hAnsi="Tinos" w:eastAsia="Times New Roman CYR" w:cs="Tinos"/>
          <w:sz w:val="26"/>
          <w:szCs w:val="26"/>
        </w:rPr>
        <w:t xml:space="preserve">ия Работником военной службы, службы в войсках национальной гвардии Российской Федерации или оказания им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Style w:val="1104"/>
          <w:rFonts w:ascii="Tinos" w:hAnsi="Tinos" w:eastAsia="Times New Roman CYR" w:cs="Tinos"/>
          <w:sz w:val="26"/>
          <w:szCs w:val="26"/>
        </w:rPr>
        <w:t xml:space="preserve">В период приостановления действия т</w:t>
      </w:r>
      <w:r>
        <w:rPr>
          <w:rStyle w:val="1104"/>
          <w:rFonts w:ascii="Tinos" w:hAnsi="Tinos" w:eastAsia="Times New Roman CYR" w:cs="Tinos"/>
          <w:sz w:val="26"/>
          <w:szCs w:val="26"/>
        </w:rPr>
        <w:t xml:space="preserve">рудового договора за Работником сохраняется место работы (должность). В этот период Работодатель вправе заключить с другим работником срочный трудовой договор на время исполнения обязанностей отсутствующего работника по указанному месту работы (должности).</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Расторжение по инициативе Работодателя трудового договора с Работником в период приостановления действия тр</w:t>
      </w:r>
      <w:r>
        <w:rPr>
          <w:rStyle w:val="1104"/>
          <w:rFonts w:ascii="Tinos" w:hAnsi="Tinos" w:eastAsia="Times New Roman CYR" w:cs="Tinos"/>
          <w:sz w:val="26"/>
          <w:szCs w:val="26"/>
        </w:rPr>
        <w:t xml:space="preserve">удового договора не допускается, за исключением случаев ликвидации организации, а также истечения в указанный период срока действия трудового договора, если он был заключен на определенный срок.</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Действие трудового договора возобновляется в день выхода Работника на работу. Работник обязан предупредить Работодателя о своем выходе на работу не позднее чем за три рабочих дня. При отсу</w:t>
      </w:r>
      <w:r>
        <w:rPr>
          <w:rStyle w:val="1104"/>
          <w:rFonts w:ascii="Tinos" w:hAnsi="Tinos" w:eastAsia="Times New Roman CYR" w:cs="Tinos"/>
          <w:sz w:val="26"/>
          <w:szCs w:val="26"/>
        </w:rPr>
        <w:t xml:space="preserve">тствии оснований для прекращения срочного трудового договора, предусмотренных настоящим пунктом, срочный трудовой договор возобновляется на период, равный остатку срока действия данного трудового договора, исчисляемого на день приостановления его действия.</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Не возобновляется действие срочных трудовых договоров, заключенных по следующим основаниям:</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 исполнение обязанностей отсутствующег</w:t>
      </w:r>
      <w:r>
        <w:rPr>
          <w:rStyle w:val="1104"/>
          <w:rFonts w:ascii="Tinos" w:hAnsi="Tinos" w:eastAsia="Times New Roman CYR" w:cs="Tinos"/>
          <w:sz w:val="26"/>
          <w:szCs w:val="26"/>
        </w:rPr>
        <w:t xml:space="preserve">о работника, за которым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сохраняется место работы;</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 выполнение временных работ сроком до двух месяцев и сезонных работ;</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 для проведения работ, выходящих за рамки обычной деятельности работодателя (реконструкция, монтажные, пусконаладочные и другие работы), а также работ, связанных с заведомо временным (до одного года) расширением производства или объема оказываемых услуг;</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 выполнение заведомо определенной работы в случаях, когда ее завершение не может быть определено конкретной датой;</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 выполнение работ, непосредственно связанных с практикой, профессиональным обучением или дополнительным профессиональным образованием в форме стажировки;</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 работы временного характера и общественные работы по направлению службы занятости;</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 с пенсионерами по возрасту, а </w:t>
      </w:r>
      <w:r>
        <w:rPr>
          <w:rStyle w:val="1104"/>
          <w:rFonts w:ascii="Tinos" w:hAnsi="Tinos" w:eastAsia="Times New Roman CYR" w:cs="Tinos"/>
          <w:sz w:val="26"/>
          <w:szCs w:val="26"/>
        </w:rPr>
        <w:t xml:space="preserve">также с лицами, которым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разрешена работа исключительно временного характера;</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 проведение неотложных работ по предотвращению катастроф, аварий, несчастных случаев, эпидемий, эпизоотий, устранение последствий указанных и других чрезвычайных обстоятельств;</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 с лицами, получающими образование по очной форме;</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 с совместителями.</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Указанные трудовые договоры прекращаются в связи с истечением их срока по </w:t>
      </w:r>
      <w:hyperlink r:id="rId30" w:tooltip="https://internet.garant.ru/document/redirect/12125268/772" w:history="1">
        <w:r>
          <w:rPr>
            <w:rStyle w:val="1105"/>
            <w:rFonts w:ascii="Tinos" w:hAnsi="Tinos" w:eastAsia="Times New Roman CYR" w:cs="Tinos"/>
            <w:color w:val="106bbe"/>
            <w:sz w:val="26"/>
            <w:szCs w:val="26"/>
          </w:rPr>
          <w:t xml:space="preserve">п. 2 ч. 1 ст. 77</w:t>
        </w:r>
      </w:hyperlink>
      <w:r>
        <w:rPr>
          <w:rStyle w:val="1104"/>
          <w:rFonts w:ascii="Tinos" w:hAnsi="Tinos" w:eastAsia="Times New Roman CYR" w:cs="Tinos"/>
          <w:sz w:val="26"/>
          <w:szCs w:val="26"/>
        </w:rPr>
        <w:t xml:space="preserve"> Трудового кодекса РФ.</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В случаях невыхода работника на работу по истечении трех месяцев после окончания прохождения им военной службы по мобилизации, службы в войс</w:t>
      </w:r>
      <w:r>
        <w:rPr>
          <w:rStyle w:val="1104"/>
          <w:rFonts w:ascii="Tinos" w:hAnsi="Tinos" w:eastAsia="Times New Roman CYR" w:cs="Tinos"/>
          <w:sz w:val="26"/>
          <w:szCs w:val="26"/>
        </w:rPr>
        <w:t xml:space="preserve">ках национальной гвардии Российской Федерации по мобилизации или военной службы по контракту, заключенному в период мобилизации, в период военного положения или в военное время, либо после окончания действия заключенного работником контракта о добровольном</w:t>
      </w:r>
      <w:r>
        <w:rPr>
          <w:rStyle w:val="1104"/>
          <w:rFonts w:ascii="Tinos" w:hAnsi="Tinos" w:eastAsia="Times New Roman CYR" w:cs="Tinos"/>
          <w:sz w:val="26"/>
          <w:szCs w:val="26"/>
        </w:rPr>
        <w:t xml:space="preserve"> содействии в выполнении задач, возложенных на Вооруженные Силы Российской Федерации или войска национальной гвардии Российской Федерации, расторжение трудового договора с Работником осуществляется по инициативе Работодателя по основанию, предусмотренному </w:t>
      </w:r>
      <w:hyperlink r:id="rId31" w:tooltip="https://internet.garant.ru/document/redirect/12125268/81131" w:history="1">
        <w:r>
          <w:rPr>
            <w:rStyle w:val="1105"/>
            <w:rFonts w:ascii="Tinos" w:hAnsi="Tinos" w:eastAsia="Times New Roman CYR" w:cs="Tinos"/>
            <w:color w:val="106bbe"/>
            <w:sz w:val="26"/>
            <w:szCs w:val="26"/>
          </w:rPr>
          <w:t xml:space="preserve">пунктом 13.1 части первой статьи 81</w:t>
        </w:r>
      </w:hyperlink>
      <w:r>
        <w:rPr>
          <w:rStyle w:val="1104"/>
          <w:rFonts w:ascii="Tinos" w:hAnsi="Tinos" w:eastAsia="Times New Roman CYR" w:cs="Tinos"/>
          <w:sz w:val="26"/>
          <w:szCs w:val="26"/>
        </w:rPr>
        <w:t xml:space="preserve"> ТК РФ.</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Лицо, с которым в период приостановления действия трудового договора растор</w:t>
      </w:r>
      <w:r>
        <w:rPr>
          <w:rStyle w:val="1104"/>
          <w:rFonts w:ascii="Tinos" w:hAnsi="Tinos" w:eastAsia="Times New Roman CYR" w:cs="Tinos"/>
          <w:sz w:val="26"/>
          <w:szCs w:val="26"/>
        </w:rPr>
        <w:t xml:space="preserve">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службы в войсках национальной гвардии Российской Федерации по мобилизации или военной службы по</w:t>
      </w:r>
      <w:r>
        <w:rPr>
          <w:rStyle w:val="1104"/>
          <w:rFonts w:ascii="Tinos" w:hAnsi="Tinos" w:eastAsia="Times New Roman CYR" w:cs="Tinos"/>
          <w:sz w:val="26"/>
          <w:szCs w:val="26"/>
        </w:rPr>
        <w:t xml:space="preserve"> контракту, заключенному в период мобилизации, в период военного положения или в военное время, либо 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w:t>
      </w:r>
      <w:r>
        <w:rPr>
          <w:rStyle w:val="1104"/>
          <w:rFonts w:ascii="Tinos" w:hAnsi="Tinos" w:eastAsia="Times New Roman CYR" w:cs="Tinos"/>
          <w:sz w:val="26"/>
          <w:szCs w:val="26"/>
        </w:rPr>
        <w:t xml:space="preserve">дерации или войска национальной гвардии Российской Федерации, имеет преимущественное право поступления на работу по ранее занимаемой должности у Работодателя, в случае отсутствия вакансии по такой должности на другую вакантную должность или работу, соответ</w:t>
      </w:r>
      <w:r>
        <w:rPr>
          <w:rStyle w:val="1104"/>
          <w:rFonts w:ascii="Tinos" w:hAnsi="Tinos" w:eastAsia="Times New Roman CYR" w:cs="Tinos"/>
          <w:sz w:val="26"/>
          <w:szCs w:val="26"/>
        </w:rPr>
        <w:t xml:space="preserve">ствующую квалификации работника, а при их отсутствии на вакантную нижестоящую должность или нижеоплачиваемую работу. При этом работа по соответствующей должности (соответствующая работа) не должна быть противопоказана указанному лицу по состоянию здоровья.</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Start w:id="0" w:name="undefined"/>
      <w:r>
        <w:rPr>
          <w:rStyle w:val="1104"/>
          <w:rFonts w:ascii="Tinos" w:hAnsi="Tinos" w:eastAsia="Times New Roman CYR" w:cs="Tinos"/>
          <w:sz w:val="26"/>
          <w:szCs w:val="26"/>
        </w:rPr>
        <w:t xml:space="preserve">2.34. При увольнении работодатель компенсирует работнику накопленные и не использованные дни отдыха (отгулы).</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Style w:val="1104"/>
          <w:rFonts w:ascii="Tinos" w:hAnsi="Tinos" w:cs="Tinos"/>
          <w:sz w:val="26"/>
          <w:szCs w:val="26"/>
        </w:rPr>
      </w:r>
      <w:r/>
    </w:p>
    <w:p>
      <w:pPr>
        <w:pStyle w:val="720"/>
        <w:ind w:firstLine="709"/>
        <w:jc w:val="center"/>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Start w:id="0" w:name="undefined"/>
      <w:r>
        <w:rPr>
          <w:rFonts w:ascii="Tinos" w:hAnsi="Tinos" w:eastAsia="Times New Roman CYR" w:cs="Tinos"/>
          <w:b/>
          <w:color w:val="26282f"/>
          <w:sz w:val="26"/>
          <w:szCs w:val="26"/>
        </w:rPr>
        <w:t xml:space="preserve">3. Основные права и обязанности работника</w:t>
      </w:r>
      <w:r>
        <w:rPr>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Start w:id="0" w:name="undefined"/>
      <w:r>
        <w:rPr>
          <w:rStyle w:val="1104"/>
          <w:rFonts w:ascii="Tinos" w:hAnsi="Tinos" w:eastAsia="Times New Roman CYR" w:cs="Tinos"/>
          <w:sz w:val="26"/>
          <w:szCs w:val="26"/>
        </w:rPr>
        <w:t xml:space="preserve">3.1. Работник ОГБУ «УСЗСОН по Куйтунскому району»</w:t>
      </w:r>
      <w:r>
        <w:rPr>
          <w:rStyle w:val="1104"/>
          <w:rFonts w:ascii="Tinos" w:hAnsi="Tinos" w:eastAsia="Times New Roman CYR" w:cs="Tinos"/>
          <w:sz w:val="26"/>
          <w:szCs w:val="26"/>
        </w:rPr>
        <w:t xml:space="preserve"> имеет право на:</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Style w:val="1104"/>
          <w:rFonts w:ascii="Tinos" w:hAnsi="Tinos" w:eastAsia="Times New Roman CYR" w:cs="Tinos"/>
          <w:sz w:val="26"/>
          <w:szCs w:val="26"/>
        </w:rPr>
        <w:t xml:space="preserve">- заключение, изменение и расторжение трудового договора в порядке и на условиях, которые установлены </w:t>
      </w:r>
      <w:hyperlink r:id="rId32" w:tooltip="https://internet.garant.ru/document/redirect/12125268/3000" w:history="1">
        <w:r>
          <w:rPr>
            <w:rStyle w:val="1105"/>
            <w:rFonts w:ascii="Tinos" w:hAnsi="Tinos" w:eastAsia="Times New Roman CYR" w:cs="Tinos"/>
            <w:color w:val="106bbe"/>
            <w:sz w:val="26"/>
            <w:szCs w:val="26"/>
          </w:rPr>
          <w:t xml:space="preserve">Трудовым кодексом</w:t>
        </w:r>
      </w:hyperlink>
      <w:r>
        <w:rPr>
          <w:rStyle w:val="1104"/>
          <w:rFonts w:ascii="Tinos" w:hAnsi="Tinos" w:eastAsia="Times New Roman CYR" w:cs="Tinos"/>
          <w:sz w:val="26"/>
          <w:szCs w:val="26"/>
        </w:rPr>
        <w:t xml:space="preserve"> РФ, иными федеральными законами;</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 предоставление работы, обусловленной трудовым договором, отвечающей его профессиональной подготовке и квалификации;</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 рабочее место, соответствующее государственным нормативным требованиям охраны труда;</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 своевременную и в полном объеме оплату труда в соответствии со своей квалификацией, сложностью труда, количеством и качеством выполняемой работы;</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 отдых, гарантируемый установленной </w:t>
      </w:r>
      <w:hyperlink r:id="rId33" w:tooltip="https://internet.garant.ru/document/redirect/12125268/912" w:history="1">
        <w:r>
          <w:rPr>
            <w:rStyle w:val="1105"/>
            <w:rFonts w:ascii="Tinos" w:hAnsi="Tinos" w:eastAsia="Times New Roman CYR" w:cs="Tinos"/>
            <w:color w:val="106bbe"/>
            <w:sz w:val="26"/>
            <w:szCs w:val="26"/>
          </w:rPr>
          <w:t xml:space="preserve">федеральным законом</w:t>
        </w:r>
      </w:hyperlink>
      <w:r>
        <w:rPr>
          <w:rStyle w:val="1104"/>
          <w:rFonts w:ascii="Tinos" w:hAnsi="Tinos" w:eastAsia="Times New Roman CYR" w:cs="Tinos"/>
          <w:sz w:val="26"/>
          <w:szCs w:val="26"/>
        </w:rPr>
        <w:t xml:space="preserve"> максимальной продолжительностью рабочего времени, и обеспечивается предоставлением еженедельных выходных дней, праздничных нерабочих дней, оплачиваемых ежегодных отпусков;</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 профессиональную подготовку, переподготовку и повышение своей квалификации в порядке, установленном </w:t>
      </w:r>
      <w:hyperlink r:id="rId34" w:tooltip="https://internet.garant.ru/document/redirect/12125268/197" w:history="1">
        <w:r>
          <w:rPr>
            <w:rStyle w:val="1105"/>
            <w:rFonts w:ascii="Tinos" w:hAnsi="Tinos" w:eastAsia="Times New Roman CYR" w:cs="Tinos"/>
            <w:color w:val="106bbe"/>
            <w:sz w:val="26"/>
            <w:szCs w:val="26"/>
          </w:rPr>
          <w:t xml:space="preserve">Трудовым кодексом</w:t>
        </w:r>
      </w:hyperlink>
      <w:r>
        <w:rPr>
          <w:rStyle w:val="1104"/>
          <w:rFonts w:ascii="Tinos" w:hAnsi="Tinos" w:eastAsia="Times New Roman CYR" w:cs="Tinos"/>
          <w:sz w:val="26"/>
          <w:szCs w:val="26"/>
        </w:rPr>
        <w:t xml:space="preserve"> РФ, иными федеральными законами;</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 участие в управлении Учреждением</w:t>
      </w:r>
      <w:r>
        <w:rPr>
          <w:rStyle w:val="1104"/>
          <w:rFonts w:ascii="Tinos" w:hAnsi="Tinos" w:eastAsia="Times New Roman CYR" w:cs="Tinos"/>
          <w:sz w:val="26"/>
          <w:szCs w:val="26"/>
        </w:rPr>
        <w:t xml:space="preserve"> в предусмотренных </w:t>
      </w:r>
      <w:hyperlink r:id="rId35" w:tooltip="https://internet.garant.ru/document/redirect/12125268/1008" w:history="1">
        <w:r>
          <w:rPr>
            <w:rStyle w:val="1105"/>
            <w:rFonts w:ascii="Tinos" w:hAnsi="Tinos" w:eastAsia="Times New Roman CYR" w:cs="Tinos"/>
            <w:color w:val="106bbe"/>
            <w:sz w:val="26"/>
            <w:szCs w:val="26"/>
          </w:rPr>
          <w:t xml:space="preserve">Трудовым кодексом</w:t>
        </w:r>
      </w:hyperlink>
      <w:r>
        <w:rPr>
          <w:rStyle w:val="1104"/>
          <w:rFonts w:ascii="Tinos" w:hAnsi="Tinos" w:eastAsia="Times New Roman CYR" w:cs="Tinos"/>
          <w:sz w:val="26"/>
          <w:szCs w:val="26"/>
        </w:rPr>
        <w:t xml:space="preserve"> РФ, иными федеральными законами и коллективным договором формах;</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 защиту своих трудовых прав, свобод и законных интересов всеми не запрещенными законом способами;</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 возмещение вреда, причиненного ему в связи с исполнением им трудовых обязанностей, и компенсацию морального вреда в порядке, установленном </w:t>
      </w:r>
      <w:hyperlink r:id="rId36" w:tooltip="https://internet.garant.ru/document/redirect/12125268/1038" w:history="1">
        <w:r>
          <w:rPr>
            <w:rStyle w:val="1105"/>
            <w:rFonts w:ascii="Tinos" w:hAnsi="Tinos" w:eastAsia="Times New Roman CYR" w:cs="Tinos"/>
            <w:color w:val="106bbe"/>
            <w:sz w:val="26"/>
            <w:szCs w:val="26"/>
          </w:rPr>
          <w:t xml:space="preserve">Трудовым кодексом</w:t>
        </w:r>
      </w:hyperlink>
      <w:r>
        <w:rPr>
          <w:rStyle w:val="1104"/>
          <w:rFonts w:ascii="Tinos" w:hAnsi="Tinos" w:eastAsia="Times New Roman CYR" w:cs="Tinos"/>
          <w:sz w:val="26"/>
          <w:szCs w:val="26"/>
        </w:rPr>
        <w:t xml:space="preserve"> РФ, иными федеральными законами;</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 обязательное социальное страхование в случаях, предусмотренных федеральными законами;</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 другие права, предусмотренные коллективным договором Учреждения</w:t>
      </w:r>
      <w:r>
        <w:rPr>
          <w:rStyle w:val="1104"/>
          <w:rFonts w:ascii="Tinos" w:hAnsi="Tinos" w:eastAsia="Times New Roman CYR" w:cs="Tinos"/>
          <w:sz w:val="26"/>
          <w:szCs w:val="26"/>
        </w:rPr>
        <w:t xml:space="preserve">.</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Start w:id="0" w:name="undefined"/>
      <w:r>
        <w:rPr>
          <w:rStyle w:val="1104"/>
          <w:rFonts w:ascii="Tinos" w:hAnsi="Tinos" w:eastAsia="Times New Roman CYR" w:cs="Tinos"/>
          <w:sz w:val="26"/>
          <w:szCs w:val="26"/>
        </w:rPr>
        <w:t xml:space="preserve">3.2. Работник ОГБУ «УСЗСОН по Куйтунскому району»</w:t>
      </w:r>
      <w:r>
        <w:rPr>
          <w:rStyle w:val="1104"/>
          <w:rFonts w:ascii="Tinos" w:hAnsi="Tinos" w:eastAsia="Times New Roman CYR" w:cs="Tinos"/>
          <w:sz w:val="26"/>
          <w:szCs w:val="26"/>
        </w:rPr>
        <w:t xml:space="preserve"> обязан:</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Style w:val="1104"/>
          <w:rFonts w:ascii="Tinos" w:hAnsi="Tinos" w:eastAsia="Times New Roman CYR" w:cs="Tinos"/>
          <w:sz w:val="26"/>
          <w:szCs w:val="26"/>
        </w:rPr>
        <w:t xml:space="preserve">-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 предъявлять при приеме на работу документы, предусмотренные действующим законодательством Российской Федерации;</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 соблюдать правила внутреннего трудового распорядка Учреждения</w:t>
      </w:r>
      <w:r>
        <w:rPr>
          <w:rStyle w:val="1104"/>
          <w:rFonts w:ascii="Tinos" w:hAnsi="Tinos" w:eastAsia="Times New Roman CYR" w:cs="Tinos"/>
          <w:sz w:val="26"/>
          <w:szCs w:val="26"/>
        </w:rPr>
        <w:t xml:space="preserve">, в том числе режим труда и отдыха;</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 соблюдать трудовую дисциплину;</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 нести материальную ответственность в соответствии с </w:t>
      </w:r>
      <w:hyperlink r:id="rId37" w:tooltip="https://internet.garant.ru/document/redirect/412026996/3000" w:history="1">
        <w:r>
          <w:rPr>
            <w:rStyle w:val="1105"/>
            <w:rFonts w:ascii="Tinos" w:hAnsi="Tinos" w:eastAsia="Times New Roman CYR" w:cs="Tinos"/>
            <w:color w:val="106bbe"/>
            <w:sz w:val="26"/>
            <w:szCs w:val="26"/>
          </w:rPr>
          <w:t xml:space="preserve">договором</w:t>
        </w:r>
      </w:hyperlink>
      <w:r>
        <w:rPr>
          <w:rStyle w:val="1104"/>
          <w:rFonts w:ascii="Tinos" w:hAnsi="Tinos" w:eastAsia="Times New Roman CYR" w:cs="Tinos"/>
          <w:sz w:val="26"/>
          <w:szCs w:val="26"/>
        </w:rPr>
        <w:t xml:space="preserve"> о полной индивидуальной материальной ответственности, </w:t>
      </w:r>
      <w:hyperlink r:id="rId38" w:tooltip="https://internet.garant.ru/document/redirect/412026996/4000" w:history="1">
        <w:r>
          <w:rPr>
            <w:rStyle w:val="1105"/>
            <w:rFonts w:ascii="Tinos" w:hAnsi="Tinos" w:eastAsia="Times New Roman CYR" w:cs="Tinos"/>
            <w:color w:val="106bbe"/>
            <w:sz w:val="26"/>
            <w:szCs w:val="26"/>
          </w:rPr>
          <w:t xml:space="preserve">договором</w:t>
        </w:r>
      </w:hyperlink>
      <w:r>
        <w:rPr>
          <w:rStyle w:val="1104"/>
          <w:rFonts w:ascii="Tinos" w:hAnsi="Tinos" w:eastAsia="Times New Roman CYR" w:cs="Tinos"/>
          <w:sz w:val="26"/>
          <w:szCs w:val="26"/>
        </w:rPr>
        <w:t xml:space="preserve"> полной коллективной (бригадной) материальной ответственности и Положением о материальной ответственности организации;</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 использовать рабочее время для производительного труда, качественно и в срок выполнять производственные задания и поручения, выполнять установленные нормы труда, работать над повышением своего профессионального уровня;</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 грамотно и своевременно вести необходимую документацию;</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 соблюдать требования по охране труда и обеспечению безопасности труда, в том числе правильно при</w:t>
      </w:r>
      <w:r>
        <w:rPr>
          <w:rStyle w:val="1104"/>
          <w:rFonts w:ascii="Tinos" w:hAnsi="Tinos" w:eastAsia="Times New Roman CYR" w:cs="Tinos"/>
          <w:sz w:val="26"/>
          <w:szCs w:val="26"/>
        </w:rPr>
        <w:t xml:space="preserve">менять средства индивидуальной и коллективной защиты, проходить обучение безопасным приемам и методам выполнения работ по охране труда, оказанию первой помощи при несчастных случаях на производстве, инструктаж по охране труда, стажировку на рабочем месте, </w:t>
      </w:r>
      <w:hyperlink r:id="rId39" w:tooltip="https://internet.garant.ru/document/redirect/403324424/1000" w:history="1">
        <w:r>
          <w:rPr>
            <w:rStyle w:val="1105"/>
            <w:rFonts w:ascii="Tinos" w:hAnsi="Tinos" w:eastAsia="Times New Roman CYR" w:cs="Tinos"/>
            <w:color w:val="106bbe"/>
            <w:sz w:val="26"/>
            <w:szCs w:val="26"/>
          </w:rPr>
          <w:t xml:space="preserve">проверку</w:t>
        </w:r>
      </w:hyperlink>
      <w:r>
        <w:rPr>
          <w:rStyle w:val="1104"/>
          <w:rFonts w:ascii="Tinos" w:hAnsi="Tinos" w:eastAsia="Times New Roman CYR" w:cs="Tinos"/>
          <w:sz w:val="26"/>
          <w:szCs w:val="26"/>
        </w:rPr>
        <w:t xml:space="preserve"> знаний требований охраны труда;</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 проходить обязательные медицинские осмотры в предусмотренных законодательством РФ случаях;</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 соблюдать порядок и чистоту на рабочем месте и на территории Учреждения</w:t>
      </w:r>
      <w:r>
        <w:rPr>
          <w:rStyle w:val="1104"/>
          <w:rFonts w:ascii="Tinos" w:hAnsi="Tinos" w:eastAsia="Times New Roman CYR" w:cs="Tinos"/>
          <w:sz w:val="26"/>
          <w:szCs w:val="26"/>
        </w:rPr>
        <w:t xml:space="preserve">;</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 систематически повышать свою квалификацию, изучать передовые приемы и методы работы, совершенствовать профессиональные навыки;</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 сообщать Работодателю либо непосредственному руководителю о возникновении ситуации, представляющей угрозу жизни и здоровью людей, о каждом несчастном случае, происшедшем на производстве, или об ухудшении своего здоровья, в т</w:t>
      </w:r>
      <w:r>
        <w:rPr>
          <w:rStyle w:val="1104"/>
          <w:rFonts w:ascii="Tinos" w:hAnsi="Tinos" w:eastAsia="Times New Roman CYR" w:cs="Tinos"/>
          <w:sz w:val="26"/>
          <w:szCs w:val="26"/>
        </w:rPr>
        <w:t xml:space="preserve">ом числе о проявлении признаков острого профессионального заболевания (отравления),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 информировать Работодателя либо непосредственного руководителя либо иных должностных лиц о причинах невыхода на работу и иных обстоятельствах, препятствующих надлежащему выполнению Работником своих трудовых обязанностей;</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 бережно относиться к имуществу Работодателя;</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 использовать оборудование, оргтехнику Работодателя только в связи с производственной деятельностью, соблюдать установленный порядок хранения и использования материальных ценностей и документов;</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 при изменении персональных данных (изменении фамилии, семейного положения, места жительства, смены паспорта, иного документа, удостоверяющего личность) письменно уведомить работодателя о таких изменениях в срок, не превышающий пяти календарных дней;</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 соблюдать установленный законодательством и локальными нормативными актами порядок работы с конфиденциальной информацией;</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 отработать после обучения, осуществляемого на средства Работодателя, установленный договором на обучение срок;</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 принимать участие в совещаниях, собраниях руководства собственников Работодателя, представлять отчеты о своей работе;</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 при прекращении трудовых отношений возвратить все документы, образовавшиеся в процессе выполнения работ, а также материально-технические средства, переданные Работодателем для выполнения трудовых обязанностей.</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Start w:id="0" w:name="undefined"/>
      <w:r>
        <w:rPr>
          <w:rStyle w:val="1104"/>
          <w:rFonts w:ascii="Tinos" w:hAnsi="Tinos" w:eastAsia="Times New Roman CYR" w:cs="Tinos"/>
          <w:sz w:val="26"/>
          <w:szCs w:val="26"/>
        </w:rPr>
        <w:t xml:space="preserve">3.3. Круг обязанностей, которые выполняет Работник по своей специальности, квалификации, должности, определяется трудовым договором, должностной инструкцией.</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3.4. На период приостановле</w:t>
      </w:r>
      <w:r>
        <w:rPr>
          <w:rStyle w:val="1104"/>
          <w:rFonts w:ascii="Tinos" w:hAnsi="Tinos" w:eastAsia="Times New Roman CYR" w:cs="Tinos"/>
          <w:sz w:val="26"/>
          <w:szCs w:val="26"/>
        </w:rPr>
        <w:t xml:space="preserve">ния действия трудового договора в отношении Работников, призванных на военную службу по мобилизации, направленных на службу в войска национальной гвардии Российской Федерации по мобилизации или поступивших на военную службу по контракту в период мобилизаци</w:t>
      </w:r>
      <w:r>
        <w:rPr>
          <w:rStyle w:val="1104"/>
          <w:rFonts w:ascii="Tinos" w:hAnsi="Tinos" w:eastAsia="Times New Roman CYR" w:cs="Tinos"/>
          <w:sz w:val="26"/>
          <w:szCs w:val="26"/>
        </w:rPr>
        <w:t xml:space="preserve">и, в период военного положения или в военное время либо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сохраняются социально-труд</w:t>
      </w:r>
      <w:r>
        <w:rPr>
          <w:rStyle w:val="1104"/>
          <w:rFonts w:ascii="Tinos" w:hAnsi="Tinos" w:eastAsia="Times New Roman CYR" w:cs="Tinos"/>
          <w:sz w:val="26"/>
          <w:szCs w:val="26"/>
        </w:rPr>
        <w:t xml:space="preserve">овые гарантии, право на предоставление которых он получил до начала указанного периода (в том числе дополнительное страхование работника, негосударственное пенсионное обеспечение работника, улучшение социально-бытовых условий работника и членов его семьи).</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Style w:val="1104"/>
          <w:rFonts w:ascii="Tinos" w:hAnsi="Tinos" w:eastAsia="Times New Roman CYR" w:cs="Tinos"/>
          <w:sz w:val="26"/>
          <w:szCs w:val="26"/>
        </w:rPr>
        <w:t xml:space="preserve">Работодатель в период приостановления действия трудового договора вправе выплачивать указанным Работникам материальную помощь.</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eastAsia="Times New Roman CYR" w:cs="Tinos"/>
          <w:sz w:val="26"/>
          <w:szCs w:val="26"/>
        </w:rPr>
      </w:r>
      <w:r>
        <w:rPr>
          <w:rStyle w:val="1104"/>
          <w:rFonts w:ascii="Tinos" w:hAnsi="Tinos" w:cs="Tinos"/>
          <w:sz w:val="26"/>
          <w:szCs w:val="26"/>
        </w:rPr>
      </w:r>
      <w:r/>
    </w:p>
    <w:p>
      <w:pPr>
        <w:pStyle w:val="720"/>
        <w:ind w:firstLine="709"/>
        <w:jc w:val="center"/>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Start w:id="0" w:name="undefined"/>
      <w:r>
        <w:rPr>
          <w:rFonts w:ascii="Tinos" w:hAnsi="Tinos" w:eastAsia="Times New Roman CYR" w:cs="Tinos"/>
          <w:b/>
          <w:color w:val="26282f"/>
          <w:sz w:val="26"/>
          <w:szCs w:val="26"/>
        </w:rPr>
        <w:t xml:space="preserve">4. Основные права и обязанности работодателя</w:t>
      </w:r>
      <w:r>
        <w:rPr>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Start w:id="0" w:name="undefined"/>
      <w:r>
        <w:rPr>
          <w:rStyle w:val="1104"/>
          <w:rFonts w:ascii="Tinos" w:hAnsi="Tinos" w:eastAsia="Times New Roman CYR" w:cs="Tinos"/>
          <w:sz w:val="26"/>
          <w:szCs w:val="26"/>
        </w:rPr>
        <w:t xml:space="preserve">4.1. Работодатель имеет право:</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Style w:val="1104"/>
          <w:rFonts w:ascii="Tinos" w:hAnsi="Tinos" w:eastAsia="Times New Roman CYR" w:cs="Tinos"/>
          <w:sz w:val="26"/>
          <w:szCs w:val="26"/>
        </w:rPr>
        <w:t xml:space="preserve">- заключать, изменять и расторгать трудовые договоры с Работниками в порядке и на условиях, которые установлены </w:t>
      </w:r>
      <w:hyperlink r:id="rId40" w:tooltip="https://internet.garant.ru/document/redirect/12125268/3000" w:history="1">
        <w:r>
          <w:rPr>
            <w:rStyle w:val="1105"/>
            <w:rFonts w:ascii="Tinos" w:hAnsi="Tinos" w:eastAsia="Times New Roman CYR" w:cs="Tinos"/>
            <w:color w:val="106bbe"/>
            <w:sz w:val="26"/>
            <w:szCs w:val="26"/>
          </w:rPr>
          <w:t xml:space="preserve">Трудовым кодексом</w:t>
        </w:r>
      </w:hyperlink>
      <w:r>
        <w:rPr>
          <w:rStyle w:val="1104"/>
          <w:rFonts w:ascii="Tinos" w:hAnsi="Tinos" w:eastAsia="Times New Roman CYR" w:cs="Tinos"/>
          <w:sz w:val="26"/>
          <w:szCs w:val="26"/>
        </w:rPr>
        <w:t xml:space="preserve"> РФ, иными федеральными законами;</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 подбирать Работников, заключать, изменять и расторгать трудовые договоры с ними в порядке и на условиях, которые установлены </w:t>
      </w:r>
      <w:hyperlink r:id="rId41" w:tooltip="https://internet.garant.ru/document/redirect/12125268/3000" w:history="1">
        <w:r>
          <w:rPr>
            <w:rStyle w:val="1105"/>
            <w:rFonts w:ascii="Tinos" w:hAnsi="Tinos" w:eastAsia="Times New Roman CYR" w:cs="Tinos"/>
            <w:color w:val="106bbe"/>
            <w:sz w:val="26"/>
            <w:szCs w:val="26"/>
          </w:rPr>
          <w:t xml:space="preserve">Трудовым кодексом</w:t>
        </w:r>
      </w:hyperlink>
      <w:r>
        <w:rPr>
          <w:rStyle w:val="1104"/>
          <w:rFonts w:ascii="Tinos" w:hAnsi="Tinos" w:eastAsia="Times New Roman CYR" w:cs="Tinos"/>
          <w:sz w:val="26"/>
          <w:szCs w:val="26"/>
        </w:rPr>
        <w:t xml:space="preserve"> РФ, иными федеральными законами;</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 вести коллективные переговоры и заключать коллективные договоры;</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 создавать объединения Работодателей в целях представительства и защиты своих интересов и вступать в них;</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 поощрять Работников за добросовестный эффективный труд;</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 привлекать Работников к дисциплинарной ответственности;</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 требовать от Работников исполнения ими трудовых обязанностей и </w:t>
      </w:r>
      <w:r>
        <w:rPr>
          <w:rStyle w:val="1104"/>
          <w:rFonts w:ascii="Tinos" w:hAnsi="Tinos" w:eastAsia="Times New Roman CYR" w:cs="Tinos"/>
          <w:sz w:val="26"/>
          <w:szCs w:val="26"/>
        </w:rPr>
        <w:t xml:space="preserve">бережного о</w:t>
      </w:r>
      <w:r>
        <w:rPr>
          <w:rStyle w:val="1104"/>
          <w:rFonts w:ascii="Tinos" w:hAnsi="Tinos" w:eastAsia="Times New Roman CYR" w:cs="Tinos"/>
          <w:sz w:val="26"/>
          <w:szCs w:val="26"/>
        </w:rPr>
        <w:t xml:space="preserve">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 Учреждения;</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 принимать локальные нормативные акты.</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Start w:id="0" w:name="undefined"/>
      <w:r>
        <w:rPr>
          <w:rStyle w:val="1104"/>
          <w:rFonts w:ascii="Tinos" w:hAnsi="Tinos" w:eastAsia="Times New Roman CYR" w:cs="Tinos"/>
          <w:sz w:val="26"/>
          <w:szCs w:val="26"/>
        </w:rPr>
        <w:t xml:space="preserve">4.2</w:t>
      </w:r>
      <w:r>
        <w:rPr>
          <w:rStyle w:val="1104"/>
          <w:rFonts w:ascii="Tinos" w:hAnsi="Tinos" w:eastAsia="Times New Roman CYR" w:cs="Tinos"/>
          <w:sz w:val="26"/>
          <w:szCs w:val="26"/>
          <w:highlight w:val="white"/>
        </w:rPr>
        <w:t xml:space="preserve">. </w:t>
      </w:r>
      <w:r>
        <w:rPr>
          <w:rStyle w:val="1104"/>
          <w:rFonts w:ascii="Tinos" w:hAnsi="Tinos" w:eastAsia="Times New Roman CYR" w:cs="Tinos"/>
          <w:sz w:val="26"/>
          <w:szCs w:val="26"/>
          <w:highlight w:val="white"/>
        </w:rPr>
        <w:t xml:space="preserve">Работодатель обяз</w:t>
      </w:r>
      <w:r>
        <w:rPr>
          <w:rStyle w:val="1104"/>
          <w:rFonts w:ascii="Tinos" w:hAnsi="Tinos" w:eastAsia="Times New Roman CYR" w:cs="Tinos"/>
          <w:sz w:val="26"/>
          <w:szCs w:val="26"/>
          <w:highlight w:val="white"/>
        </w:rPr>
        <w:t xml:space="preserve">ан:</w:t>
      </w:r>
      <w:r>
        <w:rPr>
          <w:rStyle w:val="1104"/>
          <w:rFonts w:ascii="Tinos" w:hAnsi="Tinos" w:cs="Tinos"/>
          <w:sz w:val="26"/>
          <w:szCs w:val="26"/>
          <w:highlight w:val="white"/>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Style w:val="1104"/>
          <w:rFonts w:ascii="Tinos" w:hAnsi="Tinos" w:eastAsia="Times New Roman CYR" w:cs="Tinos"/>
          <w:sz w:val="26"/>
          <w:szCs w:val="26"/>
        </w:rPr>
        <w:t xml:space="preserve">-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 предоставлять Работникам работу, обусловленную трудовым договором;</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 обеспечивать безопасность труда и условия, отвечающие государственным нормативным требованиям охраны труда;</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 обеспечивать Работникам равную оплату за труд равной ценности;</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 выплачивать в полном размере причитающуюся Работникам заработную плату в сроки, установленные </w:t>
      </w:r>
      <w:hyperlink r:id="rId42" w:tooltip="https://internet.garant.ru/document/redirect/12125268/136" w:history="1">
        <w:r>
          <w:rPr>
            <w:rStyle w:val="1105"/>
            <w:rFonts w:ascii="Tinos" w:hAnsi="Tinos" w:eastAsia="Times New Roman CYR" w:cs="Tinos"/>
            <w:color w:val="106bbe"/>
            <w:sz w:val="26"/>
            <w:szCs w:val="26"/>
          </w:rPr>
          <w:t xml:space="preserve">Трудовым кодексом</w:t>
        </w:r>
      </w:hyperlink>
      <w:r>
        <w:rPr>
          <w:rStyle w:val="1104"/>
          <w:rFonts w:ascii="Tinos" w:hAnsi="Tinos" w:eastAsia="Times New Roman CYR" w:cs="Tinos"/>
          <w:sz w:val="26"/>
          <w:szCs w:val="26"/>
        </w:rPr>
        <w:t xml:space="preserve"> РФ, коллективным договором, правилами внутреннего трудового распорядка организации, трудовыми договорами;</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highlight w:val="white"/>
        </w:rPr>
        <w:suppressLineNumbers w:val="0"/>
      </w:pPr>
      <w:r>
        <w:rPr>
          <w:rStyle w:val="1104"/>
          <w:rFonts w:ascii="Tinos" w:hAnsi="Tinos" w:eastAsia="Times New Roman CYR" w:cs="Tinos"/>
          <w:sz w:val="26"/>
          <w:szCs w:val="26"/>
          <w:highlight w:val="white"/>
        </w:rPr>
        <w:t xml:space="preserve">- </w:t>
      </w:r>
      <w:r>
        <w:rPr>
          <w:rFonts w:ascii="Tinos" w:hAnsi="Tinos" w:eastAsia="Times New Roman" w:cs="Tinos"/>
          <w:color w:val="000000"/>
          <w:sz w:val="26"/>
          <w:szCs w:val="26"/>
          <w:highlight w:val="white"/>
        </w:rPr>
        <w:t xml:space="preserve">вести точный учет рабочего времени, фактически отработанного каждым Работником, посредством ведения табеля учета рабоче</w:t>
      </w:r>
      <w:r>
        <w:rPr>
          <w:rFonts w:ascii="Tinos" w:hAnsi="Tinos" w:eastAsia="Times New Roman" w:cs="Tinos"/>
          <w:color w:val="000000"/>
          <w:sz w:val="26"/>
          <w:szCs w:val="26"/>
          <w:highlight w:val="white"/>
        </w:rPr>
        <w:t xml:space="preserve">го времени </w:t>
      </w:r>
      <w:r>
        <w:rPr>
          <w:rFonts w:ascii="Times New Roman" w:hAnsi="Times New Roman" w:eastAsia="Times New Roman" w:cs="Times New Roman"/>
          <w:color w:val="000000"/>
          <w:sz w:val="24"/>
          <w:highlight w:val="white"/>
        </w:rPr>
        <w:t xml:space="preserve">по форме ОКУД 0504421, утвержденной Приказом Минфина России от 30.03.2015 № 52н; </w:t>
      </w:r>
      <w:r>
        <w:rPr>
          <w:rFonts w:ascii="Tinos" w:hAnsi="Tinos" w:cs="Tinos"/>
          <w:sz w:val="26"/>
          <w:szCs w:val="26"/>
          <w:highlight w:val="white"/>
        </w:rPr>
      </w:r>
      <w:r/>
    </w:p>
    <w:p>
      <w:pPr>
        <w:ind w:firstLine="709"/>
        <w:jc w:val="both"/>
        <w:spacing w:before="0" w:beforeAutospacing="0" w:after="0" w:afterAutospacing="0" w:line="240" w:lineRule="auto"/>
        <w:rPr>
          <w:rStyle w:val="1104"/>
          <w:rFonts w:ascii="Tinos" w:hAnsi="Tinos" w:eastAsia="Times New Roman CYR" w:cs="Tinos"/>
          <w:sz w:val="26"/>
          <w:szCs w:val="26"/>
          <w:highlight w:val="none"/>
        </w:rPr>
        <w:suppressLineNumbers w:val="0"/>
      </w:pPr>
      <w:r>
        <w:rPr>
          <w:rStyle w:val="1104"/>
          <w:rFonts w:ascii="Tinos" w:hAnsi="Tinos" w:eastAsia="Times New Roman CYR" w:cs="Tinos"/>
          <w:sz w:val="26"/>
          <w:szCs w:val="26"/>
        </w:rPr>
        <w:t xml:space="preserve">- обеспечивать учет сверхурочных работ;</w:t>
      </w:r>
      <w:r>
        <w:rPr>
          <w:rFonts w:ascii="Tinos" w:hAnsi="Tinos" w:eastAsia="Times New Roman CYR" w:cs="Tinos"/>
          <w:highlight w:val="none"/>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 вести коллективные переговоры, а также заключать коллективный договор в порядке, установленном Трудовым кодексом РФ;</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 знакомить Работников под роспись с принимаемыми локальными нормативными актами, непосредственно связанными с их трудовой деятельностью;</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 своевременно</w:t>
      </w:r>
      <w:r>
        <w:rPr>
          <w:rStyle w:val="1104"/>
          <w:rFonts w:ascii="Tinos" w:hAnsi="Tinos" w:eastAsia="Times New Roman CYR" w:cs="Tinos"/>
          <w:sz w:val="26"/>
          <w:szCs w:val="26"/>
        </w:rPr>
        <w:t xml:space="preserve">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w:t>
      </w:r>
      <w:r>
        <w:rPr>
          <w:rStyle w:val="1104"/>
          <w:rFonts w:ascii="Tinos" w:hAnsi="Tinos" w:eastAsia="Times New Roman CYR" w:cs="Tinos"/>
          <w:sz w:val="26"/>
          <w:szCs w:val="26"/>
        </w:rPr>
        <w:t xml:space="preserve">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 рассматривать представления соответствующих профсоюзных органов, иных избранных Рабо</w:t>
      </w:r>
      <w:r>
        <w:rPr>
          <w:rStyle w:val="1104"/>
          <w:rFonts w:ascii="Tinos" w:hAnsi="Tinos" w:eastAsia="Times New Roman CYR" w:cs="Tinos"/>
          <w:sz w:val="26"/>
          <w:szCs w:val="26"/>
        </w:rPr>
        <w:t xml:space="preserve">тниками представителей о выявленных нарушениях трудового законодательства и иных нормативных правовых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 создавать условия, обеспечивающие участие Работников в управлении Учреждением</w:t>
      </w:r>
      <w:r>
        <w:rPr>
          <w:rStyle w:val="1104"/>
          <w:rFonts w:ascii="Tinos" w:hAnsi="Tinos" w:eastAsia="Times New Roman CYR" w:cs="Tinos"/>
          <w:sz w:val="26"/>
          <w:szCs w:val="26"/>
        </w:rPr>
        <w:t xml:space="preserve"> в предусмотренных </w:t>
      </w:r>
      <w:hyperlink r:id="rId43" w:tooltip="https://internet.garant.ru/document/redirect/12125268/53" w:history="1">
        <w:r>
          <w:rPr>
            <w:rStyle w:val="1105"/>
            <w:rFonts w:ascii="Tinos" w:hAnsi="Tinos" w:eastAsia="Times New Roman CYR" w:cs="Tinos"/>
            <w:color w:val="106bbe"/>
            <w:sz w:val="26"/>
            <w:szCs w:val="26"/>
          </w:rPr>
          <w:t xml:space="preserve">Трудовым кодексом</w:t>
        </w:r>
      </w:hyperlink>
      <w:r>
        <w:rPr>
          <w:rStyle w:val="1104"/>
          <w:rFonts w:ascii="Tinos" w:hAnsi="Tinos" w:eastAsia="Times New Roman CYR" w:cs="Tinos"/>
          <w:sz w:val="26"/>
          <w:szCs w:val="26"/>
        </w:rPr>
        <w:t xml:space="preserve"> РФ, иными федеральными законами и коллективным договором формах;</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 обеспечивать бытовые нужды Работников, связанные с исполнением ими трудовых обязанностей;</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 осуществлять обязательное социальное страхование Работников в порядке, установленном федеральными законами;</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w:t>
      </w:r>
      <w:hyperlink r:id="rId44" w:tooltip="https://internet.garant.ru/document/redirect/12125268/1038" w:history="1">
        <w:r>
          <w:rPr>
            <w:rStyle w:val="1105"/>
            <w:rFonts w:ascii="Tinos" w:hAnsi="Tinos" w:eastAsia="Times New Roman CYR" w:cs="Tinos"/>
            <w:color w:val="106bbe"/>
            <w:sz w:val="26"/>
            <w:szCs w:val="26"/>
          </w:rPr>
          <w:t xml:space="preserve">Трудовым кодексом</w:t>
        </w:r>
      </w:hyperlink>
      <w:r>
        <w:rPr>
          <w:rStyle w:val="1104"/>
          <w:rFonts w:ascii="Tinos" w:hAnsi="Tinos" w:eastAsia="Times New Roman CYR" w:cs="Tinos"/>
          <w:sz w:val="26"/>
          <w:szCs w:val="26"/>
        </w:rPr>
        <w:t xml:space="preserve"> РФ, другими федеральными законами и иными нормативными правовыми актами РФ;</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 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r>
        <w:rPr>
          <w:rStyle w:val="1104"/>
          <w:rFonts w:ascii="Tinos" w:hAnsi="Tinos" w:cs="Tinos"/>
          <w:sz w:val="26"/>
          <w:szCs w:val="26"/>
        </w:rPr>
      </w:r>
      <w:r/>
    </w:p>
    <w:p>
      <w:pPr>
        <w:pStyle w:val="1107"/>
        <w:ind w:left="170" w:firstLine="709"/>
        <w:jc w:val="both"/>
        <w:spacing w:before="0" w:beforeAutospacing="0" w:after="0" w:afterAutospacing="0" w:line="240" w:lineRule="auto"/>
        <w:rPr>
          <w:rFonts w:ascii="Tinos" w:hAnsi="Tinos" w:cs="Tinos"/>
          <w:color w:val="353842"/>
          <w:sz w:val="26"/>
          <w:szCs w:val="26"/>
        </w:rPr>
        <w:suppressLineNumbers w:val="0"/>
      </w:pPr>
      <w:r>
        <w:rPr>
          <w:rFonts w:ascii="Tinos" w:hAnsi="Tinos" w:eastAsia="Times New Roman CYR" w:cs="Tinos"/>
          <w:color w:val="353842"/>
          <w:sz w:val="26"/>
          <w:szCs w:val="26"/>
          <w:highlight w:val="none"/>
          <w:shd w:val="clear" w:color="auto" w:fill="f0f0f0"/>
        </w:rPr>
      </w:r>
      <w:r>
        <w:rPr>
          <w:rFonts w:ascii="Tinos" w:hAnsi="Tinos" w:eastAsia="Times New Roman CYR" w:cs="Tinos"/>
          <w:color w:val="353842"/>
          <w:sz w:val="26"/>
          <w:szCs w:val="26"/>
          <w:highlight w:val="none"/>
          <w:shd w:val="clear" w:color="auto" w:fill="f0f0f0"/>
        </w:rPr>
      </w:r>
      <w:r/>
    </w:p>
    <w:p>
      <w:pPr>
        <w:pStyle w:val="720"/>
        <w:ind w:firstLine="709"/>
        <w:jc w:val="center"/>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Start w:id="0" w:name="undefined"/>
      <w:r>
        <w:rPr>
          <w:rFonts w:ascii="Tinos" w:hAnsi="Tinos" w:eastAsia="Times New Roman CYR" w:cs="Tinos"/>
          <w:b/>
          <w:color w:val="26282f"/>
          <w:sz w:val="26"/>
          <w:szCs w:val="26"/>
        </w:rPr>
        <w:t xml:space="preserve">5. Режим работы</w:t>
      </w:r>
      <w:r>
        <w:rPr>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highlight w:val="white"/>
        </w:rPr>
        <w:suppressLineNumbers w:val="0"/>
      </w:pPr>
      <w:r>
        <w:rPr>
          <w:rFonts w:ascii="Tinos" w:hAnsi="Tinos" w:cs="Tinos"/>
          <w:sz w:val="26"/>
          <w:szCs w:val="26"/>
        </w:rPr>
      </w:r>
      <w:bookmarkStart w:id="0" w:name="undefined"/>
      <w:r>
        <w:rPr>
          <w:rStyle w:val="1104"/>
          <w:rFonts w:ascii="Tinos" w:hAnsi="Tinos" w:eastAsia="Times New Roman CYR" w:cs="Tinos"/>
          <w:sz w:val="26"/>
          <w:szCs w:val="26"/>
        </w:rPr>
        <w:t xml:space="preserve">5.1. Рабочее время Работников ОГБУ «УСЗСОН по Куйтунскому району»</w:t>
      </w:r>
      <w:r>
        <w:rPr>
          <w:rStyle w:val="1104"/>
          <w:rFonts w:ascii="Tinos" w:hAnsi="Tinos" w:eastAsia="Times New Roman CYR" w:cs="Tinos"/>
          <w:sz w:val="26"/>
          <w:szCs w:val="26"/>
        </w:rPr>
        <w:t xml:space="preserve"> определяется настоящими Правилами внутреннего трудового распорядка, а также должностными обязанностями, трудовым договором</w:t>
      </w:r>
      <w:r>
        <w:rPr>
          <w:rStyle w:val="1104"/>
          <w:rFonts w:ascii="Tinos" w:hAnsi="Tinos" w:eastAsia="Times New Roman CYR" w:cs="Tinos"/>
          <w:sz w:val="26"/>
          <w:szCs w:val="26"/>
          <w:highlight w:val="white"/>
        </w:rPr>
        <w:t xml:space="preserve">,</w:t>
      </w:r>
      <w:r>
        <w:rPr>
          <w:rStyle w:val="1104"/>
          <w:rFonts w:ascii="Tinos" w:hAnsi="Tinos" w:eastAsia="Times New Roman CYR" w:cs="Tinos"/>
          <w:sz w:val="26"/>
          <w:szCs w:val="26"/>
          <w:highlight w:val="white"/>
        </w:rPr>
        <w:t xml:space="preserve"> графиком сменности.</w:t>
      </w:r>
      <w:r>
        <w:rPr>
          <w:highlight w:val="white"/>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Style w:val="1104"/>
          <w:rFonts w:ascii="Tinos" w:hAnsi="Tinos" w:eastAsia="Times New Roman CYR" w:cs="Tinos"/>
          <w:sz w:val="26"/>
          <w:szCs w:val="26"/>
        </w:rPr>
        <w:t xml:space="preserve">Режим рабочего времени дистанционных работника устанавливается им по своему усмотрению.</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В</w:t>
      </w:r>
      <w:r>
        <w:rPr>
          <w:rStyle w:val="1104"/>
          <w:rFonts w:ascii="Tinos" w:hAnsi="Tinos" w:eastAsia="Times New Roman CYR" w:cs="Tinos"/>
          <w:sz w:val="26"/>
          <w:szCs w:val="26"/>
        </w:rPr>
        <w:t xml:space="preserve"> случае направления работодателем дистанционного работника для выполнения служебного поручения в другую местность (на другую территорию), отличную от местности (территории) выполнения трудовой функции, на дистанционного работника распространяется действие </w:t>
      </w:r>
      <w:hyperlink r:id="rId45" w:tooltip="https://internet.garant.ru/document/redirect/12125268/166" w:history="1">
        <w:r>
          <w:rPr>
            <w:rStyle w:val="1105"/>
            <w:rFonts w:ascii="Tinos" w:hAnsi="Tinos" w:eastAsia="Times New Roman CYR" w:cs="Tinos"/>
            <w:color w:val="106bbe"/>
            <w:sz w:val="26"/>
            <w:szCs w:val="26"/>
          </w:rPr>
          <w:t xml:space="preserve">статей 166-168</w:t>
        </w:r>
      </w:hyperlink>
      <w:r>
        <w:rPr>
          <w:rStyle w:val="1104"/>
          <w:rFonts w:ascii="Tinos" w:hAnsi="Tinos" w:eastAsia="Times New Roman CYR" w:cs="Tinos"/>
          <w:sz w:val="26"/>
          <w:szCs w:val="26"/>
        </w:rPr>
        <w:t xml:space="preserve"> ТК РФ о направлении работников в служебные командировки.</w:t>
      </w:r>
      <w:r>
        <w:rPr>
          <w:rStyle w:val="1104"/>
          <w:rFonts w:ascii="Tinos" w:hAnsi="Tinos" w:cs="Tinos"/>
          <w:sz w:val="26"/>
          <w:szCs w:val="26"/>
        </w:rPr>
      </w:r>
      <w:r/>
    </w:p>
    <w:p>
      <w:pPr>
        <w:ind w:firstLine="709"/>
        <w:jc w:val="both"/>
        <w:spacing w:before="0" w:beforeAutospacing="0" w:after="0" w:afterAutospacing="0" w:line="240" w:lineRule="auto"/>
        <w:rPr>
          <w:rStyle w:val="1104"/>
          <w:rFonts w:ascii="Tinos" w:hAnsi="Tinos" w:cs="Tinos"/>
          <w:sz w:val="26"/>
          <w:szCs w:val="26"/>
          <w:highlight w:val="none"/>
        </w:rPr>
        <w:suppressLineNumbers w:val="0"/>
      </w:pPr>
      <w:r>
        <w:rPr>
          <w:rFonts w:ascii="Tinos" w:hAnsi="Tinos" w:cs="Tinos"/>
          <w:sz w:val="26"/>
          <w:szCs w:val="26"/>
        </w:rPr>
      </w:r>
      <w:bookmarkStart w:id="0" w:name="undefined"/>
      <w:r>
        <w:rPr>
          <w:rStyle w:val="1104"/>
          <w:rFonts w:ascii="Tinos" w:hAnsi="Tinos" w:eastAsia="Times New Roman CYR" w:cs="Tinos"/>
          <w:sz w:val="26"/>
          <w:szCs w:val="26"/>
        </w:rPr>
        <w:t xml:space="preserve">5.2. Работникам Учреждения</w:t>
      </w:r>
      <w:r>
        <w:rPr>
          <w:rStyle w:val="1104"/>
          <w:rFonts w:ascii="Tinos" w:hAnsi="Tinos" w:eastAsia="Times New Roman CYR" w:cs="Tinos"/>
          <w:sz w:val="26"/>
          <w:szCs w:val="26"/>
        </w:rPr>
        <w:t xml:space="preserve"> устанавливается пятидневная рабочая неделя с двумя выходными днями (суббота и воскресенье). Нормальная продолжительность рабочего времени - 40 часов в неделю 8 часов в день.</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t xml:space="preserve">Сокращенная продолжительность рабочего времени устанавливается женщинам, работающим в сельской местности (ст. 263.1 ТК РФ), другим категориям работников в соответствии с положениями ТК РФ и </w:t>
      </w:r>
      <w:r>
        <w:rPr>
          <w:rStyle w:val="1104"/>
          <w:rFonts w:ascii="Tinos" w:hAnsi="Tinos" w:eastAsia="Times New Roman CYR" w:cs="Tinos"/>
          <w:sz w:val="26"/>
          <w:szCs w:val="26"/>
        </w:rPr>
        <w:t xml:space="preserve">коллективного д</w:t>
      </w:r>
      <w:r>
        <w:rPr>
          <w:rStyle w:val="1104"/>
          <w:rFonts w:ascii="Tinos" w:hAnsi="Tinos" w:eastAsia="Times New Roman CYR" w:cs="Tinos"/>
          <w:sz w:val="26"/>
          <w:szCs w:val="26"/>
        </w:rPr>
        <w:t xml:space="preserve">оговора.</w:t>
      </w:r>
      <w:r>
        <w:rPr>
          <w:rFonts w:ascii="Tinos" w:hAnsi="Tinos" w:cs="Tinos"/>
          <w:sz w:val="26"/>
          <w:szCs w:val="26"/>
        </w:rPr>
      </w:r>
      <w:r/>
    </w:p>
    <w:p>
      <w:pPr>
        <w:ind w:firstLine="709"/>
        <w:jc w:val="both"/>
        <w:spacing w:before="0" w:beforeAutospacing="0" w:after="0" w:afterAutospacing="0" w:line="240" w:lineRule="auto"/>
        <w:rPr>
          <w:rStyle w:val="1104"/>
          <w:rFonts w:ascii="Tinos" w:hAnsi="Tinos" w:cs="Tinos"/>
          <w:sz w:val="26"/>
          <w:szCs w:val="26"/>
          <w:highlight w:val="white"/>
        </w:rPr>
        <w:suppressLineNumbers w:val="0"/>
      </w:pPr>
      <w:r>
        <w:rPr>
          <w:rFonts w:ascii="Tinos" w:hAnsi="Tinos" w:cs="Tinos"/>
          <w:sz w:val="26"/>
          <w:szCs w:val="26"/>
          <w:highlight w:val="white"/>
        </w:rPr>
      </w:r>
      <w:bookmarkEnd w:id="0"/>
      <w:r>
        <w:rPr>
          <w:rFonts w:ascii="Tinos" w:hAnsi="Tinos" w:cs="Tinos"/>
          <w:sz w:val="26"/>
          <w:szCs w:val="26"/>
          <w:highlight w:val="white"/>
        </w:rPr>
      </w:r>
      <w:bookmarkStart w:id="0" w:name="undefined"/>
      <w:r>
        <w:rPr>
          <w:rStyle w:val="1104"/>
          <w:rFonts w:ascii="Tinos" w:hAnsi="Tinos" w:eastAsia="Times New Roman CYR" w:cs="Tinos"/>
          <w:sz w:val="26"/>
          <w:szCs w:val="26"/>
          <w:highlight w:val="white"/>
        </w:rPr>
        <w:t xml:space="preserve">5.3. Время начала и окончания работы и перерыва для отдыха и питания устанавливается следующее:</w:t>
      </w:r>
      <w:r>
        <w:rPr>
          <w:rFonts w:ascii="Tinos" w:hAnsi="Tinos" w:cs="Tinos"/>
          <w:sz w:val="26"/>
          <w:szCs w:val="26"/>
          <w:highlight w:val="white"/>
        </w:rPr>
      </w:r>
      <w:r/>
    </w:p>
    <w:p>
      <w:pPr>
        <w:ind w:firstLine="709"/>
        <w:jc w:val="both"/>
        <w:spacing w:before="0" w:beforeAutospacing="0" w:after="0" w:afterAutospacing="0" w:line="240" w:lineRule="auto"/>
        <w:rPr>
          <w:rFonts w:ascii="Tinos" w:hAnsi="Tinos" w:cs="Tinos"/>
          <w:sz w:val="26"/>
          <w:szCs w:val="26"/>
          <w:highlight w:val="white"/>
        </w:rPr>
        <w:suppressLineNumbers w:val="0"/>
      </w:pPr>
      <w:r>
        <w:rPr>
          <w:rFonts w:ascii="Tinos" w:hAnsi="Tinos" w:cs="Tinos"/>
          <w:sz w:val="26"/>
          <w:szCs w:val="26"/>
          <w:highlight w:val="white"/>
        </w:rPr>
      </w:r>
      <w:bookmarkEnd w:id="0"/>
      <w:r>
        <w:rPr>
          <w:rStyle w:val="1104"/>
          <w:rFonts w:ascii="Tinos" w:hAnsi="Tinos" w:eastAsia="Times New Roman CYR" w:cs="Tinos"/>
          <w:sz w:val="26"/>
          <w:szCs w:val="26"/>
          <w:highlight w:val="white"/>
        </w:rPr>
        <w:t xml:space="preserve">начало работы - 09 часов 00 минут</w:t>
      </w:r>
      <w:r>
        <w:rPr>
          <w:rStyle w:val="1104"/>
          <w:rFonts w:ascii="Tinos" w:hAnsi="Tinos" w:eastAsia="Times New Roman CYR" w:cs="Tinos"/>
          <w:sz w:val="26"/>
          <w:szCs w:val="26"/>
          <w:highlight w:val="white"/>
        </w:rPr>
        <w:t xml:space="preserve">;</w:t>
      </w:r>
      <w:r>
        <w:rPr>
          <w:rFonts w:ascii="Tinos" w:hAnsi="Tinos" w:cs="Tinos"/>
          <w:sz w:val="26"/>
          <w:szCs w:val="26"/>
          <w:highlight w:val="white"/>
        </w:rPr>
      </w:r>
      <w:r/>
    </w:p>
    <w:p>
      <w:pPr>
        <w:ind w:firstLine="709"/>
        <w:jc w:val="both"/>
        <w:spacing w:before="0" w:beforeAutospacing="0" w:after="0" w:afterAutospacing="0" w:line="240" w:lineRule="auto"/>
        <w:rPr>
          <w:rFonts w:ascii="Tinos" w:hAnsi="Tinos" w:cs="Tinos"/>
          <w:sz w:val="26"/>
          <w:szCs w:val="26"/>
          <w:highlight w:val="white"/>
        </w:rPr>
        <w:suppressLineNumbers w:val="0"/>
      </w:pPr>
      <w:r>
        <w:rPr>
          <w:rStyle w:val="1104"/>
          <w:rFonts w:ascii="Tinos" w:hAnsi="Tinos" w:eastAsia="Times New Roman CYR" w:cs="Tinos"/>
          <w:sz w:val="26"/>
          <w:szCs w:val="26"/>
          <w:highlight w:val="white"/>
        </w:rPr>
        <w:t xml:space="preserve">перерыв – с 13 часов 00 минут до 14 часов 00 минут</w:t>
      </w:r>
      <w:r>
        <w:rPr>
          <w:rFonts w:ascii="Tinos" w:hAnsi="Tinos" w:cs="Tinos"/>
          <w:sz w:val="26"/>
          <w:szCs w:val="26"/>
          <w:highlight w:val="white"/>
        </w:rPr>
        <w:t xml:space="preserve">;</w:t>
      </w:r>
      <w:r>
        <w:rPr>
          <w:rFonts w:ascii="Tinos" w:hAnsi="Tinos" w:cs="Tinos"/>
          <w:sz w:val="26"/>
          <w:szCs w:val="26"/>
          <w:highlight w:val="white"/>
        </w:rPr>
      </w:r>
      <w:r/>
    </w:p>
    <w:p>
      <w:pPr>
        <w:ind w:firstLine="709"/>
        <w:jc w:val="both"/>
        <w:spacing w:before="0" w:beforeAutospacing="0" w:after="0" w:afterAutospacing="0" w:line="240" w:lineRule="auto"/>
        <w:rPr>
          <w:rFonts w:ascii="Tinos" w:hAnsi="Tinos" w:cs="Tinos"/>
          <w:sz w:val="26"/>
          <w:szCs w:val="26"/>
          <w:highlight w:val="white"/>
        </w:rPr>
        <w:suppressLineNumbers w:val="0"/>
      </w:pPr>
      <w:r>
        <w:rPr>
          <w:rStyle w:val="1104"/>
          <w:rFonts w:ascii="Tinos" w:hAnsi="Tinos" w:eastAsia="Times New Roman CYR" w:cs="Tinos"/>
          <w:sz w:val="26"/>
          <w:szCs w:val="26"/>
          <w:highlight w:val="white"/>
        </w:rPr>
        <w:t xml:space="preserve">окончание работы - 18 часов 00 минут</w:t>
      </w:r>
      <w:r>
        <w:rPr>
          <w:rStyle w:val="1104"/>
          <w:rFonts w:ascii="Tinos" w:hAnsi="Tinos" w:eastAsia="Times New Roman CYR" w:cs="Tinos"/>
          <w:sz w:val="26"/>
          <w:szCs w:val="26"/>
          <w:highlight w:val="white"/>
        </w:rPr>
        <w:t xml:space="preserve">.</w:t>
      </w:r>
      <w:r>
        <w:rPr>
          <w:rFonts w:ascii="Tinos" w:hAnsi="Tinos" w:cs="Tinos"/>
          <w:sz w:val="26"/>
          <w:szCs w:val="26"/>
          <w:highlight w:val="white"/>
        </w:rPr>
      </w:r>
      <w:r/>
    </w:p>
    <w:p>
      <w:pPr>
        <w:ind w:firstLine="708"/>
        <w:jc w:val="both"/>
        <w:spacing w:after="0" w:line="240" w:lineRule="auto"/>
        <w:rPr>
          <w:rFonts w:ascii="Tinos" w:hAnsi="Tinos" w:cs="Tinos"/>
          <w:sz w:val="26"/>
          <w:szCs w:val="26"/>
        </w:rPr>
      </w:pPr>
      <w:r>
        <w:rPr>
          <w:rFonts w:ascii="Tinos" w:hAnsi="Tinos" w:cs="Tinos"/>
          <w:sz w:val="26"/>
          <w:szCs w:val="26"/>
        </w:rPr>
        <w:t xml:space="preserve">Обеденный п</w:t>
      </w:r>
      <w:r>
        <w:rPr>
          <w:rFonts w:ascii="Tinos" w:hAnsi="Tinos" w:cs="Tinos"/>
          <w:sz w:val="26"/>
          <w:szCs w:val="26"/>
        </w:rPr>
        <w:t xml:space="preserve">ерерыв не включается в рабочее время и не оплачивается. Работник может использовать его по своему усмотрению и на это время отлучиться с работы.</w:t>
      </w:r>
      <w:r>
        <w:rPr>
          <w:rFonts w:ascii="Tinos" w:hAnsi="Tinos" w:cs="Tinos"/>
          <w:sz w:val="26"/>
          <w:szCs w:val="26"/>
        </w:rPr>
      </w:r>
      <w:r/>
    </w:p>
    <w:p>
      <w:pPr>
        <w:ind w:firstLine="708"/>
        <w:jc w:val="both"/>
        <w:spacing w:after="0" w:line="240" w:lineRule="auto"/>
        <w:rPr>
          <w:rFonts w:ascii="Tinos" w:hAnsi="Tinos" w:cs="Tinos"/>
          <w:sz w:val="26"/>
          <w:szCs w:val="26"/>
        </w:rPr>
      </w:pPr>
      <w:r>
        <w:rPr>
          <w:rFonts w:ascii="Tinos" w:hAnsi="Tinos" w:cs="Tinos"/>
          <w:sz w:val="26"/>
          <w:szCs w:val="26"/>
        </w:rPr>
        <w:t xml:space="preserve">Обеденный перерыв не предусмотрен для работников, продолжительность рабочего дня  которых составляет 4 (четыре) часа и менее.</w:t>
      </w:r>
      <w:r>
        <w:rPr>
          <w:rFonts w:ascii="Tinos" w:hAnsi="Tinos" w:cs="Tinos"/>
          <w:sz w:val="26"/>
          <w:szCs w:val="26"/>
        </w:rPr>
      </w:r>
      <w:r/>
    </w:p>
    <w:p>
      <w:pPr>
        <w:ind w:firstLine="708"/>
        <w:jc w:val="both"/>
        <w:spacing w:after="0" w:line="240" w:lineRule="auto"/>
        <w:rPr>
          <w:rFonts w:ascii="Tinos" w:hAnsi="Tinos" w:cs="Tinos"/>
          <w:sz w:val="26"/>
          <w:szCs w:val="26"/>
        </w:rPr>
      </w:pPr>
      <w:r>
        <w:rPr>
          <w:rFonts w:ascii="Tinos" w:hAnsi="Tinos" w:cs="Tinos"/>
          <w:sz w:val="26"/>
          <w:szCs w:val="26"/>
        </w:rPr>
        <w:t xml:space="preserve">5.4. График приема граждан:</w:t>
      </w:r>
      <w:r>
        <w:rPr>
          <w:rFonts w:ascii="Tinos" w:hAnsi="Tinos" w:cs="Tinos"/>
          <w:sz w:val="26"/>
          <w:szCs w:val="26"/>
        </w:rPr>
      </w:r>
      <w:r/>
    </w:p>
    <w:p>
      <w:pPr>
        <w:ind w:firstLine="708"/>
        <w:jc w:val="both"/>
        <w:spacing w:after="0" w:line="240" w:lineRule="auto"/>
        <w:rPr>
          <w:rFonts w:ascii="Tinos" w:hAnsi="Tinos" w:cs="Tinos"/>
          <w:sz w:val="26"/>
          <w:szCs w:val="26"/>
        </w:rPr>
      </w:pPr>
      <w:r>
        <w:rPr>
          <w:rFonts w:ascii="Tinos" w:hAnsi="Tinos" w:cs="Tinos"/>
          <w:sz w:val="26"/>
          <w:szCs w:val="26"/>
        </w:rPr>
        <w:t xml:space="preserve">- понедельник – четверг с 09 часов 00 минут до 18 часов 00 минут;</w:t>
      </w:r>
      <w:r>
        <w:rPr>
          <w:rFonts w:ascii="Tinos" w:hAnsi="Tinos" w:cs="Tinos"/>
          <w:sz w:val="26"/>
          <w:szCs w:val="26"/>
        </w:rPr>
      </w:r>
      <w:r/>
    </w:p>
    <w:p>
      <w:pPr>
        <w:ind w:firstLine="708"/>
        <w:jc w:val="both"/>
        <w:spacing w:after="0" w:line="240" w:lineRule="auto"/>
        <w:rPr>
          <w:rFonts w:ascii="Tinos" w:hAnsi="Tinos" w:cs="Tinos"/>
          <w:sz w:val="26"/>
          <w:szCs w:val="26"/>
        </w:rPr>
      </w:pPr>
      <w:r>
        <w:rPr>
          <w:rFonts w:ascii="Tinos" w:hAnsi="Tinos" w:cs="Tinos"/>
          <w:sz w:val="26"/>
          <w:szCs w:val="26"/>
        </w:rPr>
        <w:t xml:space="preserve">- пятница с 09 часов 00 минут до 13 часов 00 минут;</w:t>
      </w:r>
      <w:r>
        <w:rPr>
          <w:rFonts w:ascii="Tinos" w:hAnsi="Tinos" w:cs="Tinos"/>
          <w:sz w:val="26"/>
          <w:szCs w:val="26"/>
        </w:rPr>
      </w:r>
      <w:r/>
    </w:p>
    <w:p>
      <w:pPr>
        <w:ind w:firstLine="708"/>
        <w:jc w:val="both"/>
        <w:spacing w:after="0" w:line="240" w:lineRule="auto"/>
        <w:rPr>
          <w:rFonts w:ascii="Tinos" w:hAnsi="Tinos" w:cs="Tinos"/>
          <w:sz w:val="26"/>
          <w:szCs w:val="26"/>
        </w:rPr>
      </w:pPr>
      <w:r>
        <w:rPr>
          <w:rFonts w:ascii="Tinos" w:hAnsi="Tinos" w:cs="Tinos"/>
          <w:sz w:val="26"/>
          <w:szCs w:val="26"/>
        </w:rPr>
        <w:t xml:space="preserve">- перерыв с 13 часов 00 минут до 14 часов 00 минут.</w:t>
      </w:r>
      <w:r>
        <w:rPr>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Start w:id="0" w:name="undefined"/>
      <w:r>
        <w:rPr>
          <w:rStyle w:val="1104"/>
          <w:rFonts w:ascii="Tinos" w:hAnsi="Tinos" w:eastAsia="Times New Roman CYR" w:cs="Tinos"/>
          <w:sz w:val="26"/>
          <w:szCs w:val="26"/>
        </w:rPr>
        <w:t xml:space="preserve">5.5. Продолжительность рабочего дня, непосредственно предшествующих нерабочему праздничному дню, уменьшается на один час.</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5.6. По соглашению между Работником и Работода</w:t>
      </w:r>
      <w:r>
        <w:rPr>
          <w:rStyle w:val="1104"/>
          <w:rFonts w:ascii="Tinos" w:hAnsi="Tinos" w:eastAsia="Times New Roman CYR" w:cs="Tinos"/>
          <w:sz w:val="26"/>
          <w:szCs w:val="26"/>
        </w:rPr>
        <w:t xml:space="preserve">телем могут устанавливаться неполный день или неполная рабочая неделя. 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5.7. Эпизодическое привлечение Работников к работе на условиях ненормирован</w:t>
      </w:r>
      <w:r>
        <w:rPr>
          <w:rStyle w:val="1104"/>
          <w:rFonts w:ascii="Tinos" w:hAnsi="Tinos" w:eastAsia="Times New Roman CYR" w:cs="Tinos"/>
          <w:sz w:val="26"/>
          <w:szCs w:val="26"/>
        </w:rPr>
        <w:t xml:space="preserve">ного рабочего дня осуществляется при возникновении необходимости производственного или организационного (управленческого) характера. На Работников с ненормированным рабочим временем распространяется порядок рабочего дня, установленный настоящими Правилами.</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5.8. Основанием для освобождения от работы в рабочие для Работника дни являются листок временной нетрудоспособности, справка по уходу за больным, другие случаи, предусмотренные законодательством Российской Федерации.</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5.9. Работа в выходные и праздничные дни запрещена, привлечение к работе в указанные дни осуществляется только с письменного согласия Работника и в соответствии с требованиями трудового законодательства Российской Федерации.</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5.10. Работодатель отстраняет от работы (не допускает к работе) Работника:</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Style w:val="1104"/>
          <w:rFonts w:ascii="Tinos" w:hAnsi="Tinos" w:eastAsia="Times New Roman CYR" w:cs="Tinos"/>
          <w:sz w:val="26"/>
          <w:szCs w:val="26"/>
        </w:rPr>
        <w:t xml:space="preserve">- появившегося на работе в состоянии алкогольного, наркотического или токсического опьянения;</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 не прошедшего в установленном порядке обучение и проверку знаний и навыков в области охраны труда;</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 не прошедшего в установленном порядке обязательный предварительный или периодический медицинский осмотр;</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 при выявлении в соответствии с медицинским заключением противопоказаний для выполнения Работником работы, обусловленной трудовым договором;</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 по требованиям органов и должностных лиц, уполномоченных федеральными законами и иными нормативными правовыми актами;</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 в других случаях, предусмотренных Трудовым кодексом РФ, федеральными законами и иными нормативными правовыми актами.</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Start w:id="0" w:name="undefined"/>
      <w:r>
        <w:rPr>
          <w:rStyle w:val="1104"/>
          <w:rFonts w:ascii="Tinos" w:hAnsi="Tinos" w:eastAsia="Times New Roman CYR" w:cs="Tinos"/>
          <w:sz w:val="26"/>
          <w:szCs w:val="26"/>
        </w:rPr>
        <w:t xml:space="preserve">5.11. Решение Работодателя об отстранении Работника от работы (о недопуске к работе) оформляется приказом руководителя ОГБУ «УСЗСОН по Куйтунскому району»</w:t>
      </w:r>
      <w:r>
        <w:rPr>
          <w:rStyle w:val="1104"/>
          <w:rFonts w:ascii="Tinos" w:hAnsi="Tinos" w:eastAsia="Times New Roman CYR" w:cs="Tinos"/>
          <w:sz w:val="26"/>
          <w:szCs w:val="26"/>
        </w:rPr>
        <w:t xml:space="preserve">, в котором перечисляются обстоятельства, послужившие основанием для отстранения Работника; документы, которые подтве</w:t>
      </w:r>
      <w:r>
        <w:rPr>
          <w:rStyle w:val="1104"/>
          <w:rFonts w:ascii="Tinos" w:hAnsi="Tinos" w:eastAsia="Times New Roman CYR" w:cs="Tinos"/>
          <w:sz w:val="26"/>
          <w:szCs w:val="26"/>
        </w:rPr>
        <w:t xml:space="preserve">рждают такие основания; период времени отстранения; распоряжение о приостановке начисления заработной платы за период отстранения; кто будет исполнять обязанности отстраняемого Работника. Приказ объявляется Работнику под роспись.</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5.12. Допуск к работе оформляется приказом о прекращении (об отмене) отстранения Работника и указании о начислении заработной платы и объявляется Работнику под роспись.</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5.13. Отсутствие Работника на рабочем месте без разрешения Работодателя считается неправомерным. При отсутствии Работника на рабочем месте без уважительных причи</w:t>
      </w:r>
      <w:r>
        <w:rPr>
          <w:rStyle w:val="1104"/>
          <w:rFonts w:ascii="Tinos" w:hAnsi="Tinos" w:eastAsia="Times New Roman CYR" w:cs="Tinos"/>
          <w:sz w:val="26"/>
          <w:szCs w:val="26"/>
        </w:rPr>
        <w:t xml:space="preserve">н в течение всего рабочего дня независимо от его продолжительности, а также в случае отсутствия на рабочем месте без уважительных причин более четырех часов подряд в течение рабочего дня с ним может быть расторгнут трудовой договор по </w:t>
      </w:r>
      <w:hyperlink r:id="rId46" w:tooltip="https://internet.garant.ru/document/redirect/12125268/8161" w:history="1">
        <w:r>
          <w:rPr>
            <w:rStyle w:val="1105"/>
            <w:rFonts w:ascii="Tinos" w:hAnsi="Tinos" w:eastAsia="Times New Roman CYR" w:cs="Tinos"/>
            <w:color w:val="106bbe"/>
            <w:sz w:val="26"/>
            <w:szCs w:val="26"/>
          </w:rPr>
          <w:t xml:space="preserve">подпункту "а" пункта 6 статьи 81</w:t>
        </w:r>
      </w:hyperlink>
      <w:r>
        <w:rPr>
          <w:rStyle w:val="1104"/>
          <w:rFonts w:ascii="Tinos" w:hAnsi="Tinos" w:eastAsia="Times New Roman CYR" w:cs="Tinos"/>
          <w:sz w:val="26"/>
          <w:szCs w:val="26"/>
        </w:rPr>
        <w:t xml:space="preserve"> Трудового кодекса РФ в связи с однократным грубым нарушением трудовых обязанностей (совершенным прогулом).</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5.14. Работа за пределами установленной продолжительн</w:t>
      </w:r>
      <w:r>
        <w:rPr>
          <w:rStyle w:val="1104"/>
          <w:rFonts w:ascii="Tinos" w:hAnsi="Tinos" w:eastAsia="Times New Roman CYR" w:cs="Tinos"/>
          <w:sz w:val="26"/>
          <w:szCs w:val="26"/>
        </w:rPr>
        <w:t xml:space="preserve">ости рабочего времени по инициативе Работодателя (сверхурочная работа) производится в случаях и в пределах, предусмотренных действующим законодательством. Такое привлечение к сверхурочным работам производится Работодателем с письменного согласия Работника.</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Style w:val="1104"/>
          <w:rFonts w:ascii="Tinos" w:hAnsi="Tinos" w:eastAsia="Times New Roman CYR" w:cs="Tinos"/>
          <w:sz w:val="26"/>
          <w:szCs w:val="26"/>
        </w:rPr>
        <w:t xml:space="preserve">Не допускается привлечение к сверхурочной работе беременных женщин, работников в возрасте до восемнадцати лет, других категорий работников в соответствии с </w:t>
      </w:r>
      <w:hyperlink r:id="rId47" w:tooltip="https://internet.garant.ru/document/redirect/12125268/20303" w:history="1">
        <w:r>
          <w:rPr>
            <w:rStyle w:val="1105"/>
            <w:rFonts w:ascii="Tinos" w:hAnsi="Tinos" w:eastAsia="Times New Roman CYR" w:cs="Tinos"/>
            <w:color w:val="106bbe"/>
            <w:sz w:val="26"/>
            <w:szCs w:val="26"/>
          </w:rPr>
          <w:t xml:space="preserve">Трудовым кодексом</w:t>
        </w:r>
      </w:hyperlink>
      <w:r>
        <w:rPr>
          <w:rStyle w:val="1104"/>
          <w:rFonts w:ascii="Tinos" w:hAnsi="Tinos" w:eastAsia="Times New Roman CYR" w:cs="Tinos"/>
          <w:sz w:val="26"/>
          <w:szCs w:val="26"/>
        </w:rPr>
        <w:t xml:space="preserve"> РФ и иными федеральными законами. Привлечение к сверхурочной работе инвалидов, женщин, имеющих детей в возрасте до трех лет, матерей и отцов, воспитывающих без су</w:t>
      </w:r>
      <w:r>
        <w:rPr>
          <w:rStyle w:val="1104"/>
          <w:rFonts w:ascii="Tinos" w:hAnsi="Tinos" w:eastAsia="Times New Roman CYR" w:cs="Tinos"/>
          <w:sz w:val="26"/>
          <w:szCs w:val="26"/>
        </w:rPr>
        <w:t xml:space="preserve">пруга (супруги) детей в возрасте до четырнадцати лет, опекунов детей указанного возраста, родителя, имеющего ребенка в возрасте до четырнадцати лет, в случае, если другой родитель работает вахтовым методом, а также работников, имеющих трех и более детей в </w:t>
      </w:r>
      <w:r>
        <w:rPr>
          <w:rStyle w:val="1104"/>
          <w:rFonts w:ascii="Tinos" w:hAnsi="Tinos" w:eastAsia="Times New Roman CYR" w:cs="Tinos"/>
          <w:sz w:val="26"/>
          <w:szCs w:val="26"/>
        </w:rPr>
        <w:t xml:space="preserve">возрасте до восемнадцати лет, в период до достижения младшим из детей возраста четырнадцати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w:t>
      </w:r>
      <w:hyperlink r:id="rId48" w:tooltip="https://internet.garant.ru/document/redirect/75003711/1000" w:history="1">
        <w:r>
          <w:rPr>
            <w:rStyle w:val="1105"/>
            <w:rFonts w:ascii="Tinos" w:hAnsi="Tinos" w:eastAsia="Times New Roman CYR" w:cs="Tinos"/>
            <w:color w:val="106bbe"/>
            <w:sz w:val="26"/>
            <w:szCs w:val="26"/>
          </w:rPr>
          <w:t xml:space="preserve">порядке</w:t>
        </w:r>
      </w:hyperlink>
      <w:r>
        <w:rPr>
          <w:rStyle w:val="1104"/>
          <w:rFonts w:ascii="Tinos" w:hAnsi="Tinos" w:eastAsia="Times New Roman CYR" w:cs="Tinos"/>
          <w:sz w:val="26"/>
          <w:szCs w:val="26"/>
        </w:rPr>
        <w:t xml:space="preserve">, установленном федеральными законами и иными нормативными правовыми актами Российской Федерации. При этом указанные работники должны быть в письменной форме ознакомлены со своим правом отказаться от сверхурочной работы.</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Start w:id="0" w:name="undefined"/>
      <w:r>
        <w:rPr>
          <w:rStyle w:val="1104"/>
          <w:rFonts w:ascii="Tinos" w:hAnsi="Tinos" w:eastAsia="Times New Roman CYR" w:cs="Tinos"/>
          <w:sz w:val="26"/>
          <w:szCs w:val="26"/>
        </w:rPr>
        <w:t xml:space="preserve">5.15. Работодатель ведет точный учет сверхурочных работ путем составления журнала сверхурочных работ. Сверхурочные работы не должны превышать для каждого Работника четырех часов в течение двух дней подряд и 120 часов в год.</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Style w:val="1104"/>
          <w:rFonts w:ascii="Tinos" w:hAnsi="Tinos" w:eastAsia="Times New Roman CYR" w:cs="Tinos"/>
          <w:sz w:val="26"/>
          <w:szCs w:val="26"/>
        </w:rPr>
        <w:t xml:space="preserve">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w:t>
      </w:r>
      <w:r>
        <w:rPr>
          <w:rStyle w:val="1104"/>
          <w:rFonts w:ascii="Tinos" w:hAnsi="Tinos" w:eastAsia="Times New Roman CYR" w:cs="Tinos"/>
          <w:sz w:val="26"/>
          <w:szCs w:val="26"/>
        </w:rPr>
        <w:t xml:space="preserve">ботника сверхурочная работа вместо повышенной оплаты может компенсироваться предоставлением дополнительного времени отдыха согласно времени, отработанному сверхурочно. Работник указывает желаемую компенсацию в согласии с привлечением к сверхурочной работе.</w:t>
      </w:r>
      <w:r>
        <w:rPr>
          <w:rStyle w:val="1104"/>
          <w:rFonts w:ascii="Tinos" w:hAnsi="Tinos" w:cs="Tinos"/>
          <w:sz w:val="26"/>
          <w:szCs w:val="26"/>
        </w:rPr>
      </w:r>
      <w:r/>
    </w:p>
    <w:p>
      <w:pPr>
        <w:ind w:left="0" w:right="0" w:firstLine="709"/>
        <w:jc w:val="both"/>
        <w:spacing w:before="0" w:beforeAutospacing="0" w:after="0" w:afterAutospacing="0"/>
        <w:rPr>
          <w:rFonts w:ascii="Tinos" w:hAnsi="Tinos" w:cs="Tinos"/>
          <w:highlight w:val="white"/>
        </w:rPr>
        <w:pBdr>
          <w:top w:val="none" w:color="000000" w:sz="4" w:space="0"/>
          <w:left w:val="none" w:color="000000" w:sz="4" w:space="0"/>
          <w:bottom w:val="none" w:color="000000" w:sz="4" w:space="0"/>
          <w:right w:val="none" w:color="000000" w:sz="4" w:space="0"/>
        </w:pBdr>
        <w:suppressLineNumbers w:val="0"/>
      </w:pPr>
      <w:r>
        <w:rPr>
          <w:rFonts w:ascii="Times New Roman" w:hAnsi="Times New Roman" w:eastAsia="Times New Roman" w:cs="Times New Roman"/>
          <w:color w:val="000000"/>
          <w:sz w:val="26"/>
          <w:szCs w:val="26"/>
          <w:highlight w:val="white"/>
        </w:rPr>
        <w:t xml:space="preserve">5.16.</w:t>
      </w:r>
      <w:r>
        <w:rPr>
          <w:rFonts w:ascii="Times New Roman" w:hAnsi="Times New Roman" w:eastAsia="Times New Roman" w:cs="Times New Roman"/>
          <w:color w:val="000000"/>
          <w:sz w:val="26"/>
          <w:szCs w:val="26"/>
          <w:highlight w:val="white"/>
        </w:rPr>
        <w:t xml:space="preserve"> Учет явок на работу, у</w:t>
      </w:r>
      <w:r>
        <w:rPr>
          <w:rFonts w:ascii="Times New Roman" w:hAnsi="Times New Roman" w:eastAsia="Times New Roman" w:cs="Times New Roman"/>
          <w:color w:val="000000"/>
          <w:sz w:val="26"/>
          <w:szCs w:val="26"/>
          <w:highlight w:val="white"/>
        </w:rPr>
        <w:t xml:space="preserve">хода с работы, продолжительности рабочего времени и случаев отклонений от установленного режима ведется ежемесячно специалистом по кадрам в Табеле учета использования рабочего времени (форма по ОКУД 0504421). Порядок и правила заполн</w:t>
      </w:r>
      <w:r>
        <w:rPr>
          <w:rFonts w:ascii="Times New Roman" w:hAnsi="Times New Roman" w:eastAsia="Times New Roman" w:cs="Times New Roman"/>
          <w:color w:val="000000"/>
          <w:sz w:val="26"/>
          <w:szCs w:val="26"/>
          <w:highlight w:val="white"/>
        </w:rPr>
        <w:t xml:space="preserve">ения Табеля установлены Приложением № 1 к настоящим Правилам.</w:t>
      </w:r>
      <w:r>
        <w:rPr>
          <w:highlight w:val="white"/>
        </w:rPr>
      </w:r>
      <w:r/>
    </w:p>
    <w:p>
      <w:pPr>
        <w:ind w:firstLine="709"/>
        <w:jc w:val="both"/>
        <w:spacing w:before="0" w:beforeAutospacing="0" w:after="0" w:afterAutospacing="0" w:line="240" w:lineRule="auto"/>
        <w:rPr>
          <w:rStyle w:val="1104"/>
          <w:rFonts w:ascii="Tinos" w:hAnsi="Tinos" w:eastAsia="Times New Roman CYR" w:cs="Tinos"/>
          <w:sz w:val="26"/>
          <w:szCs w:val="26"/>
          <w:highlight w:val="white"/>
        </w:rPr>
        <w:suppressLineNumbers w:val="0"/>
      </w:pPr>
      <w:r>
        <w:rPr>
          <w:rStyle w:val="1104"/>
          <w:rFonts w:ascii="Tinos" w:hAnsi="Tinos" w:eastAsia="Times New Roman CYR" w:cs="Tinos"/>
          <w:sz w:val="26"/>
          <w:szCs w:val="26"/>
          <w:highlight w:val="white"/>
        </w:rPr>
      </w:r>
      <w:r>
        <w:rPr>
          <w:highlight w:val="white"/>
        </w:rPr>
        <w:t xml:space="preserve">Форми</w:t>
      </w:r>
      <w:r>
        <w:rPr>
          <w:highlight w:val="white"/>
        </w:rPr>
        <w:t xml:space="preserve">рование данных об использовании рабочего времени осуществляется специалистом по кадрам ежемесячно в электронном виде в специализированном программном модуле «1С:Зарплата и кадры». Сформированный электронный документ идентичен унифицированной форме ОКУД 050</w:t>
      </w:r>
      <w:r>
        <w:rPr>
          <w:highlight w:val="white"/>
        </w:rPr>
        <w:t xml:space="preserve">4421 и приравнивается к документу на бумажном носителе при наличии надлежащих электронных подписей.</w:t>
      </w:r>
      <w:r>
        <w:rPr>
          <w:highlight w:val="white"/>
        </w:rPr>
      </w:r>
      <w:r/>
    </w:p>
    <w:p>
      <w:pPr>
        <w:ind w:firstLine="709"/>
        <w:jc w:val="both"/>
        <w:spacing w:before="0" w:beforeAutospacing="0" w:after="0" w:afterAutospacing="0" w:line="240" w:lineRule="auto"/>
        <w:rPr>
          <w:rStyle w:val="1104"/>
          <w:rFonts w:ascii="Tinos" w:hAnsi="Tinos" w:eastAsia="Times New Roman CYR" w:cs="Tinos"/>
          <w:sz w:val="26"/>
          <w:szCs w:val="26"/>
          <w:highlight w:val="none"/>
        </w:rPr>
        <w:suppressLineNumbers w:val="0"/>
      </w:pPr>
      <w:r>
        <w:rPr>
          <w:rFonts w:ascii="Tinos" w:hAnsi="Tinos" w:cs="Tinos"/>
          <w:sz w:val="26"/>
          <w:szCs w:val="26"/>
        </w:rPr>
      </w:r>
      <w:bookmarkStart w:id="0" w:name="undefined"/>
      <w:r>
        <w:rPr>
          <w:rStyle w:val="1104"/>
          <w:rFonts w:ascii="Tinos" w:hAnsi="Tinos" w:eastAsia="Times New Roman CYR" w:cs="Tinos"/>
          <w:sz w:val="26"/>
          <w:szCs w:val="26"/>
        </w:rPr>
        <w:t xml:space="preserve">5.17. При направлении работника в служебную командировку ему гарантируются сохранение места работы (должности) и среднего заработка, а также возмещение расходов, связанных со служебной командировкой.</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Style w:val="1104"/>
          <w:rFonts w:ascii="Tinos" w:hAnsi="Tinos" w:eastAsia="Times New Roman CYR" w:cs="Tinos"/>
          <w:sz w:val="26"/>
          <w:szCs w:val="26"/>
        </w:rPr>
        <w:t xml:space="preserve">Направление инвалидов в служебные командировки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w:t>
      </w:r>
      <w:hyperlink r:id="rId49" w:tooltip="https://internet.garant.ru/document/redirect/75003711/1000" w:history="1">
        <w:r>
          <w:rPr>
            <w:rStyle w:val="1105"/>
            <w:rFonts w:ascii="Tinos" w:hAnsi="Tinos" w:eastAsia="Times New Roman CYR" w:cs="Tinos"/>
            <w:color w:val="106bbe"/>
            <w:sz w:val="26"/>
            <w:szCs w:val="26"/>
          </w:rPr>
          <w:t xml:space="preserve">порядке</w:t>
        </w:r>
      </w:hyperlink>
      <w:r>
        <w:rPr>
          <w:rStyle w:val="1104"/>
          <w:rFonts w:ascii="Tinos" w:hAnsi="Tinos" w:eastAsia="Times New Roman CYR" w:cs="Tinos"/>
          <w:sz w:val="26"/>
          <w:szCs w:val="26"/>
        </w:rPr>
        <w:t xml:space="preserve">, установленном федеральными законами и иными нормативными правовыми актами Российской Федерации. При этом указанные работники должны быть в письменной форме ознакомлены со своим правом отказаться от направления в служебную командировку.</w:t>
      </w:r>
      <w:r>
        <w:rPr>
          <w:rStyle w:val="1104"/>
          <w:rFonts w:ascii="Tinos" w:hAnsi="Tinos" w:cs="Tinos"/>
          <w:sz w:val="26"/>
          <w:szCs w:val="26"/>
        </w:rPr>
      </w:r>
      <w:r/>
    </w:p>
    <w:p>
      <w:pPr>
        <w:ind w:firstLine="709"/>
        <w:jc w:val="both"/>
        <w:spacing w:before="0" w:beforeAutospacing="0" w:after="0" w:afterAutospacing="0" w:line="240" w:lineRule="auto"/>
        <w:rPr>
          <w:rStyle w:val="1104"/>
          <w:rFonts w:ascii="Tinos" w:hAnsi="Tinos" w:eastAsia="Times New Roman CYR" w:cs="Tinos"/>
          <w:sz w:val="26"/>
          <w:szCs w:val="26"/>
          <w:highlight w:val="none"/>
        </w:rPr>
        <w:suppressLineNumbers w:val="0"/>
      </w:pPr>
      <w:r>
        <w:rPr>
          <w:rFonts w:ascii="Tinos" w:hAnsi="Tinos" w:cs="Tinos"/>
          <w:sz w:val="26"/>
          <w:szCs w:val="26"/>
        </w:rPr>
      </w:r>
      <w:bookmarkStart w:id="0" w:name="undefined"/>
      <w:r>
        <w:rPr>
          <w:rStyle w:val="1104"/>
          <w:rFonts w:ascii="Tinos" w:hAnsi="Tinos" w:eastAsia="Times New Roman CYR" w:cs="Tinos"/>
          <w:sz w:val="26"/>
          <w:szCs w:val="26"/>
        </w:rPr>
        <w:t xml:space="preserve">5.18. Запрещаются направление в служебные командировки, привлечение к сверхурочной работе, работе в ночное время, выходные и нерабочие праздничные дни беременных женщин.</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Style w:val="1104"/>
          <w:rFonts w:ascii="Tinos" w:hAnsi="Tinos" w:eastAsia="Times New Roman CYR" w:cs="Tinos"/>
          <w:sz w:val="26"/>
          <w:szCs w:val="26"/>
        </w:rPr>
        <w:t xml:space="preserve">Направление в служебные командировки, привлечение к сверхуро</w:t>
      </w:r>
      <w:r>
        <w:rPr>
          <w:rStyle w:val="1104"/>
          <w:rFonts w:ascii="Tinos" w:hAnsi="Tinos" w:eastAsia="Times New Roman CYR" w:cs="Tinos"/>
          <w:sz w:val="26"/>
          <w:szCs w:val="26"/>
        </w:rPr>
        <w:t xml:space="preserve">чной работе, работе в ночное время, выходные и нерабочие праздничные дни женщин, имеющих детей в возрасте до трех лет, допускаются только с их письменного согласия и при условии, что это не запрещено им в соответствии с медицинским заключением, выданным в </w:t>
      </w:r>
      <w:hyperlink r:id="rId50" w:tooltip="https://internet.garant.ru/document/redirect/75003711/1000" w:history="1">
        <w:r>
          <w:rPr>
            <w:rStyle w:val="1105"/>
            <w:rFonts w:ascii="Tinos" w:hAnsi="Tinos" w:eastAsia="Times New Roman CYR" w:cs="Tinos"/>
            <w:color w:val="106bbe"/>
            <w:sz w:val="26"/>
            <w:szCs w:val="26"/>
          </w:rPr>
          <w:t xml:space="preserve">порядке</w:t>
        </w:r>
      </w:hyperlink>
      <w:r>
        <w:rPr>
          <w:rStyle w:val="1104"/>
          <w:rFonts w:ascii="Tinos" w:hAnsi="Tinos" w:eastAsia="Times New Roman CYR" w:cs="Tinos"/>
          <w:sz w:val="26"/>
          <w:szCs w:val="26"/>
        </w:rPr>
        <w:t xml:space="preserve">, установленном федеральными законами и иными нормативными правовыми актами Российской Федерации. При эт</w:t>
      </w:r>
      <w:r>
        <w:rPr>
          <w:rStyle w:val="1104"/>
          <w:rFonts w:ascii="Tinos" w:hAnsi="Tinos" w:eastAsia="Times New Roman CYR" w:cs="Tinos"/>
          <w:sz w:val="26"/>
          <w:szCs w:val="26"/>
        </w:rPr>
        <w:t xml:space="preserve">ом женщины, имеющие детей в возрасте до трех лет, должны быть ознакомлены в письменной форме со своим правом отказаться от направления в служебную командировку, привлечения к сверхурочной работе, работе в ночное время, выходные и нерабочие праздничные дни.</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Указанные гарантии предоставляются также работникам, имеющим детей-инвалидов, работника</w:t>
      </w:r>
      <w:r>
        <w:rPr>
          <w:rStyle w:val="1104"/>
          <w:rFonts w:ascii="Tinos" w:hAnsi="Tinos" w:eastAsia="Times New Roman CYR" w:cs="Tinos"/>
          <w:sz w:val="26"/>
          <w:szCs w:val="26"/>
        </w:rPr>
        <w:t xml:space="preserve">м, осуществляющим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матерям и отцам, воспитывающим без супруга (су</w:t>
      </w:r>
      <w:r>
        <w:rPr>
          <w:rStyle w:val="1104"/>
          <w:rFonts w:ascii="Tinos" w:hAnsi="Tinos" w:eastAsia="Times New Roman CYR" w:cs="Tinos"/>
          <w:sz w:val="26"/>
          <w:szCs w:val="26"/>
        </w:rPr>
        <w:t xml:space="preserve">пруги) детей в возрасте до четырнадцати лет, опекунам детей указанного возраста, родителю, имеющему ребенка в возрасте до четырнадцати лет, в случае, если другой родитель работает вахтовым методом, призван на военную службу по мобилизации, направлен на слу</w:t>
      </w:r>
      <w:r>
        <w:rPr>
          <w:rStyle w:val="1104"/>
          <w:rFonts w:ascii="Tinos" w:hAnsi="Tinos" w:eastAsia="Times New Roman CYR" w:cs="Tinos"/>
          <w:sz w:val="26"/>
          <w:szCs w:val="26"/>
        </w:rPr>
        <w:t xml:space="preserve">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w:t>
      </w:r>
      <w:r>
        <w:rPr>
          <w:rStyle w:val="1104"/>
          <w:rFonts w:ascii="Tinos" w:hAnsi="Tinos" w:eastAsia="Times New Roman CYR" w:cs="Tinos"/>
          <w:sz w:val="26"/>
          <w:szCs w:val="26"/>
        </w:rPr>
        <w:t xml:space="preserve">ач, возложенных на Вооруженные Силы Российской Федерации или войска национальной гвардии Российской Федерации, а также работникам, имеющим трех и более детей в возрасте до восемнадцати лет, в период до достижения младшим из детей возраста четырнадцати лет.</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eastAsia="Times New Roman CYR" w:cs="Tinos"/>
          <w:sz w:val="26"/>
          <w:szCs w:val="26"/>
        </w:rPr>
      </w:r>
      <w:r>
        <w:rPr>
          <w:rStyle w:val="1104"/>
          <w:rFonts w:ascii="Tinos" w:hAnsi="Tinos" w:cs="Tinos"/>
          <w:sz w:val="26"/>
          <w:szCs w:val="26"/>
        </w:rPr>
      </w:r>
      <w:r/>
    </w:p>
    <w:p>
      <w:pPr>
        <w:pStyle w:val="720"/>
        <w:ind w:firstLine="709"/>
        <w:jc w:val="center"/>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Start w:id="0" w:name="undefined"/>
      <w:r>
        <w:rPr>
          <w:rFonts w:ascii="Tinos" w:hAnsi="Tinos" w:eastAsia="Times New Roman CYR" w:cs="Tinos"/>
          <w:b/>
          <w:color w:val="26282f"/>
          <w:sz w:val="26"/>
          <w:szCs w:val="26"/>
        </w:rPr>
        <w:t xml:space="preserve">6. Время отдыха</w:t>
      </w:r>
      <w:r>
        <w:rPr>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Start w:id="0" w:name="undefined"/>
      <w:r>
        <w:rPr>
          <w:rStyle w:val="1104"/>
          <w:rFonts w:ascii="Tinos" w:hAnsi="Tinos" w:eastAsia="Times New Roman CYR" w:cs="Tinos"/>
          <w:sz w:val="26"/>
          <w:szCs w:val="26"/>
        </w:rPr>
        <w:t xml:space="preserve">6.1. В течение рабочего времени Работнику должен быть предоставлен перерыв для отдыха и питания продолжительностью не более двух часов и не менее 30 минут, который в рабочее время не включается.</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6.2. В течение рабочего времени Работникам, занятым на отдельных видах работ, предоставляются специальные перерывы, обусловленные технологией и организацией производства и труда.</w:t>
      </w:r>
      <w:r>
        <w:rPr>
          <w:rStyle w:val="1104"/>
          <w:rFonts w:ascii="Tinos" w:hAnsi="Tinos" w:cs="Tinos"/>
          <w:sz w:val="26"/>
          <w:szCs w:val="26"/>
        </w:rPr>
      </w:r>
      <w:r/>
    </w:p>
    <w:p>
      <w:pPr>
        <w:ind w:firstLine="709"/>
        <w:jc w:val="both"/>
        <w:spacing w:before="0" w:beforeAutospacing="0" w:after="0" w:afterAutospacing="0" w:line="240" w:lineRule="auto"/>
        <w:rPr>
          <w:rStyle w:val="1104"/>
          <w:rFonts w:ascii="Tinos" w:hAnsi="Tinos" w:cs="Tinos"/>
          <w:sz w:val="26"/>
          <w:szCs w:val="26"/>
          <w:highlight w:val="none"/>
        </w:rPr>
        <w:suppressLineNumbers w:val="0"/>
      </w:pPr>
      <w:r>
        <w:rPr>
          <w:rFonts w:ascii="Tinos" w:hAnsi="Tinos" w:cs="Tinos"/>
          <w:sz w:val="26"/>
          <w:szCs w:val="26"/>
        </w:rPr>
      </w:r>
      <w:bookmarkStart w:id="0" w:name="undefined"/>
      <w:r>
        <w:rPr>
          <w:rStyle w:val="1104"/>
          <w:rFonts w:ascii="Tinos" w:hAnsi="Tinos" w:eastAsia="Times New Roman CYR" w:cs="Tinos"/>
          <w:sz w:val="26"/>
          <w:szCs w:val="26"/>
        </w:rPr>
        <w:t xml:space="preserve">6.3. Ежегодный основной</w:t>
      </w:r>
      <w:r>
        <w:rPr>
          <w:rStyle w:val="1104"/>
          <w:rFonts w:ascii="Tinos" w:hAnsi="Tinos" w:eastAsia="Times New Roman CYR" w:cs="Tinos"/>
          <w:sz w:val="26"/>
          <w:szCs w:val="26"/>
        </w:rPr>
        <w:t xml:space="preserve"> оплачиваемый отпуск предоставляется Работникам продолжительностью 28 (двадцать восемь)</w:t>
      </w:r>
      <w:r>
        <w:rPr>
          <w:rStyle w:val="1104"/>
          <w:rFonts w:ascii="Tinos" w:hAnsi="Tinos" w:eastAsia="Times New Roman CYR" w:cs="Tinos"/>
          <w:sz w:val="26"/>
          <w:szCs w:val="26"/>
        </w:rPr>
        <w:t xml:space="preserve"> календарных дней.</w:t>
      </w:r>
      <w:r>
        <w:rPr>
          <w:rStyle w:val="1104"/>
          <w:rFonts w:ascii="Tinos" w:hAnsi="Tinos" w:cs="Tinos"/>
          <w:sz w:val="26"/>
          <w:szCs w:val="26"/>
        </w:rPr>
      </w:r>
      <w:r/>
    </w:p>
    <w:p>
      <w:pPr>
        <w:ind w:firstLine="709"/>
        <w:jc w:val="both"/>
        <w:spacing w:before="0" w:beforeAutospacing="0" w:after="0" w:afterAutospacing="0" w:line="240" w:lineRule="auto"/>
        <w:rPr>
          <w:rStyle w:val="1104"/>
          <w:rFonts w:ascii="Tinos" w:hAnsi="Tinos" w:cs="Tinos"/>
          <w:sz w:val="26"/>
          <w:szCs w:val="26"/>
          <w:highlight w:val="none"/>
        </w:rPr>
        <w:suppressLineNumbers w:val="0"/>
      </w:pPr>
      <w:r>
        <w:rPr>
          <w:rStyle w:val="1104"/>
          <w:rFonts w:ascii="Tinos" w:hAnsi="Tinos" w:cs="Tinos"/>
          <w:sz w:val="26"/>
          <w:szCs w:val="26"/>
          <w:highlight w:val="none"/>
        </w:rPr>
        <w:t xml:space="preserve">6.4. Кроме установленных законодательством дополнительных отпусков, предоставляемых на общих основаниях, Работникам учреждения предоставляются дополнительные оплачиваемые отпуска продолжительностью 8 (восемь) календарных дней (</w:t>
      </w:r>
      <w:r>
        <w:t xml:space="preserve">гарантии и компенсации в остальных районах Севера).</w:t>
      </w:r>
      <w:r>
        <w:rPr>
          <w:rStyle w:val="1104"/>
          <w:rFonts w:ascii="Tinos" w:hAnsi="Tinos" w:cs="Tinos"/>
          <w:sz w:val="26"/>
          <w:szCs w:val="26"/>
          <w:highlight w:val="none"/>
        </w:rPr>
      </w:r>
      <w:r/>
    </w:p>
    <w:p>
      <w:pPr>
        <w:ind w:firstLine="709"/>
        <w:jc w:val="both"/>
        <w:spacing w:before="0" w:beforeAutospacing="0" w:after="0" w:afterAutospacing="0" w:line="240" w:lineRule="auto"/>
        <w:rPr>
          <w:rStyle w:val="1104"/>
          <w:rFonts w:ascii="Tinos" w:hAnsi="Tinos" w:cs="Tinos"/>
          <w:sz w:val="26"/>
          <w:szCs w:val="26"/>
          <w:highlight w:val="yellow"/>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6.5. Работникам с ненормированным рабочим днем устанавливается дополнительный оплачиваемый отпуск согласно ст. 119 ТК РФ, п</w:t>
      </w:r>
      <w:r>
        <w:rPr>
          <w:rStyle w:val="1104"/>
          <w:rFonts w:ascii="Tinos" w:hAnsi="Tinos" w:eastAsia="Times New Roman CYR" w:cs="Tinos"/>
          <w:sz w:val="26"/>
          <w:szCs w:val="26"/>
        </w:rPr>
        <w:t xml:space="preserve">родолжительность которого  устанавливается коллективным договором учреждения, настоящими Правилами внутреннего трудового распорядка по согласованию с</w:t>
      </w:r>
      <w:r>
        <w:rPr>
          <w:rStyle w:val="1104"/>
          <w:rFonts w:ascii="Tinos" w:hAnsi="Tinos" w:eastAsia="Times New Roman CYR" w:cs="Tinos"/>
          <w:sz w:val="26"/>
          <w:szCs w:val="26"/>
          <w:highlight w:val="none"/>
        </w:rPr>
        <w:t xml:space="preserve"> учетом мнения представительного органа работников (СТК)</w:t>
      </w:r>
      <w:r>
        <w:rPr>
          <w:rFonts w:ascii="Tinos" w:hAnsi="Tinos" w:cs="Tinos"/>
          <w:sz w:val="26"/>
          <w:szCs w:val="26"/>
        </w:rPr>
        <w:t xml:space="preserve">.</w:t>
      </w:r>
      <w:r>
        <w:rPr>
          <w:rFonts w:ascii="Tinos" w:hAnsi="Tinos" w:cs="Tinos"/>
          <w:sz w:val="26"/>
          <w:szCs w:val="26"/>
        </w:rPr>
      </w:r>
      <w:r/>
    </w:p>
    <w:p>
      <w:pPr>
        <w:ind w:firstLine="708"/>
        <w:jc w:val="both"/>
        <w:spacing w:after="0" w:line="240" w:lineRule="auto"/>
        <w:rPr>
          <w:rFonts w:ascii="Tinos" w:hAnsi="Tinos" w:cs="Tinos"/>
          <w:sz w:val="26"/>
          <w:szCs w:val="26"/>
          <w:highlight w:val="yellow"/>
        </w:rPr>
      </w:pPr>
      <w:r>
        <w:rPr>
          <w:rFonts w:ascii="Tinos" w:hAnsi="Tinos" w:cs="Tinos"/>
          <w:sz w:val="26"/>
          <w:szCs w:val="26"/>
          <w:highlight w:val="none"/>
        </w:rPr>
        <w:t xml:space="preserve">6.5.1.</w:t>
      </w:r>
      <w:r>
        <w:rPr>
          <w:rFonts w:ascii="Tinos" w:hAnsi="Tinos" w:cs="Tinos"/>
          <w:sz w:val="26"/>
          <w:szCs w:val="26"/>
          <w:highlight w:val="none"/>
        </w:rPr>
        <w:t xml:space="preserve">Продолжительность дополнительного отпу</w:t>
      </w:r>
      <w:r>
        <w:rPr>
          <w:rFonts w:ascii="Tinos" w:hAnsi="Tinos" w:cs="Tinos"/>
          <w:sz w:val="26"/>
          <w:szCs w:val="26"/>
          <w:highlight w:val="none"/>
        </w:rPr>
        <w:t xml:space="preserve">ска руководителя учреждения </w:t>
      </w:r>
      <w:r>
        <w:rPr>
          <w:rFonts w:ascii="Tinos" w:hAnsi="Tinos" w:cs="Tinos"/>
          <w:sz w:val="26"/>
          <w:szCs w:val="26"/>
          <w:highlight w:val="none"/>
        </w:rPr>
        <w:t xml:space="preserve">установлена министерством социального развития, опеки и попечительства Иркутской области, выполняющим функции и полномочия учредителя в отношении ОГБУ «УСЗСОН по Куйтунскому району», продолжительностью 7 (семь) календарных дней.</w:t>
      </w:r>
      <w:r>
        <w:rPr>
          <w:rFonts w:ascii="Tinos" w:hAnsi="Tinos" w:cs="Tinos"/>
          <w:sz w:val="26"/>
          <w:szCs w:val="26"/>
          <w:highlight w:val="yellow"/>
        </w:rPr>
      </w:r>
      <w:r/>
    </w:p>
    <w:p>
      <w:pPr>
        <w:ind w:firstLine="708"/>
        <w:jc w:val="both"/>
        <w:spacing w:after="0" w:line="240" w:lineRule="auto"/>
        <w:rPr>
          <w:rFonts w:ascii="Tinos" w:hAnsi="Tinos" w:cs="Tinos"/>
          <w:sz w:val="26"/>
          <w:szCs w:val="26"/>
          <w:highlight w:val="white"/>
        </w:rPr>
      </w:pPr>
      <w:r>
        <w:rPr>
          <w:rFonts w:ascii="Tinos" w:hAnsi="Tinos" w:cs="Tinos"/>
          <w:sz w:val="26"/>
          <w:szCs w:val="26"/>
          <w:highlight w:val="white"/>
        </w:rPr>
        <w:t xml:space="preserve">6.5.2.</w:t>
      </w:r>
      <w:r>
        <w:rPr>
          <w:rFonts w:ascii="Tinos" w:hAnsi="Tinos" w:cs="Tinos"/>
          <w:sz w:val="26"/>
          <w:szCs w:val="26"/>
          <w:highlight w:val="white"/>
        </w:rPr>
        <w:t xml:space="preserve">Дополнительный оплачиваемый отпуск </w:t>
      </w:r>
      <w:r>
        <w:rPr>
          <w:rFonts w:ascii="Tinos" w:hAnsi="Tinos" w:cs="Tinos"/>
          <w:sz w:val="26"/>
          <w:szCs w:val="26"/>
          <w:highlight w:val="white"/>
        </w:rPr>
        <w:t xml:space="preserve">продолжительностью </w:t>
      </w:r>
      <w:r>
        <w:rPr>
          <w:rFonts w:ascii="Tinos" w:hAnsi="Tinos" w:cs="Tinos"/>
          <w:sz w:val="26"/>
          <w:szCs w:val="26"/>
          <w:highlight w:val="white"/>
        </w:rPr>
        <w:t xml:space="preserve">3 (три) календарных дня предоставляются для следующих должностей работников:</w:t>
      </w:r>
      <w:r>
        <w:rPr>
          <w:highlight w:val="white"/>
        </w:rPr>
      </w:r>
      <w:r/>
    </w:p>
    <w:p>
      <w:pPr>
        <w:ind w:firstLine="708"/>
        <w:jc w:val="both"/>
        <w:spacing w:after="0" w:line="240" w:lineRule="auto"/>
        <w:rPr>
          <w:rFonts w:ascii="Tinos" w:hAnsi="Tinos" w:cs="Tinos"/>
          <w:sz w:val="26"/>
          <w:szCs w:val="26"/>
          <w:highlight w:val="white"/>
        </w:rPr>
      </w:pPr>
      <w:r>
        <w:rPr>
          <w:rFonts w:ascii="Tinos" w:hAnsi="Tinos" w:cs="Tinos"/>
          <w:sz w:val="26"/>
          <w:szCs w:val="26"/>
          <w:highlight w:val="white"/>
        </w:rPr>
        <w:t xml:space="preserve">- заместитель директора учреждения;</w:t>
      </w:r>
      <w:r>
        <w:rPr>
          <w:rFonts w:ascii="Tinos" w:hAnsi="Tinos" w:cs="Tinos"/>
          <w:sz w:val="26"/>
          <w:szCs w:val="26"/>
          <w:highlight w:val="white"/>
        </w:rPr>
      </w:r>
      <w:r/>
    </w:p>
    <w:p>
      <w:pPr>
        <w:ind w:firstLine="708"/>
        <w:jc w:val="both"/>
        <w:spacing w:after="0" w:line="240" w:lineRule="auto"/>
        <w:rPr>
          <w:rFonts w:ascii="Tinos" w:hAnsi="Tinos" w:cs="Tinos"/>
          <w:sz w:val="26"/>
          <w:szCs w:val="26"/>
          <w:highlight w:val="white"/>
        </w:rPr>
      </w:pPr>
      <w:r>
        <w:rPr>
          <w:rFonts w:ascii="Tinos" w:hAnsi="Tinos" w:cs="Tinos"/>
          <w:sz w:val="26"/>
          <w:szCs w:val="26"/>
          <w:highlight w:val="white"/>
        </w:rPr>
        <w:t xml:space="preserve">- водитель автомобиля учреждения.</w:t>
      </w:r>
      <w:r>
        <w:rPr>
          <w:rFonts w:ascii="Tinos" w:hAnsi="Tinos" w:cs="Tinos"/>
          <w:sz w:val="26"/>
          <w:szCs w:val="26"/>
          <w:highlight w:val="white"/>
        </w:rPr>
      </w:r>
      <w:r/>
    </w:p>
    <w:p>
      <w:pPr>
        <w:ind w:firstLine="709"/>
        <w:jc w:val="both"/>
        <w:spacing w:before="0" w:beforeAutospacing="0" w:after="0" w:afterAutospacing="0" w:line="240" w:lineRule="auto"/>
        <w:rPr>
          <w:rStyle w:val="1104"/>
          <w:rFonts w:ascii="Tinos" w:hAnsi="Tinos" w:eastAsia="Times New Roman CYR" w:cs="Tinos"/>
          <w:sz w:val="26"/>
          <w:szCs w:val="26"/>
          <w:highlight w:val="none"/>
        </w:rPr>
        <w:suppressLineNumbers w:val="0"/>
      </w:pPr>
      <w:r>
        <w:rPr>
          <w:rFonts w:ascii="Tinos" w:hAnsi="Tinos" w:cs="Tinos"/>
          <w:sz w:val="26"/>
          <w:szCs w:val="26"/>
        </w:rPr>
      </w:r>
      <w:r>
        <w:rPr>
          <w:rFonts w:ascii="Tinos" w:hAnsi="Tinos" w:cs="Tinos"/>
          <w:sz w:val="26"/>
          <w:szCs w:val="26"/>
        </w:rPr>
      </w:r>
      <w:bookmarkStart w:id="0" w:name="undefined"/>
      <w:r>
        <w:rPr>
          <w:rStyle w:val="1104"/>
          <w:rFonts w:ascii="Tinos" w:hAnsi="Tinos" w:eastAsia="Times New Roman CYR" w:cs="Tinos"/>
          <w:sz w:val="26"/>
          <w:szCs w:val="26"/>
        </w:rPr>
        <w:t xml:space="preserve">6.6. Очередность предоставления ежегодных оплачиваемых отпусков устанавливается Работодателем с учетом обеспечения нормальной работы Учреждения</w:t>
      </w:r>
      <w:r>
        <w:rPr>
          <w:rStyle w:val="1104"/>
          <w:rFonts w:ascii="Tinos" w:hAnsi="Tinos" w:eastAsia="Times New Roman CYR" w:cs="Tinos"/>
          <w:sz w:val="26"/>
          <w:szCs w:val="26"/>
        </w:rPr>
        <w:t xml:space="preserve"> и благоприятных условий для отдыха Работников.</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bookmarkEnd w:id="0"/>
      <w:r>
        <w:rPr>
          <w:rStyle w:val="1104"/>
          <w:rFonts w:ascii="Tinos" w:hAnsi="Tinos" w:eastAsia="Times New Roman CYR" w:cs="Tinos"/>
          <w:sz w:val="26"/>
          <w:szCs w:val="26"/>
        </w:rPr>
        <w:t xml:space="preserve">График отпусков обязателен как для Работодателя, так и для Работника. О времени начала отпуска Работник должен быть извещен Работодателем не позднее чем за две недели до его начала путем направления ему уведомления о дате начала предоставления отпуска.</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Работникам, выполняющим работу дистанционно, предоставляется ежегодный оплачиваемый отпуск и иные виды отпусков в любое время рабочего года в соответствии с </w:t>
      </w:r>
      <w:hyperlink r:id="rId51" w:tooltip="https://internet.garant.ru/document/redirect/12134807/11000" w:history="1">
        <w:r>
          <w:rPr>
            <w:rStyle w:val="1105"/>
            <w:rFonts w:ascii="Tinos" w:hAnsi="Tinos" w:eastAsia="Times New Roman CYR" w:cs="Tinos"/>
            <w:color w:val="106bbe"/>
            <w:sz w:val="26"/>
            <w:szCs w:val="26"/>
          </w:rPr>
          <w:t xml:space="preserve">Графиком отпусков</w:t>
        </w:r>
      </w:hyperlink>
      <w:r>
        <w:rPr>
          <w:rStyle w:val="1104"/>
          <w:rFonts w:ascii="Tinos" w:hAnsi="Tinos" w:eastAsia="Times New Roman CYR" w:cs="Tinos"/>
          <w:sz w:val="26"/>
          <w:szCs w:val="26"/>
        </w:rPr>
        <w:t xml:space="preserve">, утвержденным Работодателем.</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Start w:id="0" w:name="undefined"/>
      <w:r>
        <w:rPr>
          <w:rStyle w:val="1104"/>
          <w:rFonts w:ascii="Tinos" w:hAnsi="Tinos" w:eastAsia="Times New Roman CYR" w:cs="Tinos"/>
          <w:sz w:val="26"/>
          <w:szCs w:val="26"/>
        </w:rPr>
        <w:t xml:space="preserve">6.7. В случаях, установленных действующим законодательством РФ, ежегодный оплачиваемый отпуск может быть продлен, перенесен на другой срок, разделен на части.</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Style w:val="1104"/>
          <w:rFonts w:ascii="Tinos" w:hAnsi="Tinos" w:eastAsia="Times New Roman CYR" w:cs="Tinos"/>
          <w:sz w:val="26"/>
          <w:szCs w:val="26"/>
        </w:rPr>
        <w:t xml:space="preserve">По соглашению сторон трудового договора отпуск переносится в течение текущего года на другой срок, согласованный между Работником и Работодателем.</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Start w:id="0" w:name="undefined"/>
      <w:r>
        <w:rPr>
          <w:rStyle w:val="1104"/>
          <w:rFonts w:ascii="Tinos" w:hAnsi="Tinos" w:eastAsia="Times New Roman CYR" w:cs="Tinos"/>
          <w:sz w:val="26"/>
          <w:szCs w:val="26"/>
        </w:rPr>
        <w:t xml:space="preserve">6.8. Отзыв Ра</w:t>
      </w:r>
      <w:r>
        <w:rPr>
          <w:rStyle w:val="1104"/>
          <w:rFonts w:ascii="Tinos" w:hAnsi="Tinos" w:eastAsia="Times New Roman CYR" w:cs="Tinos"/>
          <w:sz w:val="26"/>
          <w:szCs w:val="26"/>
        </w:rPr>
        <w:t xml:space="preserve">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6.9. Отпуск без сохранения заработной платы предоставляется Работнику в соответствии с трудовым законодательством, федеральными законами, иными актами, содержащими нормы трудового права, локальными нормативными актами.</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6.10. Работник в течение шести месяцев после возобновления в соответствии со </w:t>
      </w:r>
      <w:hyperlink r:id="rId52" w:tooltip="https://internet.garant.ru/document/redirect/12125268/3517" w:history="1">
        <w:r>
          <w:rPr>
            <w:rStyle w:val="1105"/>
            <w:rFonts w:ascii="Tinos" w:hAnsi="Tinos" w:eastAsia="Times New Roman CYR" w:cs="Tinos"/>
            <w:color w:val="106bbe"/>
            <w:sz w:val="26"/>
            <w:szCs w:val="26"/>
          </w:rPr>
          <w:t xml:space="preserve">ст.</w:t>
        </w:r>
        <w:r>
          <w:rPr>
            <w:rStyle w:val="1105"/>
            <w:rFonts w:ascii="Tinos" w:hAnsi="Tinos" w:eastAsia="Times New Roman CYR" w:cs="Tinos"/>
            <w:color w:val="106bbe"/>
            <w:sz w:val="26"/>
            <w:szCs w:val="26"/>
          </w:rPr>
          <w:t xml:space="preserve"> </w:t>
        </w:r>
        <w:r>
          <w:rPr>
            <w:rStyle w:val="1105"/>
            <w:rFonts w:ascii="Tinos" w:hAnsi="Tinos" w:eastAsia="Times New Roman CYR" w:cs="Tinos"/>
            <w:color w:val="106bbe"/>
            <w:sz w:val="26"/>
            <w:szCs w:val="26"/>
          </w:rPr>
          <w:t xml:space="preserve">351.7</w:t>
        </w:r>
      </w:hyperlink>
      <w:r>
        <w:rPr>
          <w:rStyle w:val="1104"/>
          <w:rFonts w:ascii="Tinos" w:hAnsi="Tinos" w:eastAsia="Times New Roman CYR" w:cs="Tinos"/>
          <w:sz w:val="26"/>
          <w:szCs w:val="26"/>
        </w:rPr>
        <w:t xml:space="preserve"> ТК РФ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6.11. Работник, который является родителем, опекуном или попечителем ребенка-инвалида в возрасте до 18 лет, имеет право на четыре дополнительных оплачиваемых выходных дня в календарном месяце.</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Style w:val="1104"/>
          <w:rFonts w:ascii="Tinos" w:hAnsi="Tinos" w:eastAsia="Times New Roman CYR" w:cs="Tinos"/>
          <w:sz w:val="26"/>
          <w:szCs w:val="26"/>
        </w:rPr>
        <w:t xml:space="preserve">Работник может использовать дополнительные оплачиваемые выходные дни для ухода за ребенком-инвалидом ежемесячно либо суммировать их в течение календарного года и использовать один раз в год до 24 дней отдыха подряд.</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Даты использования накопленных дополнительных выходных дней для ухода за ребенком-инвалидом работник дол</w:t>
      </w:r>
      <w:r>
        <w:rPr>
          <w:rStyle w:val="1104"/>
          <w:rFonts w:ascii="Tinos" w:hAnsi="Tinos" w:eastAsia="Times New Roman CYR" w:cs="Tinos"/>
          <w:sz w:val="26"/>
          <w:szCs w:val="26"/>
        </w:rPr>
        <w:t xml:space="preserve">жен согласовать с работодателем заранее. Для этого работник не позднее чем за три недели до начала следующего календарного года сообщает в отдел кадров работодателя пожелания о датах использования накопленных дополнительных выходных дней для ухода за ребен</w:t>
      </w:r>
      <w:r>
        <w:rPr>
          <w:rStyle w:val="1104"/>
          <w:rFonts w:ascii="Tinos" w:hAnsi="Tinos" w:eastAsia="Times New Roman CYR" w:cs="Tinos"/>
          <w:sz w:val="26"/>
          <w:szCs w:val="26"/>
        </w:rPr>
        <w:t xml:space="preserve">ком-инвалидом в следующем календарном году. С учетом пожеланий работника работодатель ежегодно составляет график использования дополнительных выходных дней для ухода за ребенком-инвалидом не позднее чем за две недели до начала следующего календарного года.</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Чтобы оформить дополнительные оплачиваемые выходные дни для ухода за ребенком-инвал</w:t>
      </w:r>
      <w:r>
        <w:rPr>
          <w:rStyle w:val="1104"/>
          <w:rFonts w:ascii="Tinos" w:hAnsi="Tinos" w:eastAsia="Times New Roman CYR" w:cs="Tinos"/>
          <w:sz w:val="26"/>
          <w:szCs w:val="26"/>
        </w:rPr>
        <w:t xml:space="preserve">идом, работник должен представить в отдел кадров работодателя заявление по установленной форме не позднее чем за две недели до даты начала отдыха вне зависимости от того, берет работник выходные дни согласно графику или использует выходные дни вне графика.</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На основании заявления работника и док</w:t>
      </w:r>
      <w:r>
        <w:rPr>
          <w:rStyle w:val="1104"/>
          <w:rFonts w:ascii="Tinos" w:hAnsi="Tinos" w:eastAsia="Times New Roman CYR" w:cs="Tinos"/>
          <w:sz w:val="26"/>
          <w:szCs w:val="26"/>
        </w:rPr>
        <w:t xml:space="preserve">ументов, которые подтверждают право работника на использование дополнительных оплачиваемых выходных дней для ухода за ребенком-инвалидом, работодатель издает приказ о предоставлении дополнительных оплачиваемых выходных дней для ухода за ребенком-инвалидом.</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eastAsia="Times New Roman CYR" w:cs="Tinos"/>
          <w:sz w:val="26"/>
          <w:szCs w:val="26"/>
        </w:rPr>
      </w:r>
      <w:r>
        <w:rPr>
          <w:rStyle w:val="1104"/>
          <w:rFonts w:ascii="Tinos" w:hAnsi="Tinos" w:cs="Tinos"/>
          <w:sz w:val="26"/>
          <w:szCs w:val="26"/>
        </w:rPr>
      </w:r>
      <w:r/>
    </w:p>
    <w:p>
      <w:pPr>
        <w:pStyle w:val="720"/>
        <w:ind w:firstLine="709"/>
        <w:jc w:val="center"/>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Start w:id="0" w:name="undefined"/>
      <w:r>
        <w:rPr>
          <w:rFonts w:ascii="Tinos" w:hAnsi="Tinos" w:eastAsia="Times New Roman CYR" w:cs="Tinos"/>
          <w:b/>
          <w:color w:val="26282f"/>
          <w:sz w:val="26"/>
          <w:szCs w:val="26"/>
        </w:rPr>
        <w:t xml:space="preserve">7. Заработная плата</w:t>
      </w:r>
      <w:r>
        <w:rPr>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Start w:id="0" w:name="undefined"/>
      <w:r>
        <w:rPr>
          <w:rStyle w:val="1104"/>
          <w:rFonts w:ascii="Tinos" w:hAnsi="Tinos" w:eastAsia="Times New Roman CYR" w:cs="Tinos"/>
          <w:sz w:val="26"/>
          <w:szCs w:val="26"/>
        </w:rPr>
        <w:t xml:space="preserve">7.1.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7.2. Ра</w:t>
      </w:r>
      <w:r>
        <w:rPr>
          <w:rStyle w:val="1104"/>
          <w:rFonts w:ascii="Tinos" w:hAnsi="Tinos" w:eastAsia="Times New Roman CYR" w:cs="Tinos"/>
          <w:sz w:val="26"/>
          <w:szCs w:val="26"/>
        </w:rPr>
        <w:t xml:space="preserve">змеры окладов (должностных окладов), ставок заработной платы устанавливаются Работодателем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(професс</w:t>
      </w:r>
      <w:r>
        <w:rPr>
          <w:rStyle w:val="1104"/>
          <w:rFonts w:ascii="Tinos" w:hAnsi="Tinos" w:eastAsia="Times New Roman CYR" w:cs="Tinos"/>
          <w:sz w:val="26"/>
          <w:szCs w:val="26"/>
        </w:rPr>
        <w:t xml:space="preserve">иональных квалификационных групп), с учетом сложности и объема выполняемой работы. Размер должностного оклада без учета доплат, надбавок, премиальных и иных поощрительных выплат работника, полностью отработавшего норму рабочего времени, не может быть ниже </w:t>
      </w:r>
      <w:hyperlink r:id="rId53" w:tooltip="https://internet.garant.ru/document/redirect/10180093/0" w:history="1">
        <w:r>
          <w:rPr>
            <w:rStyle w:val="1105"/>
            <w:rFonts w:ascii="Tinos" w:hAnsi="Tinos" w:eastAsia="Times New Roman CYR" w:cs="Tinos"/>
            <w:color w:val="106bbe"/>
            <w:sz w:val="26"/>
            <w:szCs w:val="26"/>
          </w:rPr>
          <w:t xml:space="preserve">минимального размера оплаты труда</w:t>
        </w:r>
      </w:hyperlink>
      <w:r>
        <w:rPr>
          <w:rStyle w:val="1104"/>
          <w:rFonts w:ascii="Tinos" w:hAnsi="Tinos" w:eastAsia="Times New Roman CYR" w:cs="Tinos"/>
          <w:sz w:val="26"/>
          <w:szCs w:val="26"/>
        </w:rPr>
        <w:t xml:space="preserve">, установленного федеральным законом на соответствующий календарный год.</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7.3. Заработная плата Работнику устанавливается трудовым договором в соответствии с действующими у Работодателя системами оплаты труда.</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Style w:val="1104"/>
          <w:rFonts w:ascii="Tinos" w:hAnsi="Tinos" w:eastAsia="Times New Roman CYR" w:cs="Tinos"/>
          <w:sz w:val="26"/>
          <w:szCs w:val="26"/>
        </w:rPr>
        <w:t xml:space="preserve">Выполнение работником трудовой функции дистанционно не может являться основанием для снижения ему заработной платы.</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Start w:id="0" w:name="undefined"/>
      <w:r>
        <w:rPr>
          <w:rStyle w:val="1104"/>
          <w:rFonts w:ascii="Tinos" w:hAnsi="Tinos" w:eastAsia="Times New Roman CYR" w:cs="Tinos"/>
          <w:sz w:val="26"/>
          <w:szCs w:val="26"/>
        </w:rPr>
        <w:t xml:space="preserve">7.4. Системы оплаты труда, включая размеры тарифных ставок, окладов (должностных окладов), доплат и надбавок компенсационного характера, в том числе за работу в условиях, отклоняющихся от нормальных, системы доплат и надба</w:t>
      </w:r>
      <w:r>
        <w:rPr>
          <w:rStyle w:val="1104"/>
          <w:rFonts w:ascii="Tinos" w:hAnsi="Tinos" w:eastAsia="Times New Roman CYR" w:cs="Tinos"/>
          <w:sz w:val="26"/>
          <w:szCs w:val="26"/>
        </w:rPr>
        <w:t xml:space="preserve">вок стимулирующего характера и системы премирования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7.5. Локальные нормативные акты, устанавливающие системы оплаты труда, принимаются Работодателем с учетом мнения представительного органа Работников.</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7.6. Заработная плата выплачивается Работнику в рублях Российской Федерации. При выплате заработной платы Работодател</w:t>
      </w:r>
      <w:r>
        <w:rPr>
          <w:rStyle w:val="1104"/>
          <w:rFonts w:ascii="Tinos" w:hAnsi="Tinos" w:eastAsia="Times New Roman CYR" w:cs="Tinos"/>
          <w:sz w:val="26"/>
          <w:szCs w:val="26"/>
        </w:rPr>
        <w:t xml:space="preserve">ь удерживает с Работника в установленном законодательством порядке налог на доходы физических лиц, а также производит иные удержания с заработной платы Работника по основаниям и в порядке, предусмотренным действующим законодательством Российской Федерации.</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7.7. Оплата труда дистанционн</w:t>
      </w:r>
      <w:r>
        <w:rPr>
          <w:rStyle w:val="1104"/>
          <w:rFonts w:ascii="Tinos" w:hAnsi="Tinos" w:eastAsia="Times New Roman CYR" w:cs="Tinos"/>
          <w:sz w:val="26"/>
          <w:szCs w:val="26"/>
        </w:rPr>
        <w:t xml:space="preserve">ого работника осуществляется согласно трудовому договору путем перевода денежных средств на банковский счет дистанционного работника. Работодатель с заработной платы дистанционного работника удерживает и перечисляет налог на доходы физических лиц согласно </w:t>
      </w:r>
      <w:hyperlink r:id="rId54" w:tooltip="https://internet.garant.ru/document/redirect/10900200/208" w:history="1">
        <w:r>
          <w:rPr>
            <w:rStyle w:val="1105"/>
            <w:rFonts w:ascii="Tinos" w:hAnsi="Tinos" w:eastAsia="Times New Roman CYR" w:cs="Tinos"/>
            <w:color w:val="106bbe"/>
            <w:sz w:val="26"/>
            <w:szCs w:val="26"/>
          </w:rPr>
          <w:t xml:space="preserve">статьям 208</w:t>
        </w:r>
      </w:hyperlink>
      <w:r>
        <w:rPr>
          <w:rStyle w:val="1104"/>
          <w:rFonts w:ascii="Tinos" w:hAnsi="Tinos" w:eastAsia="Times New Roman CYR" w:cs="Tinos"/>
          <w:sz w:val="26"/>
          <w:szCs w:val="26"/>
        </w:rPr>
        <w:t xml:space="preserve">, </w:t>
      </w:r>
      <w:hyperlink r:id="rId55" w:tooltip="https://internet.garant.ru/document/redirect/10900200/224" w:history="1">
        <w:r>
          <w:rPr>
            <w:rStyle w:val="1105"/>
            <w:rFonts w:ascii="Tinos" w:hAnsi="Tinos" w:eastAsia="Times New Roman CYR" w:cs="Tinos"/>
            <w:color w:val="106bbe"/>
            <w:sz w:val="26"/>
            <w:szCs w:val="26"/>
          </w:rPr>
          <w:t xml:space="preserve">224</w:t>
        </w:r>
      </w:hyperlink>
      <w:r>
        <w:rPr>
          <w:rStyle w:val="1104"/>
          <w:rFonts w:ascii="Tinos" w:hAnsi="Tinos" w:eastAsia="Times New Roman CYR" w:cs="Tinos"/>
          <w:sz w:val="26"/>
          <w:szCs w:val="26"/>
        </w:rPr>
        <w:t xml:space="preserve"> Налогового кодекса РФ.</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7.8. При выплате заработной платы Работодатель обязан в письменной форме (направить с помощью электронного документооборота в личный кабинет </w:t>
      </w:r>
      <w:r>
        <w:rPr>
          <w:rStyle w:val="1104"/>
          <w:rFonts w:ascii="Tinos" w:hAnsi="Tinos" w:eastAsia="Times New Roman CYR" w:cs="Tinos"/>
          <w:sz w:val="26"/>
          <w:szCs w:val="26"/>
        </w:rPr>
        <w:t xml:space="preserve"> </w:t>
      </w:r>
      <w:r>
        <w:rPr>
          <w:rFonts w:ascii="Tinos" w:hAnsi="Tinos" w:eastAsia="Tinos" w:cs="Tinos"/>
          <w:sz w:val="26"/>
        </w:rPr>
        <w:t xml:space="preserve">на кадровом портале госуд</w:t>
      </w:r>
      <w:r>
        <w:rPr>
          <w:rFonts w:ascii="Tinos" w:hAnsi="Tinos" w:eastAsia="Tinos" w:cs="Tinos"/>
          <w:sz w:val="26"/>
        </w:rPr>
        <w:t xml:space="preserve">арственных учреждений Иркутской области</w:t>
      </w:r>
      <w:r>
        <w:rPr>
          <w:rStyle w:val="1104"/>
          <w:rFonts w:ascii="Tinos" w:hAnsi="Tinos" w:eastAsia="Times New Roman CYR" w:cs="Tinos"/>
          <w:sz w:val="26"/>
          <w:szCs w:val="26"/>
        </w:rPr>
        <w:t xml:space="preserve">)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w:t>
      </w:r>
      <w:r>
        <w:rPr>
          <w:rStyle w:val="1104"/>
          <w:rFonts w:ascii="Tinos" w:hAnsi="Tinos" w:eastAsia="Times New Roman CYR" w:cs="Tinos"/>
          <w:sz w:val="26"/>
          <w:szCs w:val="26"/>
          <w:highlight w:val="white"/>
        </w:rPr>
        <w:t xml:space="preserve">лате. П</w:t>
      </w:r>
      <w:r>
        <w:rPr>
          <w:rStyle w:val="1104"/>
          <w:rFonts w:ascii="Tinos" w:hAnsi="Tinos" w:eastAsia="Times New Roman CYR" w:cs="Tinos"/>
          <w:sz w:val="26"/>
          <w:szCs w:val="26"/>
          <w:highlight w:val="white"/>
        </w:rPr>
        <w:t xml:space="preserve">ри направлении  расчетных листков </w:t>
      </w:r>
      <w:r>
        <w:rPr>
          <w:rStyle w:val="1104"/>
          <w:rFonts w:ascii="Tinos" w:hAnsi="Tinos" w:eastAsia="Times New Roman CYR" w:cs="Tinos"/>
          <w:sz w:val="26"/>
          <w:szCs w:val="26"/>
          <w:highlight w:val="white"/>
        </w:rPr>
        <w:t xml:space="preserve">в личные кабинеты работников </w:t>
      </w:r>
      <w:r>
        <w:rPr>
          <w:rFonts w:ascii="Tinos" w:hAnsi="Tinos" w:eastAsia="Tinos" w:cs="Tinos"/>
          <w:sz w:val="26"/>
          <w:highlight w:val="white"/>
        </w:rPr>
        <w:t xml:space="preserve">на кадровом портале госуд</w:t>
      </w:r>
      <w:r>
        <w:rPr>
          <w:rFonts w:ascii="Tinos" w:hAnsi="Tinos" w:eastAsia="Tinos" w:cs="Tinos"/>
          <w:sz w:val="26"/>
          <w:highlight w:val="white"/>
        </w:rPr>
        <w:t xml:space="preserve">арственных учреждений Иркутской области</w:t>
      </w:r>
      <w:r>
        <w:rPr>
          <w:rStyle w:val="1104"/>
          <w:rFonts w:ascii="Tinos" w:hAnsi="Tinos" w:eastAsia="Times New Roman CYR" w:cs="Tinos"/>
          <w:sz w:val="26"/>
          <w:szCs w:val="26"/>
          <w:highlight w:val="white"/>
        </w:rPr>
        <w:t xml:space="preserve"> фиксируется подтверждение отправления  расчетных документов работников (ПО 1С:Заработная плата и кадры государственного учреждения). Доступ к </w:t>
      </w:r>
      <w:r>
        <w:rPr>
          <w:rStyle w:val="1104"/>
          <w:rFonts w:ascii="Tinos" w:hAnsi="Tinos" w:eastAsia="Times New Roman CYR" w:cs="Tinos"/>
          <w:sz w:val="26"/>
          <w:szCs w:val="26"/>
          <w:highlight w:val="white"/>
        </w:rPr>
        <w:t xml:space="preserve">расчетным листкам предоставляется всем работникам организации с помощью доступа к личном</w:t>
      </w:r>
      <w:r>
        <w:rPr>
          <w:rStyle w:val="1104"/>
          <w:rFonts w:ascii="Tinos" w:hAnsi="Tinos" w:eastAsia="Times New Roman CYR" w:cs="Tinos"/>
          <w:sz w:val="26"/>
          <w:szCs w:val="26"/>
        </w:rPr>
        <w:t xml:space="preserve">у кабинету</w:t>
      </w:r>
      <w:r>
        <w:rPr>
          <w:rFonts w:ascii="Tinos" w:hAnsi="Tinos" w:eastAsia="Tinos" w:cs="Tinos"/>
          <w:sz w:val="26"/>
        </w:rPr>
        <w:t xml:space="preserve"> кадрового портала госуд</w:t>
      </w:r>
      <w:r>
        <w:rPr>
          <w:rFonts w:ascii="Tinos" w:hAnsi="Tinos" w:eastAsia="Tinos" w:cs="Tinos"/>
          <w:sz w:val="26"/>
        </w:rPr>
        <w:t xml:space="preserve">арственных учреждений Иркутской области</w:t>
      </w:r>
      <w:r>
        <w:t xml:space="preserve">.</w:t>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7.9. Заработная плата выплачивается два раза в месяц:</w:t>
      </w:r>
      <w:r>
        <w:rPr>
          <w:rStyle w:val="1104"/>
          <w:rFonts w:ascii="Tinos" w:hAnsi="Tinos" w:cs="Tinos"/>
          <w:sz w:val="26"/>
          <w:szCs w:val="26"/>
        </w:rPr>
      </w:r>
      <w:r/>
    </w:p>
    <w:p>
      <w:pPr>
        <w:pStyle w:val="1110"/>
        <w:ind w:firstLine="720"/>
        <w:jc w:val="both"/>
      </w:pPr>
      <w:r>
        <w:rPr>
          <w:rFonts w:ascii="Tinos" w:hAnsi="Tinos" w:eastAsia="Tinos" w:cs="Tinos"/>
          <w:sz w:val="26"/>
        </w:rPr>
        <w:t xml:space="preserve">- за первую половину месяца –  20 числа включительно каждого расчетного месяца;</w:t>
      </w:r>
      <w:r/>
    </w:p>
    <w:p>
      <w:pPr>
        <w:pStyle w:val="1110"/>
        <w:ind w:firstLine="720"/>
        <w:jc w:val="both"/>
        <w:rPr>
          <w:rFonts w:ascii="Tinos" w:hAnsi="Tinos" w:eastAsia="Tinos" w:cs="Tinos"/>
        </w:rPr>
      </w:pPr>
      <w:r>
        <w:rPr>
          <w:rFonts w:ascii="Tinos" w:hAnsi="Tinos" w:eastAsia="Tinos" w:cs="Tinos"/>
          <w:sz w:val="26"/>
        </w:rPr>
        <w:t xml:space="preserve">- за вторую половину месяца — 05 числа включительно месяца, следующего за расчетным месяцем.</w:t>
      </w:r>
      <w:r>
        <w:rPr>
          <w:rFonts w:ascii="Tinos" w:hAnsi="Tinos" w:eastAsia="Tinos" w:cs="Tinos"/>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Start w:id="0" w:name="undefined"/>
      <w:r>
        <w:rPr>
          <w:rStyle w:val="1104"/>
          <w:rFonts w:ascii="Tinos" w:hAnsi="Tinos" w:eastAsia="Times New Roman CYR" w:cs="Tinos"/>
          <w:sz w:val="26"/>
          <w:szCs w:val="26"/>
        </w:rPr>
        <w:t xml:space="preserve">7.10. Заработная плата выплачивается Работнику</w:t>
      </w:r>
      <w:r>
        <w:rPr>
          <w:rFonts w:ascii="Tinos" w:hAnsi="Tinos" w:eastAsia="Tinos" w:cs="Tinos"/>
          <w:sz w:val="26"/>
        </w:rPr>
        <w:t xml:space="preserve"> путем перечисления денежных средств на указанный работником счет дебетовой карты «Мир» в выбранном работником банке</w:t>
      </w:r>
      <w:r>
        <w:rPr>
          <w:rStyle w:val="1104"/>
          <w:rFonts w:ascii="Tinos" w:hAnsi="Tinos" w:eastAsia="Times New Roman CYR" w:cs="Tinos"/>
          <w:sz w:val="26"/>
          <w:szCs w:val="26"/>
        </w:rPr>
        <w:t xml:space="preserve"> на условиях, определенных трудовым коллективным договором или трудовым договором.</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7.11. В случае совпадения дня выплаты с выходным или нерабочим праздничным днем выплата заработной платы производится накануне этого дня.</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7.12. Снижение размера премиальных выплат работнику в связи с применением к нему дисциплинарного взыскания за совершение дисциплинарного проступка осуществляется в отношении только тех входящих в состав заработной платы работн</w:t>
      </w:r>
      <w:r>
        <w:rPr>
          <w:rStyle w:val="1104"/>
          <w:rFonts w:ascii="Tinos" w:hAnsi="Tinos" w:eastAsia="Times New Roman CYR" w:cs="Tinos"/>
          <w:sz w:val="26"/>
          <w:szCs w:val="26"/>
        </w:rPr>
        <w:t xml:space="preserve">ика премиаль</w:t>
      </w:r>
      <w:r>
        <w:rPr>
          <w:rStyle w:val="1104"/>
          <w:rFonts w:ascii="Tinos" w:hAnsi="Tinos" w:eastAsia="Times New Roman CYR" w:cs="Tinos"/>
          <w:sz w:val="26"/>
          <w:szCs w:val="26"/>
        </w:rPr>
        <w:t xml:space="preserve">ных выплат, которые начисляются за период, в котором к работнику было применено соответствующее дисциплинарное взыскание, а размер такого снижения премии не может приводить к уменьшению размера месячной заработной платы работника более чем на 20 процентов.</w:t>
      </w:r>
      <w:r>
        <w:rPr>
          <w:rStyle w:val="1104"/>
          <w:rFonts w:ascii="Tinos" w:hAnsi="Tinos" w:cs="Tinos"/>
          <w:sz w:val="26"/>
          <w:szCs w:val="26"/>
        </w:rPr>
      </w:r>
      <w:r/>
    </w:p>
    <w:p>
      <w:pPr>
        <w:ind w:firstLine="709"/>
        <w:jc w:val="both"/>
        <w:spacing w:before="0" w:beforeAutospacing="0" w:after="0" w:afterAutospacing="0" w:line="240" w:lineRule="auto"/>
        <w:rPr>
          <w:rStyle w:val="1104"/>
          <w:rFonts w:ascii="Tinos" w:hAnsi="Tinos" w:eastAsia="Times New Roman CYR" w:cs="Tinos"/>
          <w:sz w:val="26"/>
          <w:szCs w:val="26"/>
          <w:highlight w:val="none"/>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7.13. При расчете оплаты за сверхурочную работу Работодатель исходит из полуторной за первые два часа либо двойной за последующие часы тарифной ставки или оклада с начислением всех компенсационных и стимулирующих выплат, положенных Работнику.</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7.14. Оплата отпуска производится не позднее чем за три дня до его начала.</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7.15. В случае приостановления действия трудового договора в отношении Работников, призванных на военную службу по мобилизации, направленных на службу в войска национальной гвардии Российской Федерации по мобилизации или поступивших </w:t>
      </w:r>
      <w:r>
        <w:rPr>
          <w:rStyle w:val="1104"/>
          <w:rFonts w:ascii="Tinos" w:hAnsi="Tinos" w:eastAsia="Times New Roman CYR" w:cs="Tinos"/>
          <w:sz w:val="26"/>
          <w:szCs w:val="26"/>
        </w:rPr>
        <w:t xml:space="preserve">на военную службу по контракту в период мобилизации, в период военного положения или в военное время либо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w:t>
      </w:r>
      <w:r>
        <w:rPr>
          <w:rStyle w:val="1104"/>
          <w:rFonts w:ascii="Tinos" w:hAnsi="Tinos" w:eastAsia="Times New Roman CYR" w:cs="Tinos"/>
          <w:sz w:val="26"/>
          <w:szCs w:val="26"/>
        </w:rPr>
        <w:t xml:space="preserve">и Российской Федерации, Работодатель не позднее дня приостановления действия трудового договора выплачивает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7.16. При прекращении трудового договора выплата всех сумм, причи</w:t>
      </w:r>
      <w:r>
        <w:rPr>
          <w:rStyle w:val="1104"/>
          <w:rFonts w:ascii="Tinos" w:hAnsi="Tinos" w:eastAsia="Times New Roman CYR" w:cs="Tinos"/>
          <w:sz w:val="26"/>
          <w:szCs w:val="26"/>
        </w:rPr>
        <w:t xml:space="preserve">тающихся Работнику от Работодателя, производится в день увольнения Работника. Если Работник в день увольнения не работал, то соответствующие суммы должны быть выплачены не позднее следующего дня после предъявления уволенным Работником требования о расчете.</w:t>
      </w:r>
      <w:r>
        <w:rPr>
          <w:rStyle w:val="1104"/>
          <w:rFonts w:ascii="Tinos" w:hAnsi="Tinos" w:cs="Tinos"/>
          <w:sz w:val="26"/>
          <w:szCs w:val="26"/>
        </w:rPr>
      </w:r>
      <w:r/>
    </w:p>
    <w:p>
      <w:pPr>
        <w:pStyle w:val="720"/>
        <w:ind w:firstLine="709"/>
        <w:jc w:val="center"/>
        <w:spacing w:before="0" w:beforeAutospacing="0" w:after="0" w:afterAutospacing="0" w:line="240" w:lineRule="auto"/>
        <w:rPr>
          <w:rFonts w:ascii="Tinos" w:hAnsi="Tinos" w:eastAsia="Times New Roman CYR" w:cs="Tinos"/>
          <w:b/>
          <w:bCs/>
          <w:color w:val="26282f"/>
          <w:sz w:val="26"/>
          <w:szCs w:val="26"/>
          <w:highlight w:val="none"/>
        </w:rPr>
        <w:suppressLineNumbers w:val="0"/>
      </w:pPr>
      <w:r>
        <w:rPr>
          <w:rFonts w:ascii="Tinos" w:hAnsi="Tinos" w:eastAsia="Times New Roman CYR" w:cs="Tinos"/>
          <w:b/>
          <w:color w:val="26282f"/>
          <w:sz w:val="26"/>
          <w:szCs w:val="26"/>
          <w:highlight w:val="none"/>
        </w:rPr>
      </w:r>
      <w:r>
        <w:rPr>
          <w:rFonts w:ascii="Tinos" w:hAnsi="Tinos" w:eastAsia="Times New Roman CYR" w:cs="Tinos"/>
          <w:b/>
          <w:color w:val="26282f"/>
          <w:sz w:val="26"/>
          <w:szCs w:val="26"/>
          <w:highlight w:val="none"/>
        </w:rPr>
      </w:r>
      <w:r/>
    </w:p>
    <w:p>
      <w:pPr>
        <w:pStyle w:val="720"/>
        <w:ind w:firstLine="709"/>
        <w:jc w:val="center"/>
        <w:spacing w:before="0" w:beforeAutospacing="0" w:after="0" w:afterAutospacing="0" w:line="240" w:lineRule="auto"/>
        <w:rPr>
          <w:rFonts w:ascii="Tinos" w:hAnsi="Tinos" w:eastAsia="Times New Roman CYR" w:cs="Tinos"/>
          <w:b/>
          <w:bCs/>
          <w:color w:val="26282f"/>
          <w:sz w:val="26"/>
          <w:szCs w:val="26"/>
          <w:highlight w:val="none"/>
        </w:rPr>
        <w:suppressLineNumbers w:val="0"/>
      </w:pPr>
      <w:r>
        <w:rPr>
          <w:rFonts w:ascii="Tinos" w:hAnsi="Tinos" w:cs="Tinos"/>
          <w:sz w:val="26"/>
          <w:szCs w:val="26"/>
        </w:rPr>
      </w:r>
      <w:bookmarkStart w:id="0" w:name="undefined"/>
      <w:r>
        <w:rPr>
          <w:rFonts w:ascii="Tinos" w:hAnsi="Tinos" w:eastAsia="Times New Roman CYR" w:cs="Tinos"/>
          <w:b/>
          <w:color w:val="26282f"/>
          <w:sz w:val="26"/>
          <w:szCs w:val="26"/>
        </w:rPr>
        <w:t xml:space="preserve">8. Особенности порядка взаимодействия дистанционного работника </w:t>
      </w:r>
      <w:r>
        <w:rPr>
          <w:rFonts w:ascii="Tinos" w:hAnsi="Tinos" w:eastAsia="Times New Roman CYR" w:cs="Tinos"/>
          <w:b/>
          <w:bCs/>
          <w:color w:val="26282f"/>
          <w:sz w:val="26"/>
          <w:szCs w:val="26"/>
          <w:highlight w:val="none"/>
        </w:rPr>
      </w:r>
      <w:r/>
    </w:p>
    <w:p>
      <w:pPr>
        <w:pStyle w:val="720"/>
        <w:ind w:firstLine="709"/>
        <w:jc w:val="center"/>
        <w:spacing w:before="0" w:beforeAutospacing="0" w:after="0" w:afterAutospacing="0" w:line="240" w:lineRule="auto"/>
        <w:rPr>
          <w:rFonts w:ascii="Tinos" w:hAnsi="Tinos" w:eastAsia="Times New Roman CYR" w:cs="Tinos"/>
          <w:b/>
          <w:bCs/>
          <w:color w:val="26282f"/>
          <w:sz w:val="26"/>
          <w:szCs w:val="26"/>
          <w:highlight w:val="none"/>
        </w:rPr>
        <w:suppressLineNumbers w:val="0"/>
      </w:pPr>
      <w:r>
        <w:rPr>
          <w:rFonts w:ascii="Tinos" w:hAnsi="Tinos" w:eastAsia="Times New Roman CYR" w:cs="Tinos"/>
          <w:b/>
          <w:color w:val="26282f"/>
          <w:sz w:val="26"/>
          <w:szCs w:val="26"/>
        </w:rPr>
        <w:t xml:space="preserve">и работодателя</w:t>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Style w:val="1104"/>
          <w:rFonts w:ascii="Tinos" w:hAnsi="Tinos" w:cs="Tinos"/>
          <w:sz w:val="26"/>
          <w:szCs w:val="26"/>
        </w:rPr>
      </w:r>
      <w:r/>
    </w:p>
    <w:p>
      <w:pPr>
        <w:ind w:firstLine="709"/>
        <w:jc w:val="both"/>
        <w:spacing w:before="0" w:beforeAutospacing="0" w:after="0" w:afterAutospacing="0" w:line="240" w:lineRule="auto"/>
        <w:rPr>
          <w:rStyle w:val="1104"/>
          <w:rFonts w:ascii="Tinos" w:hAnsi="Tinos" w:cs="Tinos"/>
          <w:sz w:val="26"/>
          <w:szCs w:val="26"/>
        </w:rPr>
        <w:suppressLineNumbers w:val="0"/>
      </w:pPr>
      <w:r>
        <w:rPr>
          <w:rFonts w:ascii="Tinos" w:hAnsi="Tinos" w:cs="Tinos"/>
          <w:sz w:val="26"/>
          <w:szCs w:val="26"/>
        </w:rPr>
      </w:r>
      <w:bookmarkStart w:id="0" w:name="undefined"/>
      <w:r>
        <w:rPr>
          <w:rStyle w:val="1104"/>
          <w:rFonts w:ascii="Tinos" w:hAnsi="Tinos" w:eastAsia="Times New Roman CYR" w:cs="Tinos"/>
          <w:sz w:val="26"/>
          <w:szCs w:val="26"/>
        </w:rPr>
        <w:t xml:space="preserve">8.1. Взаимодействие дистанционн</w:t>
      </w:r>
      <w:r>
        <w:rPr>
          <w:rStyle w:val="1104"/>
          <w:rFonts w:ascii="Tinos" w:hAnsi="Tinos" w:eastAsia="Times New Roman CYR" w:cs="Tinos"/>
          <w:sz w:val="26"/>
          <w:szCs w:val="26"/>
        </w:rPr>
        <w:t xml:space="preserve">ого работника и работодателя может осуществляться путем обмена электронными документами </w:t>
      </w:r>
      <w:r>
        <w:rPr>
          <w:rFonts w:ascii="Tinos" w:hAnsi="Tinos" w:eastAsia="Roboto" w:cs="Tinos"/>
          <w:color w:val="232222"/>
          <w:sz w:val="26"/>
          <w:szCs w:val="26"/>
          <w:highlight w:val="white"/>
        </w:rPr>
        <w:t xml:space="preserve">с использованием различных видов электронной подписи, в зависимости от характера документа и соглашения сторон.</w:t>
      </w:r>
      <w:r>
        <w:rPr>
          <w:rFonts w:ascii="Tinos" w:hAnsi="Tinos" w:cs="Tinos"/>
          <w:sz w:val="26"/>
          <w:szCs w:val="26"/>
        </w:rPr>
      </w:r>
      <w:r/>
    </w:p>
    <w:p>
      <w:pPr>
        <w:contextualSpacing w:val="0"/>
        <w:ind w:firstLine="709"/>
        <w:jc w:val="both"/>
        <w:spacing w:before="0" w:beforeAutospacing="0" w:after="0" w:afterAutospacing="0" w:line="240" w:lineRule="auto"/>
        <w:rPr>
          <w:rStyle w:val="1104"/>
          <w:rFonts w:ascii="Tinos" w:hAnsi="Tinos" w:cs="Tinos"/>
          <w:sz w:val="26"/>
          <w:szCs w:val="26"/>
          <w:highlight w:val="none"/>
        </w:rPr>
        <w:suppressLineNumbers w:val="0"/>
      </w:pPr>
      <w:r>
        <w:rPr>
          <w:rStyle w:val="1104"/>
          <w:rFonts w:ascii="Tinos" w:hAnsi="Tinos" w:eastAsia="Times New Roman CYR" w:cs="Tinos"/>
          <w:sz w:val="26"/>
          <w:szCs w:val="26"/>
          <w:highlight w:val="none"/>
        </w:rPr>
      </w:r>
      <w:r>
        <w:rPr>
          <w:rFonts w:ascii="Tinos" w:hAnsi="Tinos" w:eastAsia="Roboto" w:cs="Tinos"/>
          <w:color w:val="232222"/>
          <w:sz w:val="26"/>
          <w:szCs w:val="26"/>
          <w:highlight w:val="white"/>
        </w:rPr>
        <w:t xml:space="preserve">Для заключения, изменения и расторжения трудовых договоров, договоров о материальной ответственности и ученических договоров с дистанционными работниками путем обмена электронными документами обязательны усиленная квалифицированная электронная подпись (УКЭ</w:t>
      </w:r>
      <w:r>
        <w:rPr>
          <w:rFonts w:ascii="Tinos" w:hAnsi="Tinos" w:eastAsia="Roboto" w:cs="Tinos"/>
          <w:color w:val="232222"/>
          <w:sz w:val="26"/>
          <w:szCs w:val="26"/>
          <w:highlight w:val="white"/>
        </w:rPr>
        <w:t xml:space="preserve">П) работодателя и УКЭП или усиленная неквалифицированная электронная подпись (УНЭП) работника. В иных случаях допускается использование других видов электронной подписи или иной формы взаимодействия, предусмотренной соглашением сторон, включая простую элек</w:t>
      </w:r>
      <w:r>
        <w:rPr>
          <w:rFonts w:ascii="Tinos" w:hAnsi="Tinos" w:eastAsia="Roboto" w:cs="Tinos"/>
          <w:color w:val="232222"/>
          <w:sz w:val="26"/>
          <w:szCs w:val="26"/>
          <w:highlight w:val="white"/>
        </w:rPr>
        <w:t xml:space="preserve">тронную подпись (ПЭП) при соблюдении определенных условий.</w:t>
      </w:r>
      <w:r>
        <w:rPr>
          <w:rStyle w:val="1104"/>
          <w:rFonts w:ascii="Tinos" w:hAnsi="Tinos" w:eastAsia="Times New Roman CYR" w:cs="Tinos"/>
          <w:sz w:val="26"/>
          <w:szCs w:val="26"/>
          <w:highlight w:val="none"/>
        </w:rPr>
      </w:r>
      <w:r/>
    </w:p>
    <w:p>
      <w:pPr>
        <w:contextualSpacing w:val="0"/>
        <w:ind w:left="0" w:right="0" w:firstLine="709"/>
        <w:jc w:val="both"/>
        <w:spacing w:before="0" w:after="0" w:line="240" w:lineRule="auto"/>
        <w:rPr>
          <w:rFonts w:ascii="Tinos" w:hAnsi="Tinos" w:cs="Tinos"/>
          <w:sz w:val="26"/>
          <w:szCs w:val="26"/>
        </w:rPr>
        <w:pBdr>
          <w:top w:val="none" w:color="000000" w:sz="4" w:space="0"/>
          <w:left w:val="none" w:color="000000" w:sz="4" w:space="0"/>
          <w:bottom w:val="none" w:color="000000" w:sz="4" w:space="0"/>
          <w:right w:val="none" w:color="000000" w:sz="4" w:space="0"/>
        </w:pBdr>
        <w:suppressLineNumbers w:val="0"/>
      </w:pPr>
      <w:r>
        <w:rPr>
          <w:rFonts w:ascii="Tinos" w:hAnsi="Tinos" w:eastAsia="Roboto" w:cs="Tinos"/>
          <w:color w:val="232222"/>
          <w:sz w:val="26"/>
          <w:szCs w:val="26"/>
        </w:rPr>
        <w:t xml:space="preserve">Иные случаи взаимодействия:</w:t>
      </w:r>
      <w:r>
        <w:rPr>
          <w:rFonts w:ascii="Tinos" w:hAnsi="Tinos" w:eastAsia="Roboto" w:cs="Tinos"/>
          <w:color w:val="232222"/>
          <w:sz w:val="26"/>
          <w:szCs w:val="26"/>
        </w:rPr>
        <w:t xml:space="preserve"> В ситуациях, не подпадающих под обязательное применение УКЭП/УНЭП (например, ознакомление с локальными нормативными актами, подача заявлений работником), взаимодействие может осуществляться с использованием других видов электронной подписи. Это может быть</w:t>
      </w:r>
      <w:r>
        <w:rPr>
          <w:rFonts w:ascii="Tinos" w:hAnsi="Tinos" w:eastAsia="Roboto" w:cs="Tinos"/>
          <w:color w:val="232222"/>
          <w:sz w:val="26"/>
          <w:szCs w:val="26"/>
        </w:rPr>
        <w:t xml:space="preserve"> простая электронная подпись (ПЭП), если соглашением сторон определены правила определения лица, подписывающего документ, и требования к конфиденциальности ключа. Также допускается иная форма взаимодействия, например, обмен скан-копиями документов по элект</w:t>
      </w:r>
      <w:r>
        <w:rPr>
          <w:rFonts w:ascii="Tinos" w:hAnsi="Tinos" w:eastAsia="Roboto" w:cs="Tinos"/>
          <w:color w:val="232222"/>
          <w:sz w:val="26"/>
          <w:szCs w:val="26"/>
        </w:rPr>
        <w:t xml:space="preserve">ронной почте, если это предусмотрено коллективным договором, локальным нормативным актом, трудовым договором или дополнительным соглашением и позволяет фиксировать факт получения документов.</w:t>
      </w:r>
      <w:r>
        <w:rPr>
          <w:rFonts w:ascii="Tinos" w:hAnsi="Tinos" w:cs="Tinos"/>
          <w:sz w:val="26"/>
          <w:szCs w:val="26"/>
        </w:rPr>
      </w:r>
      <w:r/>
    </w:p>
    <w:p>
      <w:pPr>
        <w:contextualSpacing w:val="0"/>
        <w:ind w:left="0" w:right="0" w:firstLine="709"/>
        <w:jc w:val="both"/>
        <w:spacing w:before="0" w:after="0" w:line="240" w:lineRule="auto"/>
        <w:rPr>
          <w:rFonts w:ascii="Tinos" w:hAnsi="Tinos" w:cs="Tinos"/>
          <w:color w:val="232222"/>
          <w:sz w:val="26"/>
          <w:szCs w:val="26"/>
        </w:rPr>
        <w:pBdr>
          <w:top w:val="none" w:color="000000" w:sz="4" w:space="0"/>
          <w:left w:val="none" w:color="000000" w:sz="4" w:space="0"/>
          <w:bottom w:val="none" w:color="000000" w:sz="4" w:space="0"/>
          <w:right w:val="none" w:color="000000" w:sz="4" w:space="0"/>
        </w:pBdr>
        <w:suppressLineNumbers w:val="0"/>
      </w:pPr>
      <w:r>
        <w:rPr>
          <w:rFonts w:ascii="Tinos" w:hAnsi="Tinos" w:eastAsia="Roboto" w:cs="Tinos"/>
          <w:color w:val="232222"/>
          <w:sz w:val="26"/>
          <w:szCs w:val="26"/>
        </w:rPr>
        <w:t xml:space="preserve">При переходе Учреждения на э</w:t>
      </w:r>
      <w:r>
        <w:rPr>
          <w:rFonts w:ascii="Tinos" w:hAnsi="Tinos" w:eastAsia="Roboto" w:cs="Tinos"/>
          <w:color w:val="232222"/>
          <w:sz w:val="26"/>
          <w:szCs w:val="26"/>
        </w:rPr>
        <w:t xml:space="preserve">лектронный кадровый </w:t>
      </w:r>
      <w:r>
        <w:rPr>
          <w:rFonts w:ascii="Tinos" w:hAnsi="Tinos" w:eastAsia="Roboto" w:cs="Tinos"/>
          <w:color w:val="232222"/>
          <w:sz w:val="26"/>
          <w:szCs w:val="26"/>
        </w:rPr>
        <w:t xml:space="preserve">документооборот (</w:t>
      </w:r>
      <w:r>
        <w:rPr>
          <w:rFonts w:ascii="Tinos" w:hAnsi="Tinos" w:eastAsia="Roboto" w:cs="Tinos"/>
          <w:color w:val="232222"/>
          <w:sz w:val="26"/>
          <w:szCs w:val="26"/>
        </w:rPr>
        <w:t xml:space="preserve">ЭКДО), согласие работника на такое взаимодействие должно быть оформлено в письменном виде. Для подписания документов в рамках ЭКДО работник может использовать УКЭП, УНЭП (порядок проверки которой определяется соглашением сторон) или УНЭП, в</w:t>
      </w:r>
      <w:r>
        <w:rPr>
          <w:rFonts w:ascii="Tinos" w:hAnsi="Tinos" w:eastAsia="Roboto" w:cs="Tinos"/>
          <w:color w:val="232222"/>
          <w:sz w:val="26"/>
          <w:szCs w:val="26"/>
        </w:rPr>
        <w:t xml:space="preserve">ыданную с использованием инфраструктуры электронного правительства. Работодатель для подписания любых документов в рамках ЭКДО должен использовать УКЭП.</w:t>
      </w:r>
      <w:r>
        <w:rPr>
          <w:rFonts w:ascii="Tinos" w:hAnsi="Tinos" w:eastAsia="Roboto" w:cs="Tinos"/>
          <w:color w:val="232222"/>
          <w:sz w:val="26"/>
          <w:szCs w:val="26"/>
        </w:rPr>
        <w:t xml:space="preserve"> При обмене электронными документами стороны обязаны направлять подтверждение получения документа в срок, установленный соглашением сторон.</w:t>
      </w:r>
      <w:r>
        <w:rPr>
          <w:rFonts w:ascii="Tinos" w:hAnsi="Tinos" w:cs="Tinos"/>
          <w:color w:val="232222"/>
          <w:sz w:val="26"/>
          <w:szCs w:val="26"/>
        </w:rPr>
      </w:r>
      <w:r/>
    </w:p>
    <w:p>
      <w:pPr>
        <w:ind w:firstLine="709"/>
        <w:jc w:val="both"/>
        <w:spacing w:before="0" w:beforeAutospacing="0" w:after="0" w:afterAutospacing="0" w:line="240" w:lineRule="auto"/>
        <w:rPr>
          <w:rStyle w:val="1104"/>
          <w:rFonts w:ascii="Tinos" w:hAnsi="Tinos" w:cs="Tinos"/>
          <w:sz w:val="26"/>
          <w:szCs w:val="26"/>
          <w:highlight w:val="none"/>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8.2. При осуществлении </w:t>
      </w:r>
      <w:r>
        <w:rPr>
          <w:rStyle w:val="1104"/>
          <w:rFonts w:ascii="Tinos" w:hAnsi="Tinos" w:eastAsia="Times New Roman CYR" w:cs="Tinos"/>
          <w:sz w:val="26"/>
          <w:szCs w:val="26"/>
        </w:rPr>
        <w:t xml:space="preserve">взаимодействия дистанционного работника и работодателя путем обмена электронными документами каждая из осуществляющих взаимодействие сторон обязана направлять в форме электронного документа подтверждение получения электронного документа от другой сто</w:t>
      </w:r>
      <w:r>
        <w:rPr>
          <w:rStyle w:val="1104"/>
          <w:rFonts w:ascii="Tinos" w:hAnsi="Tinos" w:eastAsia="Times New Roman CYR" w:cs="Tinos"/>
          <w:sz w:val="26"/>
          <w:szCs w:val="26"/>
        </w:rPr>
        <w:t xml:space="preserve">роны</w:t>
      </w:r>
      <w:r>
        <w:rPr>
          <w:rFonts w:ascii="Tinos" w:hAnsi="Tinos" w:eastAsia="Roboto" w:cs="Tinos"/>
          <w:color w:val="232222"/>
          <w:sz w:val="26"/>
          <w:szCs w:val="26"/>
          <w:highlight w:val="none"/>
        </w:rPr>
        <w:t xml:space="preserve"> </w:t>
      </w:r>
      <w:r>
        <w:rPr>
          <w:rFonts w:ascii="Tinos" w:hAnsi="Tinos" w:eastAsia="Roboto" w:cs="Tinos"/>
          <w:color w:val="232222"/>
          <w:sz w:val="26"/>
          <w:szCs w:val="26"/>
          <w:highlight w:val="white"/>
        </w:rPr>
        <w:t xml:space="preserve">в срок, определенный коллективным договором, локальным нормативным актом, трудовым договором или дополнительным соглашением к трудовому договору.</w:t>
      </w:r>
      <w:r>
        <w:rPr>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Style w:val="1104"/>
          <w:rFonts w:ascii="Tinos" w:hAnsi="Tinos" w:eastAsia="Times New Roman CYR" w:cs="Tinos"/>
          <w:sz w:val="26"/>
          <w:szCs w:val="26"/>
        </w:rPr>
        <w:t xml:space="preserve">При осуществлении взаимодействия дистанционного работника и работодателя в иной форме подтверждение действий дистанционного работника и работодателя, связанных с предоставлением друг другу информации, осуществляе</w:t>
      </w:r>
      <w:r>
        <w:rPr>
          <w:rStyle w:val="1104"/>
          <w:rFonts w:ascii="Tinos" w:hAnsi="Tinos" w:eastAsia="Times New Roman CYR" w:cs="Tinos"/>
          <w:sz w:val="26"/>
          <w:szCs w:val="26"/>
        </w:rPr>
        <w:t xml:space="preserve">тся</w:t>
      </w:r>
      <w:r>
        <w:rPr>
          <w:rFonts w:ascii="Tinos" w:hAnsi="Tinos" w:eastAsia="Roboto" w:cs="Tinos"/>
          <w:color w:val="232222"/>
          <w:sz w:val="26"/>
          <w:szCs w:val="26"/>
          <w:highlight w:val="none"/>
        </w:rPr>
        <w:t xml:space="preserve"> </w:t>
      </w:r>
      <w:r>
        <w:rPr>
          <w:rFonts w:ascii="Tinos" w:hAnsi="Tinos" w:eastAsia="Roboto" w:cs="Tinos"/>
          <w:color w:val="232222"/>
          <w:sz w:val="26"/>
          <w:szCs w:val="26"/>
          <w:highlight w:val="white"/>
        </w:rPr>
        <w:t xml:space="preserve">в порядке, определенном коллективным договором, локальным нормативным актом, принимаемым с учетом мнения Совета трудового коллектива Учреждения, трудовым договором или дополнительным соглашением к трудовому договору.</w:t>
      </w:r>
      <w:r>
        <w:rPr>
          <w:rFonts w:ascii="Tinos" w:hAnsi="Tinos" w:cs="Tinos"/>
          <w:sz w:val="26"/>
          <w:szCs w:val="26"/>
        </w:rPr>
      </w:r>
      <w:r/>
    </w:p>
    <w:p>
      <w:pPr>
        <w:ind w:firstLine="709"/>
        <w:jc w:val="both"/>
        <w:spacing w:before="0" w:beforeAutospacing="0" w:after="0" w:afterAutospacing="0" w:line="240" w:lineRule="auto"/>
        <w:rPr>
          <w:rStyle w:val="1104"/>
          <w:rFonts w:ascii="Tinos" w:hAnsi="Tinos" w:cs="Tinos"/>
          <w:color w:val="000000" w:themeColor="text1"/>
          <w:sz w:val="26"/>
          <w:szCs w:val="26"/>
          <w:highlight w:val="none"/>
        </w:rPr>
        <w:suppressLineNumbers w:val="0"/>
      </w:pPr>
      <w:r>
        <w:rPr>
          <w:rFonts w:ascii="Tinos" w:hAnsi="Tinos" w:cs="Tinos"/>
          <w:sz w:val="26"/>
          <w:szCs w:val="26"/>
        </w:rPr>
      </w:r>
      <w:bookmarkStart w:id="0" w:name="undefined"/>
      <w:r>
        <w:rPr>
          <w:rStyle w:val="1104"/>
          <w:rFonts w:ascii="Tinos" w:hAnsi="Tinos" w:eastAsia="Times New Roman CYR" w:cs="Tinos"/>
          <w:sz w:val="26"/>
          <w:szCs w:val="26"/>
        </w:rPr>
        <w:t xml:space="preserve">8.3. С непосредственно связанными с трудовой деятельностью дистанционного работника локальными </w:t>
      </w:r>
      <w:r>
        <w:rPr>
          <w:rStyle w:val="1104"/>
          <w:rFonts w:ascii="Tinos" w:hAnsi="Tinos" w:eastAsia="Times New Roman CYR" w:cs="Tinos"/>
          <w:sz w:val="26"/>
          <w:szCs w:val="26"/>
        </w:rPr>
        <w:t xml:space="preserve">нормативными актами, приказами  работодателя, уведомлениями, треб</w:t>
      </w:r>
      <w:r>
        <w:rPr>
          <w:rStyle w:val="1104"/>
          <w:rFonts w:ascii="Tinos" w:hAnsi="Tinos" w:eastAsia="Times New Roman CYR" w:cs="Tinos"/>
          <w:color w:val="000000" w:themeColor="text1"/>
          <w:sz w:val="26"/>
          <w:szCs w:val="26"/>
        </w:rPr>
        <w:t xml:space="preserve">ованиями и иными документами, в отношении которых трудовым законодательством Российской Федерации предусмотрено их оформление на бумажном носителе и (или) ознакомление с ними </w:t>
      </w:r>
      <w:r>
        <w:rPr>
          <w:rStyle w:val="1104"/>
          <w:rFonts w:ascii="Tinos" w:hAnsi="Tinos" w:eastAsia="Times New Roman CYR" w:cs="Tinos"/>
          <w:color w:val="000000" w:themeColor="text1"/>
          <w:sz w:val="26"/>
          <w:szCs w:val="26"/>
        </w:rPr>
        <w:t xml:space="preserve">работника в письменной форме, в том числе под роспись, дистанционный работник должен быть ознакомлен в письменной форме, в том числе под роспись, либо путем обмена электронными документами между работодателем и дистанционным работником, либо в иной форме, </w:t>
      </w:r>
      <w:r>
        <w:rPr>
          <w:rFonts w:ascii="Tinos" w:hAnsi="Tinos" w:eastAsia="Roboto" w:cs="Tinos"/>
          <w:color w:val="000000" w:themeColor="text1"/>
          <w:sz w:val="26"/>
          <w:szCs w:val="26"/>
          <w:highlight w:val="none"/>
        </w:rPr>
        <w:t xml:space="preserve">установленной</w:t>
      </w:r>
      <w:r>
        <w:rPr>
          <w:rFonts w:ascii="Tinos" w:hAnsi="Tinos" w:eastAsia="Roboto" w:cs="Tinos"/>
          <w:color w:val="000000" w:themeColor="text1"/>
          <w:sz w:val="26"/>
          <w:szCs w:val="26"/>
          <w:highlight w:val="white"/>
        </w:rPr>
        <w:t xml:space="preserve"> коллективным договором, локальным нормативным актом, принимаемым с учетом мнения Совета трудового коллектива Учреждения, трудовым договором или дополнительным соглашением к трудовому договору.</w:t>
      </w:r>
      <w:r>
        <w:rPr>
          <w:color w:val="000000" w:themeColor="text1"/>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8.4. В случаях если в соответствии с </w:t>
      </w:r>
      <w:hyperlink r:id="rId56" w:tooltip="https://internet.garant.ru/document/redirect/12125268/0" w:history="1">
        <w:r>
          <w:rPr>
            <w:rStyle w:val="1105"/>
            <w:rFonts w:ascii="Tinos" w:hAnsi="Tinos" w:eastAsia="Times New Roman CYR" w:cs="Tinos"/>
            <w:color w:val="106bbe"/>
            <w:sz w:val="26"/>
            <w:szCs w:val="26"/>
          </w:rPr>
          <w:t xml:space="preserve">ТК</w:t>
        </w:r>
      </w:hyperlink>
      <w:r>
        <w:rPr>
          <w:rStyle w:val="1104"/>
          <w:rFonts w:ascii="Tinos" w:hAnsi="Tinos" w:eastAsia="Times New Roman CYR" w:cs="Tinos"/>
          <w:sz w:val="26"/>
          <w:szCs w:val="26"/>
        </w:rPr>
        <w:t xml:space="preserve"> РФ работник вправе или обязан обратиться к работодателю с заявлением, предоставить работодателю объяснения либо другую информацию, дистанц</w:t>
      </w:r>
      <w:r>
        <w:rPr>
          <w:rStyle w:val="1104"/>
          <w:rFonts w:ascii="Tinos" w:hAnsi="Tinos" w:eastAsia="Times New Roman CYR" w:cs="Tinos"/>
          <w:sz w:val="26"/>
          <w:szCs w:val="26"/>
        </w:rPr>
        <w:t xml:space="preserve">ионный работник делает это в форме электронного документа или в иной форме, </w:t>
      </w:r>
      <w:r>
        <w:rPr>
          <w:rFonts w:ascii="Tinos" w:hAnsi="Tinos" w:eastAsia="Roboto" w:cs="Tinos"/>
          <w:color w:val="232222"/>
          <w:sz w:val="26"/>
          <w:szCs w:val="26"/>
          <w:highlight w:val="white"/>
        </w:rPr>
        <w:t xml:space="preserve">предусмотренной </w:t>
      </w:r>
      <w:r>
        <w:rPr>
          <w:rStyle w:val="1104"/>
          <w:rFonts w:ascii="Tinos" w:hAnsi="Tinos" w:eastAsia="Times New Roman CYR" w:cs="Tinos"/>
          <w:sz w:val="26"/>
          <w:szCs w:val="26"/>
        </w:rPr>
        <w:t xml:space="preserve"> </w:t>
      </w:r>
      <w:r>
        <w:rPr>
          <w:rFonts w:ascii="Tinos" w:hAnsi="Tinos" w:eastAsia="Roboto" w:cs="Tinos"/>
          <w:color w:val="232222"/>
          <w:sz w:val="26"/>
          <w:szCs w:val="26"/>
          <w:highlight w:val="white"/>
        </w:rPr>
        <w:t xml:space="preserve">коллективным договором, локальным нормативным актом, принимаемым с учетом мнения Совета трудового коллектива Учреждения, трудовым договором или дополнительным соглашением к трудовому договору.</w:t>
      </w:r>
      <w:r>
        <w:rPr>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8.5. Для предоставления обязательного страхового обеспечения по обязательному социальному страхованию на случай временной нетрудоспособности и в связи с материнством дистанционный работник направляет работодателю оригиналы документов, предусм</w:t>
      </w:r>
      <w:r>
        <w:rPr>
          <w:rStyle w:val="1104"/>
          <w:rFonts w:ascii="Tinos" w:hAnsi="Tinos" w:eastAsia="Times New Roman CYR" w:cs="Tinos"/>
          <w:sz w:val="26"/>
          <w:szCs w:val="26"/>
        </w:rPr>
        <w:t xml:space="preserve">отренных федеральными законами и иными нормативными правовыми актами Российской Федерации, по почте заказным письмом с уведомлением либо представляет работодателю сведения о серии и номере листка нетрудоспособности, сформированного медицинской организацией</w:t>
      </w:r>
      <w:r>
        <w:rPr>
          <w:rStyle w:val="1104"/>
          <w:rFonts w:ascii="Tinos" w:hAnsi="Tinos" w:eastAsia="Times New Roman CYR" w:cs="Tinos"/>
          <w:sz w:val="26"/>
          <w:szCs w:val="26"/>
        </w:rPr>
        <w:t xml:space="preserve"> в форме электронного документа, в случае, если указанная медицинская организация и работодатель являются участниками системы информационного взаимодействия по обмену сведениями в целях формирования листка нетрудоспособности в форме электронного документа.</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8.6. Порядок взаимодействия работодателя и работника, в том числе в связи с выполнением трудовой функции дистанционно, передачей результатов </w:t>
      </w:r>
      <w:r>
        <w:rPr>
          <w:rStyle w:val="1104"/>
          <w:rFonts w:ascii="Tinos" w:hAnsi="Tinos" w:eastAsia="Times New Roman CYR" w:cs="Tinos"/>
          <w:sz w:val="26"/>
          <w:szCs w:val="26"/>
        </w:rPr>
        <w:t xml:space="preserve">работы и отчетов о выполненной работе по запросам работодателя может осуществляться путем обмена электронными документами, обмена документами на бумажном носителе почтовой связью, использования сетей связи общего пользования: (телефонной, мобильной и др.).</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8.7. Отчеты о выполненной работе (отчеты) содержат необходимые сведения и данные о выполненных работником действия в предшествующем п</w:t>
      </w:r>
      <w:r>
        <w:rPr>
          <w:rStyle w:val="1104"/>
          <w:rFonts w:ascii="Tinos" w:hAnsi="Tinos" w:eastAsia="Times New Roman CYR" w:cs="Tinos"/>
          <w:sz w:val="26"/>
          <w:szCs w:val="26"/>
        </w:rPr>
        <w:t xml:space="preserve">ериоде.</w:t>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Style w:val="1104"/>
          <w:rFonts w:ascii="Tinos" w:hAnsi="Tinos" w:eastAsia="Times New Roman CYR" w:cs="Tinos"/>
          <w:sz w:val="26"/>
          <w:szCs w:val="26"/>
        </w:rPr>
        <w:t xml:space="preserve">Отчеты состав</w:t>
      </w:r>
      <w:r>
        <w:rPr>
          <w:rStyle w:val="1104"/>
          <w:rFonts w:ascii="Tinos" w:hAnsi="Tinos" w:eastAsia="Times New Roman CYR" w:cs="Tinos"/>
          <w:sz w:val="26"/>
          <w:szCs w:val="26"/>
        </w:rPr>
        <w:t xml:space="preserve">ляю</w:t>
      </w:r>
      <w:r>
        <w:rPr>
          <w:rStyle w:val="1104"/>
          <w:rFonts w:ascii="Tinos" w:hAnsi="Tinos" w:eastAsia="Times New Roman CYR" w:cs="Tinos"/>
          <w:sz w:val="26"/>
          <w:szCs w:val="26"/>
        </w:rPr>
        <w:t xml:space="preserve">тся </w:t>
      </w:r>
      <w:r>
        <w:rPr>
          <w:rStyle w:val="1106"/>
          <w:rFonts w:ascii="Tinos" w:hAnsi="Tinos" w:eastAsia="Times New Roman CYR" w:cs="Tinos"/>
          <w:color w:val="26282f"/>
          <w:sz w:val="26"/>
          <w:szCs w:val="26"/>
        </w:rPr>
        <w:t xml:space="preserve">-</w:t>
      </w:r>
      <w:r>
        <w:rPr>
          <w:rStyle w:val="1106"/>
          <w:rFonts w:ascii="Tinos" w:hAnsi="Tinos" w:eastAsia="Times New Roman CYR" w:cs="Tinos"/>
          <w:color w:val="26282f"/>
          <w:sz w:val="26"/>
          <w:szCs w:val="26"/>
        </w:rPr>
        <w:t xml:space="preserve"> ежедневно, еженедельно, ежемесячно (по согласованию Сторон)</w:t>
      </w:r>
      <w:r>
        <w:rPr>
          <w:rStyle w:val="1104"/>
          <w:rFonts w:ascii="Tinos" w:hAnsi="Tinos" w:eastAsia="Times New Roman CYR" w:cs="Tinos"/>
          <w:sz w:val="26"/>
          <w:szCs w:val="26"/>
        </w:rPr>
        <w:t xml:space="preserve">.</w:t>
      </w:r>
      <w:r>
        <w:rPr>
          <w:rStyle w:val="1104"/>
          <w:rFonts w:ascii="Tinos" w:hAnsi="Tinos" w:eastAsia="Times New Roman CYR" w:cs="Tinos"/>
          <w:sz w:val="26"/>
          <w:szCs w:val="26"/>
        </w:rPr>
        <w:t xml:space="preserve"> В</w:t>
      </w:r>
      <w:r>
        <w:rPr>
          <w:rStyle w:val="1104"/>
          <w:rFonts w:ascii="Tinos" w:hAnsi="Tinos" w:eastAsia="Times New Roman CYR" w:cs="Tinos"/>
          <w:sz w:val="26"/>
          <w:szCs w:val="26"/>
        </w:rPr>
        <w:t xml:space="preserve"> целях проверки достоверности представляемой Работником информации и св</w:t>
      </w:r>
      <w:r>
        <w:rPr>
          <w:rStyle w:val="1104"/>
          <w:rFonts w:ascii="Tinos" w:hAnsi="Tinos" w:eastAsia="Times New Roman CYR" w:cs="Tinos"/>
          <w:sz w:val="26"/>
          <w:szCs w:val="26"/>
        </w:rPr>
        <w:t xml:space="preserve">едений, содержащихся в отчете, Работодатель вправе </w:t>
      </w:r>
      <w:r>
        <w:rPr>
          <w:rStyle w:val="1104"/>
          <w:rFonts w:ascii="Tinos" w:hAnsi="Tinos" w:eastAsia="Times New Roman CYR" w:cs="Tinos"/>
          <w:sz w:val="26"/>
          <w:szCs w:val="26"/>
        </w:rPr>
        <w:t xml:space="preserve">затребовать предоставление отчета на бумажном носителе и/или отчета в форме элек</w:t>
      </w:r>
      <w:r>
        <w:rPr>
          <w:rStyle w:val="1104"/>
          <w:rFonts w:ascii="Tinos" w:hAnsi="Tinos" w:eastAsia="Times New Roman CYR" w:cs="Tinos"/>
          <w:sz w:val="26"/>
          <w:szCs w:val="26"/>
        </w:rPr>
        <w:t xml:space="preserve">тронного распорядительн</w:t>
      </w:r>
      <w:r>
        <w:rPr>
          <w:rStyle w:val="1104"/>
          <w:rFonts w:ascii="Tinos" w:hAnsi="Tinos" w:eastAsia="Times New Roman CYR" w:cs="Tinos"/>
          <w:sz w:val="26"/>
          <w:szCs w:val="26"/>
        </w:rPr>
        <w:t xml:space="preserve">ого документа.</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Отчеты направляются работником непосредственному руководителю и/или иному сотруднику, определенному приказом работодателя, посредством электронной связи не позднее следующего рабочего дня с даты составления</w:t>
      </w:r>
      <w:r>
        <w:rPr>
          <w:rStyle w:val="1104"/>
          <w:rFonts w:ascii="Tinos" w:hAnsi="Tinos" w:eastAsia="Times New Roman CYR" w:cs="Tinos"/>
          <w:sz w:val="26"/>
          <w:szCs w:val="26"/>
        </w:rPr>
        <w:t xml:space="preserve">.</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Start w:id="0" w:name="undefined"/>
      <w:r>
        <w:rPr>
          <w:rStyle w:val="1104"/>
          <w:rFonts w:ascii="Tinos" w:hAnsi="Tinos" w:eastAsia="Times New Roman CYR" w:cs="Tinos"/>
          <w:sz w:val="26"/>
          <w:szCs w:val="26"/>
        </w:rPr>
        <w:t xml:space="preserve">8.8. При взаимодействии сторон посредством использования телефонной/мобильной связи работник обязан быть доступен для работодателя в рабочие часы, установленные в организации, для совместного решения поставленных задач.</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8.9. Документы на бумажных носителях отправляются по почте заказным письмом с уведомлением или посредством курьерской связи.</w:t>
      </w:r>
      <w:r>
        <w:rPr>
          <w:rStyle w:val="1104"/>
          <w:rFonts w:ascii="Tinos" w:hAnsi="Tinos" w:cs="Tinos"/>
          <w:sz w:val="26"/>
          <w:szCs w:val="26"/>
        </w:rPr>
      </w:r>
      <w:r/>
    </w:p>
    <w:p>
      <w:pPr>
        <w:pStyle w:val="1107"/>
        <w:ind w:left="170" w:firstLine="709"/>
        <w:jc w:val="both"/>
        <w:spacing w:before="0" w:beforeAutospacing="0" w:after="0" w:afterAutospacing="0" w:line="240" w:lineRule="auto"/>
        <w:rPr>
          <w:rFonts w:ascii="Tinos" w:hAnsi="Tinos" w:cs="Tinos"/>
          <w:color w:val="353842"/>
          <w:sz w:val="26"/>
          <w:szCs w:val="26"/>
        </w:rPr>
        <w:suppressLineNumbers w:val="0"/>
      </w:pPr>
      <w:r>
        <w:rPr>
          <w:rFonts w:ascii="Tinos" w:hAnsi="Tinos" w:eastAsia="Times New Roman CYR" w:cs="Tinos"/>
          <w:color w:val="353842"/>
          <w:sz w:val="26"/>
          <w:szCs w:val="26"/>
          <w:highlight w:val="none"/>
          <w:shd w:val="clear" w:color="auto" w:fill="f0f0f0"/>
        </w:rPr>
      </w:r>
      <w:r>
        <w:rPr>
          <w:rFonts w:ascii="Tinos" w:hAnsi="Tinos" w:eastAsia="Times New Roman CYR" w:cs="Tinos"/>
          <w:color w:val="353842"/>
          <w:sz w:val="26"/>
          <w:szCs w:val="26"/>
          <w:highlight w:val="none"/>
          <w:shd w:val="clear" w:color="auto" w:fill="f0f0f0"/>
        </w:rPr>
      </w:r>
      <w:r/>
    </w:p>
    <w:p>
      <w:pPr>
        <w:pStyle w:val="720"/>
        <w:ind w:firstLine="709"/>
        <w:jc w:val="center"/>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Start w:id="0" w:name="undefined"/>
      <w:r>
        <w:rPr>
          <w:rFonts w:ascii="Tinos" w:hAnsi="Tinos" w:eastAsia="Times New Roman CYR" w:cs="Tinos"/>
          <w:b/>
          <w:color w:val="26282f"/>
          <w:sz w:val="26"/>
          <w:szCs w:val="26"/>
        </w:rPr>
        <w:t xml:space="preserve">9. Особенности организации труда дистанционных работников</w:t>
      </w:r>
      <w:r>
        <w:rPr>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Start w:id="0" w:name="undefined"/>
      <w:r>
        <w:rPr>
          <w:rStyle w:val="1104"/>
          <w:rFonts w:ascii="Tinos" w:hAnsi="Tinos" w:eastAsia="Times New Roman CYR" w:cs="Tinos"/>
          <w:sz w:val="26"/>
          <w:szCs w:val="26"/>
        </w:rPr>
        <w:t xml:space="preserve">9.1. Работодатель обеспечивает дистанционного работника необходимыми для выполнения им трудовой функции оборудованием, программно-техническими средствами, средствами защиты информации и иными средствами.</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9.2. Дистанционный работник</w:t>
      </w:r>
      <w:r>
        <w:rPr>
          <w:rStyle w:val="1104"/>
          <w:rFonts w:ascii="Tinos" w:hAnsi="Tinos" w:eastAsia="Times New Roman CYR" w:cs="Tinos"/>
          <w:sz w:val="26"/>
          <w:szCs w:val="26"/>
        </w:rPr>
        <w:t xml:space="preserve"> вправе с согласия или ведома работодателя и в его интересах использовать для выполнения трудовой функции принадлежащие работнику или арендованные им оборудование, программно-технические средства, средства защиты информации и иные средства. При этом работо</w:t>
      </w:r>
      <w:r>
        <w:rPr>
          <w:rStyle w:val="1104"/>
          <w:rFonts w:ascii="Tinos" w:hAnsi="Tinos" w:eastAsia="Times New Roman CYR" w:cs="Tinos"/>
          <w:sz w:val="26"/>
          <w:szCs w:val="26"/>
        </w:rPr>
        <w:t xml:space="preserve">датель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а также возмещает расходы, связанные с их использованием.</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9.3. Компенсация выплачивается ежемесячно не позднее последнего дня месяца</w:t>
      </w:r>
      <w:r>
        <w:rPr>
          <w:rStyle w:val="1104"/>
          <w:rFonts w:ascii="Tinos" w:hAnsi="Tinos" w:eastAsia="Times New Roman CYR" w:cs="Tinos"/>
          <w:sz w:val="26"/>
          <w:szCs w:val="26"/>
        </w:rPr>
        <w:t xml:space="preserve"> в размере, предусмотренном трудовым договором или дополнительным соглашением к трудовому договору, а выплата расходов - не позднее 15 (пятнадцати)</w:t>
      </w:r>
      <w:r>
        <w:rPr>
          <w:rStyle w:val="1104"/>
          <w:rFonts w:ascii="Tinos" w:hAnsi="Tinos" w:eastAsia="Times New Roman CYR" w:cs="Tinos"/>
          <w:sz w:val="26"/>
          <w:szCs w:val="26"/>
        </w:rPr>
        <w:t xml:space="preserve"> рабочих дней с момента предоставления отчета Работника об использовании оборудования и средств, а также документов, подтверждающих </w:t>
      </w:r>
      <w:r>
        <w:rPr>
          <w:rStyle w:val="1104"/>
          <w:rFonts w:ascii="Tinos" w:hAnsi="Tinos" w:eastAsia="Times New Roman CYR" w:cs="Tinos"/>
          <w:sz w:val="26"/>
          <w:szCs w:val="26"/>
        </w:rPr>
        <w:t xml:space="preserve">величину произведенных расходов, связанных с их использованием.</w:t>
      </w:r>
      <w:r/>
    </w:p>
    <w:p>
      <w:pPr>
        <w:pStyle w:val="1107"/>
        <w:ind w:left="0" w:right="0" w:firstLine="709"/>
        <w:jc w:val="both"/>
        <w:spacing w:before="0" w:beforeAutospacing="0" w:after="0" w:afterAutospacing="0" w:line="240" w:lineRule="auto"/>
        <w:rPr>
          <w:rFonts w:ascii="Tinos" w:hAnsi="Tinos" w:eastAsia="Times New Roman CYR" w:cs="Tinos"/>
          <w:color w:val="000000" w:themeColor="text1"/>
          <w:sz w:val="26"/>
          <w:szCs w:val="26"/>
          <w:highlight w:val="white"/>
        </w:rPr>
        <w:suppressLineNumbers w:val="0"/>
      </w:pPr>
      <w:r>
        <w:rPr>
          <w:rFonts w:ascii="Tinos" w:hAnsi="Tinos" w:eastAsia="Times New Roman CYR" w:cs="Tinos"/>
          <w:color w:val="000000" w:themeColor="text1"/>
          <w:sz w:val="26"/>
          <w:szCs w:val="26"/>
          <w:highlight w:val="white"/>
          <w:shd w:val="clear" w:color="auto" w:fill="f0f0f0"/>
        </w:rPr>
        <w:t xml:space="preserve">Согласно </w:t>
      </w:r>
      <w:hyperlink r:id="rId57" w:tooltip="https://internet.garant.ru/document/redirect/10900200/2171" w:history="1">
        <w:r>
          <w:rPr>
            <w:rStyle w:val="1105"/>
            <w:rFonts w:ascii="Tinos" w:hAnsi="Tinos" w:eastAsia="Times New Roman CYR" w:cs="Tinos"/>
            <w:color w:val="000000" w:themeColor="text1"/>
            <w:sz w:val="26"/>
            <w:szCs w:val="26"/>
            <w:highlight w:val="white"/>
            <w:shd w:val="clear" w:color="auto" w:fill="f0f0f0"/>
          </w:rPr>
          <w:t xml:space="preserve">п. 1 ст. 217</w:t>
        </w:r>
      </w:hyperlink>
      <w:r>
        <w:rPr>
          <w:rFonts w:ascii="Tinos" w:hAnsi="Tinos" w:eastAsia="Times New Roman CYR" w:cs="Tinos"/>
          <w:color w:val="000000" w:themeColor="text1"/>
          <w:sz w:val="26"/>
          <w:szCs w:val="26"/>
          <w:highlight w:val="white"/>
          <w:shd w:val="clear" w:color="auto" w:fill="f0f0f0"/>
        </w:rPr>
        <w:t xml:space="preserve"> НК РФ не подлежат налогообложению (освобождаются от налогообложения) компенсационные выплаты, связанные с возмещением расходов дистанционного работника, св</w:t>
      </w:r>
      <w:r>
        <w:rPr>
          <w:rFonts w:ascii="Tinos" w:hAnsi="Tinos" w:eastAsia="Times New Roman CYR" w:cs="Tinos"/>
          <w:color w:val="000000" w:themeColor="text1"/>
          <w:sz w:val="26"/>
          <w:szCs w:val="26"/>
          <w:highlight w:val="white"/>
          <w:shd w:val="clear" w:color="auto" w:fill="f0f0f0"/>
        </w:rPr>
        <w:t xml:space="preserve">язанных с использованием им для выполнения трудовой функции принадлежащих ему или арендованных им оборудования, программно-технических средств, средств защиты информации и иных средств, в сумме, определяемой коллективным договором, локальным нормативным ак</w:t>
      </w:r>
      <w:r>
        <w:rPr>
          <w:rFonts w:ascii="Tinos" w:hAnsi="Tinos" w:eastAsia="Times New Roman CYR" w:cs="Tinos"/>
          <w:color w:val="000000" w:themeColor="text1"/>
          <w:sz w:val="26"/>
          <w:szCs w:val="26"/>
          <w:highlight w:val="white"/>
          <w:shd w:val="clear" w:color="auto" w:fill="f0f0f0"/>
        </w:rPr>
        <w:t xml:space="preserve">том, трудовым договором, дополнительным соглашением к трудовому договору, но не более 35 рублей за каждый день выполнения трудовой функции дистанционно, либо в сумме фактически произведенных и документально подтвержденных расходов дистанционного работника.</w:t>
      </w:r>
      <w:r/>
      <w:r/>
    </w:p>
    <w:p>
      <w:pPr>
        <w:pStyle w:val="720"/>
        <w:ind w:firstLine="709"/>
        <w:jc w:val="center"/>
        <w:spacing w:before="0" w:beforeAutospacing="0" w:after="0" w:afterAutospacing="0" w:line="240" w:lineRule="auto"/>
        <w:rPr>
          <w:rFonts w:ascii="Tinos" w:hAnsi="Tinos" w:eastAsia="Times New Roman CYR" w:cs="Tinos"/>
          <w:b/>
          <w:bCs/>
          <w:color w:val="26282f"/>
          <w:sz w:val="26"/>
          <w:szCs w:val="26"/>
          <w:highlight w:val="none"/>
        </w:rPr>
        <w:suppressLineNumbers w:val="0"/>
      </w:pPr>
      <w:r>
        <w:rPr>
          <w:rFonts w:ascii="Tinos" w:hAnsi="Tinos" w:eastAsia="Times New Roman CYR" w:cs="Tinos"/>
          <w:b/>
          <w:color w:val="26282f"/>
          <w:sz w:val="26"/>
          <w:szCs w:val="26"/>
          <w:highlight w:val="none"/>
        </w:rPr>
      </w:r>
      <w:r>
        <w:rPr>
          <w:rFonts w:ascii="Tinos" w:hAnsi="Tinos" w:eastAsia="Times New Roman CYR" w:cs="Tinos"/>
          <w:b/>
          <w:color w:val="26282f"/>
          <w:sz w:val="26"/>
          <w:szCs w:val="26"/>
          <w:highlight w:val="none"/>
        </w:rPr>
      </w:r>
      <w:r/>
    </w:p>
    <w:p>
      <w:pPr>
        <w:pStyle w:val="720"/>
        <w:ind w:firstLine="709"/>
        <w:jc w:val="center"/>
        <w:spacing w:before="0" w:beforeAutospacing="0" w:after="0" w:afterAutospacing="0" w:line="240" w:lineRule="auto"/>
        <w:rPr>
          <w:rFonts w:ascii="Tinos" w:hAnsi="Tinos" w:eastAsia="Times New Roman CYR" w:cs="Tinos"/>
          <w:b/>
          <w:bCs/>
          <w:color w:val="26282f"/>
          <w:sz w:val="26"/>
          <w:szCs w:val="26"/>
          <w:highlight w:val="none"/>
        </w:rPr>
        <w:suppressLineNumbers w:val="0"/>
      </w:pPr>
      <w:r>
        <w:rPr>
          <w:rFonts w:ascii="Tinos" w:hAnsi="Tinos" w:cs="Tinos"/>
          <w:sz w:val="26"/>
          <w:szCs w:val="26"/>
          <w:highlight w:val="white"/>
        </w:rPr>
      </w:r>
      <w:bookmarkStart w:id="0" w:name="undefined"/>
      <w:r>
        <w:rPr>
          <w:rFonts w:ascii="Tinos" w:hAnsi="Tinos" w:eastAsia="Times New Roman CYR" w:cs="Tinos"/>
          <w:b/>
          <w:color w:val="26282f"/>
          <w:sz w:val="26"/>
          <w:szCs w:val="26"/>
          <w:highlight w:val="white"/>
        </w:rPr>
        <w:t xml:space="preserve">10. Меры поощрения за труд</w:t>
      </w:r>
      <w:r>
        <w:rPr>
          <w:highlight w:val="white"/>
        </w:rPr>
      </w:r>
      <w:r/>
    </w:p>
    <w:p>
      <w:pPr>
        <w:ind w:firstLine="709"/>
        <w:jc w:val="both"/>
        <w:spacing w:before="0" w:beforeAutospacing="0" w:after="0" w:afterAutospacing="0" w:line="240" w:lineRule="auto"/>
        <w:rPr>
          <w:rStyle w:val="1104"/>
          <w:rFonts w:ascii="Tinos" w:hAnsi="Tinos" w:cs="Tinos"/>
          <w:sz w:val="26"/>
          <w:szCs w:val="26"/>
          <w:highlight w:val="none"/>
        </w:rPr>
        <w:suppressLineNumbers w:val="0"/>
      </w:pPr>
      <w:r>
        <w:rPr>
          <w:rFonts w:ascii="Tinos" w:hAnsi="Tinos" w:cs="Tinos"/>
          <w:sz w:val="26"/>
          <w:szCs w:val="26"/>
        </w:rPr>
      </w:r>
      <w:bookmarkStart w:id="0" w:name="undefined"/>
      <w:r>
        <w:rPr>
          <w:rStyle w:val="1104"/>
          <w:rFonts w:ascii="Tinos" w:hAnsi="Tinos" w:eastAsia="Times New Roman CYR" w:cs="Tinos"/>
          <w:sz w:val="26"/>
          <w:szCs w:val="26"/>
        </w:rPr>
        <w:t xml:space="preserve">10.1. За добросовестное, высокопрофессиональное исполнение трудовых обязанностей, продолжительную и образцовую работу и иные успехи в труде </w:t>
      </w:r>
      <w:r>
        <w:rPr>
          <w:rStyle w:val="1104"/>
          <w:rFonts w:ascii="Tinos" w:hAnsi="Tinos" w:eastAsia="Times New Roman CYR" w:cs="Tinos"/>
          <w:sz w:val="26"/>
          <w:szCs w:val="26"/>
        </w:rPr>
        <w:t xml:space="preserve">применяются следующие меры поощрения Работников:</w:t>
      </w:r>
      <w:r>
        <w:rPr>
          <w:sz w:val="26"/>
          <w:szCs w:val="26"/>
        </w:rPr>
      </w:r>
      <w:r/>
    </w:p>
    <w:p>
      <w:pPr>
        <w:ind w:firstLine="709"/>
        <w:jc w:val="both"/>
        <w:spacing w:before="0" w:beforeAutospacing="0" w:after="0" w:afterAutospacing="0"/>
        <w:outlineLvl w:val="1"/>
        <w:suppressLineNumbers w:val="0"/>
      </w:pPr>
      <w:r>
        <w:rPr>
          <w:rFonts w:ascii="Tinos" w:hAnsi="Tinos" w:cs="Tinos"/>
          <w:sz w:val="26"/>
          <w:szCs w:val="26"/>
        </w:rPr>
      </w:r>
      <w:r>
        <w:rPr>
          <w:rStyle w:val="1104"/>
          <w:rFonts w:ascii="Tinos" w:hAnsi="Tinos" w:eastAsia="Times New Roman CYR" w:cs="Tinos"/>
          <w:sz w:val="26"/>
          <w:szCs w:val="26"/>
        </w:rPr>
        <w:t xml:space="preserve">- объявление благодарности и награждение Почетной грамотой </w:t>
      </w:r>
      <w:r>
        <w:rPr>
          <w:rStyle w:val="1104"/>
          <w:rFonts w:ascii="Tinos" w:hAnsi="Tinos" w:eastAsia="Times New Roman CYR" w:cs="Tinos"/>
          <w:sz w:val="26"/>
          <w:szCs w:val="26"/>
        </w:rPr>
        <w:t xml:space="preserve"> ОГБУ «УСЗСОН по Куйтунскому району»</w:t>
      </w:r>
      <w:r>
        <w:rPr>
          <w:rFonts w:ascii="Times New Roman" w:hAnsi="Times New Roman" w:eastAsia="Times New Roman" w:cs="Times New Roman"/>
          <w:b/>
          <w:bCs/>
          <w:sz w:val="26"/>
          <w:szCs w:val="26"/>
          <w:lang w:eastAsia="ru-RU"/>
        </w:rPr>
        <w:t xml:space="preserve"> </w:t>
      </w:r>
      <w:r>
        <w:rPr>
          <w:sz w:val="26"/>
          <w:szCs w:val="26"/>
        </w:rPr>
      </w:r>
      <w:r/>
    </w:p>
    <w:p>
      <w:pPr>
        <w:ind w:firstLine="709"/>
        <w:jc w:val="both"/>
        <w:spacing w:before="0" w:beforeAutospacing="0" w:after="0" w:afterAutospacing="0" w:line="240" w:lineRule="auto"/>
        <w:suppressLineNumbers w:val="0"/>
      </w:pPr>
      <w:r>
        <w:rPr>
          <w:rStyle w:val="1104"/>
          <w:rFonts w:ascii="Tinos" w:hAnsi="Tinos" w:eastAsia="Times New Roman CYR" w:cs="Tinos"/>
          <w:sz w:val="26"/>
          <w:szCs w:val="26"/>
        </w:rPr>
        <w:t xml:space="preserve">- выплата премии;</w:t>
      </w:r>
      <w:r>
        <w:rPr>
          <w:rStyle w:val="1104"/>
        </w:rPr>
      </w:r>
      <w:r/>
    </w:p>
    <w:p>
      <w:pPr>
        <w:ind w:firstLine="709"/>
        <w:jc w:val="both"/>
        <w:spacing w:before="0" w:beforeAutospacing="0" w:after="0" w:afterAutospacing="0" w:line="240" w:lineRule="auto"/>
        <w:suppressLineNumbers w:val="0"/>
      </w:pPr>
      <w:r>
        <w:rPr>
          <w:rStyle w:val="1104"/>
          <w:rFonts w:ascii="Tinos" w:hAnsi="Tinos" w:eastAsia="Times New Roman CYR" w:cs="Tinos"/>
          <w:sz w:val="26"/>
          <w:szCs w:val="26"/>
          <w:highlight w:val="none"/>
        </w:rPr>
        <w:t xml:space="preserve">- подготовка па</w:t>
      </w:r>
      <w:r>
        <w:rPr>
          <w:rStyle w:val="1104"/>
          <w:rFonts w:ascii="Tinos" w:hAnsi="Tinos" w:eastAsia="Times New Roman CYR" w:cs="Tinos"/>
          <w:sz w:val="26"/>
          <w:szCs w:val="26"/>
          <w:highlight w:val="none"/>
        </w:rPr>
        <w:t xml:space="preserve">кета документов и ходатайств в другие учреждения и организации (министерство социального развития, опеки и попечительства Иркутской области, Думу муниципального образования Куйтунский район, Администрацию муниципального образования Куйтунский район и др.) </w:t>
      </w:r>
      <w:r>
        <w:rPr>
          <w:rStyle w:val="1104"/>
          <w:rFonts w:ascii="Tinos" w:hAnsi="Tinos" w:eastAsia="Times New Roman CYR" w:cs="Tinos"/>
          <w:sz w:val="26"/>
          <w:szCs w:val="26"/>
          <w:highlight w:val="none"/>
        </w:rPr>
        <w:t xml:space="preserve">о награждении работников:</w:t>
      </w:r>
      <w:r>
        <w:rPr>
          <w:rFonts w:ascii="Tinos" w:hAnsi="Tinos" w:eastAsia="Times New Roman CYR" w:cs="Tinos"/>
          <w:sz w:val="26"/>
          <w:szCs w:val="26"/>
          <w:highlight w:val="none"/>
        </w:rPr>
      </w:r>
      <w:r/>
    </w:p>
    <w:p>
      <w:pPr>
        <w:ind w:firstLine="709"/>
        <w:jc w:val="both"/>
        <w:spacing w:before="0" w:beforeAutospacing="0" w:after="0" w:afterAutospacing="0" w:line="240" w:lineRule="auto"/>
        <w:suppressLineNumbers w:val="0"/>
      </w:pPr>
      <w:r>
        <w:rPr>
          <w:rStyle w:val="1104"/>
          <w:rFonts w:ascii="Tinos" w:hAnsi="Tinos" w:eastAsia="Times New Roman CYR" w:cs="Tinos"/>
          <w:sz w:val="26"/>
          <w:szCs w:val="26"/>
        </w:rPr>
        <w:t xml:space="preserve">- почетной грамотой, благодарностью, благодарственным письмом</w:t>
      </w:r>
      <w:r>
        <w:rPr>
          <w:rFonts w:ascii="Tinos" w:hAnsi="Tinos" w:cs="Tinos"/>
          <w:sz w:val="26"/>
          <w:szCs w:val="26"/>
        </w:rPr>
      </w:r>
      <w:r/>
    </w:p>
    <w:p>
      <w:pPr>
        <w:ind w:firstLine="709"/>
        <w:jc w:val="both"/>
        <w:spacing w:before="0" w:beforeAutospacing="0" w:after="0" w:afterAutospacing="0" w:line="240" w:lineRule="auto"/>
        <w:rPr>
          <w:rFonts w:ascii="Tinos" w:hAnsi="Tinos" w:eastAsia="Times New Roman CYR" w:cs="Tinos"/>
          <w:highlight w:val="none"/>
        </w:rPr>
        <w:suppressLineNumbers w:val="0"/>
      </w:pPr>
      <w:r>
        <w:rPr>
          <w:rStyle w:val="1104"/>
          <w:rFonts w:ascii="Tinos" w:hAnsi="Tinos" w:eastAsia="Times New Roman CYR" w:cs="Tinos"/>
          <w:sz w:val="26"/>
          <w:szCs w:val="26"/>
        </w:rPr>
        <w:t xml:space="preserve">- представление к званию лучшего по профессии.</w:t>
      </w:r>
      <w:r>
        <w:rPr>
          <w:rFonts w:ascii="Tinos" w:hAnsi="Tinos" w:cs="Tinos"/>
          <w:sz w:val="26"/>
          <w:szCs w:val="26"/>
        </w:rPr>
      </w:r>
      <w:r/>
    </w:p>
    <w:p>
      <w:pPr>
        <w:ind w:firstLine="709"/>
        <w:jc w:val="both"/>
        <w:spacing w:before="0" w:after="0" w:line="240" w:lineRule="auto"/>
        <w:rPr>
          <w:sz w:val="26"/>
          <w:szCs w:val="26"/>
        </w:rPr>
        <w:suppressLineNumbers w:val="0"/>
      </w:pPr>
      <w:r>
        <w:rPr>
          <w:rStyle w:val="1104"/>
          <w:rFonts w:ascii="Tinos" w:hAnsi="Tinos" w:eastAsia="Times New Roman CYR" w:cs="Tinos"/>
          <w:sz w:val="26"/>
          <w:szCs w:val="26"/>
        </w:rPr>
        <w:t xml:space="preserve">10.2. Ведомственными </w:t>
      </w:r>
      <w:r>
        <w:rPr>
          <w:rStyle w:val="1104"/>
          <w:rFonts w:ascii="Tinos" w:hAnsi="Tinos" w:eastAsia="Times New Roman CYR" w:cs="Tinos"/>
          <w:sz w:val="26"/>
          <w:szCs w:val="26"/>
        </w:rPr>
        <w:t xml:space="preserve">наградами учреждения являются Благодарность, Почетная грамота (далее соответственно – Благодарность, Почетная грамота).</w:t>
      </w:r>
      <w:r>
        <w:rPr>
          <w:sz w:val="26"/>
          <w:szCs w:val="26"/>
        </w:rPr>
      </w:r>
      <w:r/>
    </w:p>
    <w:p>
      <w:pPr>
        <w:ind w:firstLine="709"/>
        <w:jc w:val="both"/>
        <w:spacing w:before="0" w:after="0" w:line="240" w:lineRule="auto"/>
        <w:rPr>
          <w:rFonts w:ascii="Tinos" w:hAnsi="Tinos" w:cs="Tinos"/>
          <w:sz w:val="26"/>
          <w:szCs w:val="26"/>
        </w:rPr>
        <w:suppressLineNumbers w:val="0"/>
      </w:pPr>
      <w:r>
        <w:rPr>
          <w:rFonts w:ascii="Tinos" w:hAnsi="Tinos" w:cs="Tinos"/>
          <w:sz w:val="26"/>
          <w:szCs w:val="26"/>
        </w:rPr>
      </w:r>
      <w:r>
        <w:rPr>
          <w:rStyle w:val="1104"/>
          <w:rFonts w:ascii="Tinos" w:hAnsi="Tinos" w:eastAsia="Times New Roman CYR" w:cs="Tinos"/>
          <w:sz w:val="26"/>
          <w:szCs w:val="26"/>
        </w:rPr>
        <w:t xml:space="preserve">Ведомственные награды учреждения не являются наградами министерства социального развития, опеки и попечительства Иркутской области (далее – министерство), Правительства Иркутской области.</w:t>
      </w:r>
      <w:r>
        <w:rPr>
          <w:sz w:val="26"/>
          <w:szCs w:val="26"/>
        </w:rPr>
      </w:r>
      <w:r/>
    </w:p>
    <w:p>
      <w:pPr>
        <w:ind w:firstLine="709"/>
        <w:jc w:val="both"/>
        <w:spacing w:before="0" w:beforeAutospacing="0" w:after="0" w:afterAutospacing="0" w:line="240" w:lineRule="auto"/>
        <w:rPr>
          <w:rStyle w:val="1104"/>
          <w:rFonts w:ascii="Tinos" w:hAnsi="Tinos" w:eastAsia="Times New Roman CYR" w:cs="Tinos"/>
          <w:sz w:val="26"/>
          <w:szCs w:val="26"/>
          <w:highlight w:val="none"/>
        </w:rPr>
        <w:suppressLineNumbers w:val="0"/>
      </w:pPr>
      <w:r>
        <w:rPr>
          <w:rFonts w:ascii="Tinos" w:hAnsi="Tinos" w:cs="Tinos"/>
          <w:sz w:val="26"/>
          <w:szCs w:val="26"/>
        </w:rPr>
      </w:r>
      <w:bookmarkStart w:id="0" w:name="undefined"/>
      <w:r>
        <w:rPr>
          <w:rStyle w:val="1104"/>
          <w:rFonts w:ascii="Tinos" w:hAnsi="Tinos" w:eastAsia="Times New Roman CYR" w:cs="Tinos"/>
          <w:sz w:val="26"/>
          <w:szCs w:val="26"/>
        </w:rPr>
        <w:t xml:space="preserve">10.3. Поощрения объявляются приказом учреждения</w:t>
      </w:r>
      <w:r>
        <w:rPr>
          <w:rStyle w:val="1104"/>
          <w:rFonts w:ascii="Tinos" w:hAnsi="Tinos" w:eastAsia="Times New Roman CYR" w:cs="Tinos"/>
          <w:sz w:val="26"/>
          <w:szCs w:val="26"/>
        </w:rPr>
        <w:t xml:space="preserve">, доводятся в торжественной обстановке до сведения награждаемого  и коллектива.</w:t>
      </w:r>
      <w:r>
        <w:rPr>
          <w:sz w:val="26"/>
          <w:szCs w:val="26"/>
        </w:rPr>
      </w:r>
      <w:r/>
    </w:p>
    <w:p>
      <w:pPr>
        <w:pStyle w:val="720"/>
        <w:ind w:firstLine="709"/>
        <w:jc w:val="center"/>
        <w:spacing w:before="0" w:beforeAutospacing="0" w:after="0" w:afterAutospacing="0" w:line="240" w:lineRule="auto"/>
        <w:rPr>
          <w:rFonts w:ascii="Tinos" w:hAnsi="Tinos" w:eastAsia="Times New Roman CYR" w:cs="Tinos"/>
          <w:b/>
          <w:bCs/>
          <w:color w:val="26282f"/>
          <w:sz w:val="26"/>
          <w:szCs w:val="26"/>
          <w:highlight w:val="none"/>
        </w:rPr>
        <w:suppressLineNumbers w:val="0"/>
      </w:pPr>
      <w:r>
        <w:rPr>
          <w:rFonts w:ascii="Tinos" w:hAnsi="Tinos" w:eastAsia="Times New Roman CYR" w:cs="Tinos"/>
          <w:b/>
          <w:color w:val="26282f"/>
          <w:sz w:val="26"/>
          <w:szCs w:val="26"/>
          <w:highlight w:val="none"/>
        </w:rPr>
      </w:r>
      <w:r>
        <w:rPr>
          <w:rFonts w:ascii="Tinos" w:hAnsi="Tinos" w:eastAsia="Times New Roman CYR" w:cs="Tinos"/>
          <w:b/>
          <w:color w:val="26282f"/>
          <w:sz w:val="26"/>
          <w:szCs w:val="26"/>
          <w:highlight w:val="none"/>
        </w:rPr>
      </w:r>
      <w:r/>
    </w:p>
    <w:p>
      <w:pPr>
        <w:pStyle w:val="720"/>
        <w:ind w:firstLine="709"/>
        <w:jc w:val="center"/>
        <w:spacing w:before="0" w:beforeAutospacing="0" w:after="0" w:afterAutospacing="0" w:line="240" w:lineRule="auto"/>
        <w:rPr>
          <w:rFonts w:ascii="Tinos" w:hAnsi="Tinos" w:eastAsia="Times New Roman CYR" w:cs="Tinos"/>
          <w:b/>
          <w:bCs/>
          <w:color w:val="26282f"/>
          <w:sz w:val="26"/>
          <w:szCs w:val="26"/>
          <w:highlight w:val="none"/>
        </w:rPr>
        <w:suppressLineNumbers w:val="0"/>
      </w:pPr>
      <w:r>
        <w:rPr>
          <w:rFonts w:ascii="Tinos" w:hAnsi="Tinos" w:cs="Tinos"/>
          <w:sz w:val="26"/>
          <w:szCs w:val="26"/>
        </w:rPr>
      </w:r>
      <w:bookmarkStart w:id="0" w:name="undefined"/>
      <w:r>
        <w:rPr>
          <w:rFonts w:ascii="Tinos" w:hAnsi="Tinos" w:eastAsia="Times New Roman CYR" w:cs="Tinos"/>
          <w:b/>
          <w:color w:val="26282f"/>
          <w:sz w:val="26"/>
          <w:szCs w:val="26"/>
        </w:rPr>
        <w:t xml:space="preserve">11. Порядок прохождения диспансеризации и обязательного диспансерного обследования в медицинских организациях</w:t>
      </w:r>
      <w:r>
        <w:rPr>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Start w:id="0" w:name="undefined"/>
      <w:r>
        <w:rPr>
          <w:rStyle w:val="1104"/>
          <w:rFonts w:ascii="Tinos" w:hAnsi="Tinos" w:eastAsia="Times New Roman CYR" w:cs="Tinos"/>
          <w:sz w:val="26"/>
          <w:szCs w:val="26"/>
        </w:rPr>
        <w:t xml:space="preserve">11.1. Диспансеризация представляет собой комплекс мероприятий, включающий профилактический медицинский осм</w:t>
      </w:r>
      <w:r>
        <w:rPr>
          <w:rStyle w:val="1104"/>
          <w:rFonts w:ascii="Tinos" w:hAnsi="Tinos" w:eastAsia="Times New Roman CYR" w:cs="Tinos"/>
          <w:sz w:val="26"/>
          <w:szCs w:val="26"/>
        </w:rPr>
        <w:t xml:space="preserve">отр и дополнительные методы обследований, проводимых в целях оценки состояния здоровья (включая определение группы здоровья и группы диспансерного наблюдения) и осуществляемых в отношении определенных групп населения в соответствии с законодательством РФ. </w:t>
      </w:r>
      <w:hyperlink r:id="rId58" w:tooltip="https://internet.garant.ru/document/redirect/401414440/1000" w:history="1">
        <w:r>
          <w:rPr>
            <w:rStyle w:val="1105"/>
            <w:rFonts w:ascii="Tinos" w:hAnsi="Tinos" w:eastAsia="Times New Roman CYR" w:cs="Tinos"/>
            <w:color w:val="106bbe"/>
            <w:sz w:val="26"/>
            <w:szCs w:val="26"/>
          </w:rPr>
          <w:t xml:space="preserve">Порядок</w:t>
        </w:r>
      </w:hyperlink>
      <w:r>
        <w:rPr>
          <w:rStyle w:val="1104"/>
          <w:rFonts w:ascii="Tinos" w:hAnsi="Tinos" w:eastAsia="Times New Roman CYR" w:cs="Tinos"/>
          <w:sz w:val="26"/>
          <w:szCs w:val="26"/>
        </w:rPr>
        <w:t xml:space="preserve"> проведения профилактического медицинского осмотра и диспансеризации определенных групп взрослого населения утвержден </w:t>
      </w:r>
      <w:hyperlink r:id="rId59" w:tooltip="https://internet.garant.ru/document/redirect/401414440/0" w:history="1">
        <w:r>
          <w:rPr>
            <w:rStyle w:val="1105"/>
            <w:rFonts w:ascii="Tinos" w:hAnsi="Tinos" w:eastAsia="Times New Roman CYR" w:cs="Tinos"/>
            <w:color w:val="106bbe"/>
            <w:sz w:val="26"/>
            <w:szCs w:val="26"/>
          </w:rPr>
          <w:t xml:space="preserve">приказом</w:t>
        </w:r>
      </w:hyperlink>
      <w:r>
        <w:rPr>
          <w:rStyle w:val="1104"/>
          <w:rFonts w:ascii="Tinos" w:hAnsi="Tinos" w:eastAsia="Times New Roman CYR" w:cs="Tinos"/>
          <w:sz w:val="26"/>
          <w:szCs w:val="26"/>
        </w:rPr>
        <w:t xml:space="preserve"> Минздрава России от 27 апреля 2021 года №</w:t>
      </w:r>
      <w:r>
        <w:rPr>
          <w:rStyle w:val="1104"/>
          <w:rFonts w:ascii="Tinos" w:hAnsi="Tinos" w:eastAsia="Times New Roman CYR" w:cs="Tinos"/>
          <w:sz w:val="26"/>
          <w:szCs w:val="26"/>
        </w:rPr>
        <w:t xml:space="preserve"> </w:t>
      </w:r>
      <w:r>
        <w:rPr>
          <w:rStyle w:val="1104"/>
          <w:rFonts w:ascii="Tinos" w:hAnsi="Tinos" w:eastAsia="Times New Roman CYR" w:cs="Tinos"/>
          <w:sz w:val="26"/>
          <w:szCs w:val="26"/>
        </w:rPr>
        <w:t xml:space="preserve">404н.</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Style w:val="1104"/>
          <w:rFonts w:ascii="Tinos" w:hAnsi="Tinos" w:eastAsia="Times New Roman CYR" w:cs="Tinos"/>
          <w:sz w:val="26"/>
          <w:szCs w:val="26"/>
        </w:rPr>
        <w:t xml:space="preserve">Диспансеризация проходит в два этапа. Первый этап диспансеризации (скрининг) проводится с целью выявления у граждан признаков хронических неинфекционных заболеваний, факторов риска их развития, риска пагубного употребления алкого</w:t>
      </w:r>
      <w:r>
        <w:rPr>
          <w:rStyle w:val="1104"/>
          <w:rFonts w:ascii="Tinos" w:hAnsi="Tinos" w:eastAsia="Times New Roman CYR" w:cs="Tinos"/>
          <w:sz w:val="26"/>
          <w:szCs w:val="26"/>
        </w:rPr>
        <w:t xml:space="preserve">ля, потребления наркотических средств и психотропных веществ без назначения врача, определения группы здоровья, а также определения медицинских показаний к выполнению дополнительных обследований и осмотров врачами-специалистами для уточнения диагноза забол</w:t>
      </w:r>
      <w:r>
        <w:rPr>
          <w:rStyle w:val="1104"/>
          <w:rFonts w:ascii="Tinos" w:hAnsi="Tinos" w:eastAsia="Times New Roman CYR" w:cs="Tinos"/>
          <w:sz w:val="26"/>
          <w:szCs w:val="26"/>
        </w:rPr>
        <w:t xml:space="preserve">евания (состояния) на втором этапе диспансеризации. Первый этап диспансеризации рекомендовано проводить в течение одного рабочего дня. Второй этап диспансеризации проводится с целью дополнительного обследования и уточнения диагноза заболевания (состояния).</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Диспансеризация и обязательные предварительные и периодические медицинские осмотры работников являются различными по св</w:t>
      </w:r>
      <w:r>
        <w:rPr>
          <w:rStyle w:val="1104"/>
          <w:rFonts w:ascii="Tinos" w:hAnsi="Tinos" w:eastAsia="Times New Roman CYR" w:cs="Tinos"/>
          <w:sz w:val="26"/>
          <w:szCs w:val="26"/>
        </w:rPr>
        <w:t xml:space="preserve">оему содержанию, целям и порядку проведения комплексами мероприятий. Прохождение Работником обязательных медосмотров не лишает его права на прохождение диспансеризации и не освобождает Работодателя от обязанности предоставить ему гарантии, предусмотренные </w:t>
      </w:r>
      <w:hyperlink r:id="rId60" w:tooltip="https://internet.garant.ru/document/redirect/12125268/18510" w:history="1">
        <w:r>
          <w:rPr>
            <w:rStyle w:val="1105"/>
            <w:rFonts w:ascii="Tinos" w:hAnsi="Tinos" w:eastAsia="Times New Roman CYR" w:cs="Tinos"/>
            <w:color w:val="106bbe"/>
            <w:sz w:val="26"/>
            <w:szCs w:val="26"/>
          </w:rPr>
          <w:t xml:space="preserve">ст. 185.1</w:t>
        </w:r>
      </w:hyperlink>
      <w:r>
        <w:rPr>
          <w:rStyle w:val="1104"/>
          <w:rFonts w:ascii="Tinos" w:hAnsi="Tinos" w:eastAsia="Times New Roman CYR" w:cs="Tinos"/>
          <w:sz w:val="26"/>
          <w:szCs w:val="26"/>
        </w:rPr>
        <w:t xml:space="preserve"> ТК РФ.</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Start w:id="0" w:name="undefined"/>
      <w:r>
        <w:rPr>
          <w:rStyle w:val="1104"/>
          <w:rFonts w:ascii="Tinos" w:hAnsi="Tinos" w:eastAsia="Times New Roman CYR" w:cs="Tinos"/>
          <w:sz w:val="26"/>
          <w:szCs w:val="26"/>
        </w:rPr>
        <w:t xml:space="preserve">11.2. Работники при прохождении диспансеризации в</w:t>
      </w:r>
      <w:r>
        <w:rPr>
          <w:rStyle w:val="1104"/>
          <w:rFonts w:ascii="Tinos" w:hAnsi="Tinos" w:eastAsia="Times New Roman CYR" w:cs="Tinos"/>
          <w:sz w:val="26"/>
          <w:szCs w:val="26"/>
        </w:rPr>
        <w:t xml:space="preserve"> порядке, предусмотренном законодательством РФ в сфере охраны здоровья, имеют право на освобождение от работы. Периодичность и продолжительность такого освобождения от работы зависит от возраста работника и наличия у него статуса пенсионера/предпенсионера.</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Style w:val="1104"/>
          <w:rFonts w:ascii="Tinos" w:hAnsi="Tinos" w:cs="Tinos"/>
          <w:sz w:val="26"/>
          <w:szCs w:val="26"/>
        </w:rPr>
      </w:r>
      <w:r/>
    </w:p>
    <w:tbl>
      <w:tblPr>
        <w:tblW w:w="0" w:type="auto"/>
        <w:tblInd w:w="0" w:type="dxa"/>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Layout w:type="fixed"/>
        <w:tblCellMar>
          <w:left w:w="0" w:type="dxa"/>
          <w:right w:w="0" w:type="dxa"/>
        </w:tblCellMar>
        <w:tblLook w:val="04A0" w:firstRow="1" w:lastRow="0" w:firstColumn="1" w:lastColumn="0" w:noHBand="0" w:noVBand="1"/>
      </w:tblPr>
      <w:tblGrid>
        <w:gridCol w:w="3639"/>
        <w:gridCol w:w="2835"/>
        <w:gridCol w:w="3260"/>
      </w:tblGrid>
      <w:tr>
        <w:trPr/>
        <w:tc>
          <w:tcPr>
            <w:tcBorders>
              <w:top w:val="single" w:color="000000" w:sz="4" w:space="0"/>
              <w:left w:val="single" w:color="000000" w:sz="4" w:space="0"/>
              <w:bottom w:val="single" w:color="000000" w:sz="4" w:space="0"/>
            </w:tcBorders>
            <w:tcW w:w="3639" w:type="dxa"/>
            <w:vAlign w:val="top"/>
            <w:textDirection w:val="lrTb"/>
            <w:noWrap w:val="false"/>
          </w:tcPr>
          <w:p>
            <w:pPr>
              <w:pStyle w:val="1108"/>
              <w:ind w:firstLine="0"/>
              <w:jc w:val="center"/>
              <w:spacing w:before="0" w:beforeAutospacing="0" w:after="0" w:afterAutospacing="0" w:line="240" w:lineRule="auto"/>
              <w:rPr>
                <w:rFonts w:ascii="Tinos" w:hAnsi="Tinos" w:cs="Tinos"/>
                <w:sz w:val="26"/>
                <w:szCs w:val="26"/>
              </w:rPr>
              <w:suppressLineNumbers w:val="0"/>
            </w:pPr>
            <w:r>
              <w:rPr>
                <w:rFonts w:ascii="Tinos" w:hAnsi="Tinos" w:eastAsia="Times New Roman CYR" w:cs="Tinos"/>
                <w:sz w:val="26"/>
                <w:szCs w:val="26"/>
              </w:rPr>
              <w:t xml:space="preserve">Категория работников</w:t>
            </w:r>
            <w:r/>
            <w:r/>
          </w:p>
        </w:tc>
        <w:tc>
          <w:tcPr>
            <w:tcBorders>
              <w:top w:val="single" w:color="000000" w:sz="4" w:space="0"/>
              <w:left w:val="single" w:color="000000" w:sz="4" w:space="0"/>
              <w:bottom w:val="single" w:color="000000" w:sz="4" w:space="0"/>
            </w:tcBorders>
            <w:tcW w:w="2835" w:type="dxa"/>
            <w:vAlign w:val="top"/>
            <w:textDirection w:val="lrTb"/>
            <w:noWrap w:val="false"/>
          </w:tcPr>
          <w:p>
            <w:pPr>
              <w:pStyle w:val="1108"/>
              <w:ind w:firstLine="0"/>
              <w:jc w:val="center"/>
              <w:spacing w:before="0" w:beforeAutospacing="0" w:after="0" w:afterAutospacing="0" w:line="240" w:lineRule="auto"/>
              <w:rPr>
                <w:rFonts w:ascii="Tinos" w:hAnsi="Tinos" w:cs="Tinos"/>
                <w:sz w:val="26"/>
                <w:szCs w:val="26"/>
              </w:rPr>
              <w:suppressLineNumbers w:val="0"/>
            </w:pPr>
            <w:r>
              <w:rPr>
                <w:rFonts w:ascii="Tinos" w:hAnsi="Tinos" w:eastAsia="Times New Roman CYR" w:cs="Tinos"/>
                <w:sz w:val="26"/>
                <w:szCs w:val="26"/>
              </w:rPr>
              <w:t xml:space="preserve">Продолжительность освобождения от работы</w:t>
            </w:r>
            <w:r/>
            <w:r/>
          </w:p>
        </w:tc>
        <w:tc>
          <w:tcPr>
            <w:tcBorders>
              <w:top w:val="single" w:color="000000" w:sz="4" w:space="0"/>
              <w:left w:val="single" w:color="000000" w:sz="4" w:space="0"/>
              <w:bottom w:val="single" w:color="000000" w:sz="4" w:space="0"/>
              <w:right w:val="single" w:color="000000" w:sz="4" w:space="0"/>
            </w:tcBorders>
            <w:tcW w:w="3260" w:type="dxa"/>
            <w:vAlign w:val="top"/>
            <w:textDirection w:val="lrTb"/>
            <w:noWrap w:val="false"/>
          </w:tcPr>
          <w:p>
            <w:pPr>
              <w:pStyle w:val="1108"/>
              <w:ind w:firstLine="0"/>
              <w:jc w:val="center"/>
              <w:spacing w:before="0" w:beforeAutospacing="0" w:after="0" w:afterAutospacing="0" w:line="240" w:lineRule="auto"/>
              <w:rPr>
                <w:rFonts w:ascii="Tinos" w:hAnsi="Tinos" w:cs="Tinos"/>
                <w:sz w:val="26"/>
                <w:szCs w:val="26"/>
              </w:rPr>
              <w:suppressLineNumbers w:val="0"/>
            </w:pPr>
            <w:r>
              <w:rPr>
                <w:rFonts w:ascii="Tinos" w:hAnsi="Tinos" w:eastAsia="Times New Roman CYR" w:cs="Tinos"/>
                <w:sz w:val="26"/>
                <w:szCs w:val="26"/>
              </w:rPr>
              <w:t xml:space="preserve">Периодичность освобождения от работы</w:t>
            </w:r>
            <w:r/>
            <w:r/>
          </w:p>
        </w:tc>
      </w:tr>
      <w:tr>
        <w:trPr/>
        <w:tc>
          <w:tcPr>
            <w:tcBorders>
              <w:top w:val="single" w:color="000000" w:sz="4" w:space="0"/>
              <w:left w:val="single" w:color="000000" w:sz="4" w:space="0"/>
              <w:bottom w:val="single" w:color="000000" w:sz="4" w:space="0"/>
            </w:tcBorders>
            <w:tcW w:w="3639" w:type="dxa"/>
            <w:vAlign w:val="top"/>
            <w:textDirection w:val="lrTb"/>
            <w:noWrap w:val="false"/>
          </w:tcPr>
          <w:p>
            <w:pPr>
              <w:pStyle w:val="1109"/>
              <w:ind w:firstLine="0"/>
              <w:jc w:val="both"/>
              <w:spacing w:before="0" w:beforeAutospacing="0" w:after="0" w:afterAutospacing="0" w:line="240" w:lineRule="auto"/>
              <w:rPr>
                <w:rFonts w:ascii="Tinos" w:hAnsi="Tinos" w:cs="Tinos"/>
                <w:sz w:val="26"/>
                <w:szCs w:val="26"/>
              </w:rPr>
              <w:suppressLineNumbers w:val="0"/>
            </w:pPr>
            <w:r>
              <w:rPr>
                <w:rFonts w:ascii="Tinos" w:hAnsi="Tinos" w:eastAsia="Times New Roman CYR" w:cs="Tinos"/>
                <w:sz w:val="26"/>
                <w:szCs w:val="26"/>
              </w:rPr>
              <w:t xml:space="preserve">работники, не достигшие возраста, дающего право на назначение пенсии по старости, в том числе досрочно, в течение пяти лет до наступления такого возраста</w:t>
            </w:r>
            <w:r/>
            <w:r/>
          </w:p>
        </w:tc>
        <w:tc>
          <w:tcPr>
            <w:tcBorders>
              <w:top w:val="single" w:color="000000" w:sz="4" w:space="0"/>
              <w:left w:val="single" w:color="000000" w:sz="4" w:space="0"/>
              <w:bottom w:val="single" w:color="000000" w:sz="4" w:space="0"/>
            </w:tcBorders>
            <w:tcW w:w="2835" w:type="dxa"/>
            <w:vAlign w:val="top"/>
            <w:textDirection w:val="lrTb"/>
            <w:noWrap w:val="false"/>
          </w:tcPr>
          <w:p>
            <w:pPr>
              <w:pStyle w:val="1108"/>
              <w:ind w:firstLine="0"/>
              <w:jc w:val="center"/>
              <w:spacing w:before="0" w:beforeAutospacing="0" w:after="0" w:afterAutospacing="0" w:line="240" w:lineRule="auto"/>
              <w:rPr>
                <w:rFonts w:ascii="Tinos" w:hAnsi="Tinos" w:cs="Tinos"/>
                <w:sz w:val="26"/>
                <w:szCs w:val="26"/>
              </w:rPr>
              <w:suppressLineNumbers w:val="0"/>
            </w:pPr>
            <w:r>
              <w:rPr>
                <w:rFonts w:ascii="Tinos" w:hAnsi="Tinos" w:eastAsia="Times New Roman CYR" w:cs="Tinos"/>
                <w:sz w:val="26"/>
                <w:szCs w:val="26"/>
              </w:rPr>
              <w:t xml:space="preserve">два рабочих дня</w:t>
            </w:r>
            <w:r/>
            <w:r/>
          </w:p>
        </w:tc>
        <w:tc>
          <w:tcPr>
            <w:tcBorders>
              <w:top w:val="single" w:color="000000" w:sz="4" w:space="0"/>
              <w:left w:val="single" w:color="000000" w:sz="4" w:space="0"/>
              <w:bottom w:val="single" w:color="000000" w:sz="4" w:space="0"/>
              <w:right w:val="single" w:color="000000" w:sz="4" w:space="0"/>
            </w:tcBorders>
            <w:tcW w:w="3260" w:type="dxa"/>
            <w:vAlign w:val="top"/>
            <w:textDirection w:val="lrTb"/>
            <w:noWrap w:val="false"/>
          </w:tcPr>
          <w:p>
            <w:pPr>
              <w:pStyle w:val="1108"/>
              <w:ind w:firstLine="709"/>
              <w:jc w:val="both"/>
              <w:spacing w:before="0" w:beforeAutospacing="0" w:after="0" w:afterAutospacing="0" w:line="240" w:lineRule="auto"/>
              <w:rPr>
                <w:rFonts w:ascii="Tinos" w:hAnsi="Tinos" w:cs="Tinos"/>
                <w:sz w:val="26"/>
                <w:szCs w:val="26"/>
              </w:rPr>
              <w:suppressLineNumbers w:val="0"/>
            </w:pPr>
            <w:r>
              <w:rPr>
                <w:rFonts w:ascii="Tinos" w:hAnsi="Tinos" w:eastAsia="Times New Roman CYR" w:cs="Tinos"/>
                <w:sz w:val="26"/>
                <w:szCs w:val="26"/>
              </w:rPr>
              <w:t xml:space="preserve">один раз в год</w:t>
            </w:r>
            <w:r/>
            <w:r/>
          </w:p>
        </w:tc>
      </w:tr>
      <w:tr>
        <w:trPr/>
        <w:tc>
          <w:tcPr>
            <w:tcBorders>
              <w:top w:val="single" w:color="000000" w:sz="4" w:space="0"/>
              <w:left w:val="single" w:color="000000" w:sz="4" w:space="0"/>
              <w:bottom w:val="single" w:color="000000" w:sz="4" w:space="0"/>
            </w:tcBorders>
            <w:tcW w:w="3639" w:type="dxa"/>
            <w:vAlign w:val="top"/>
            <w:textDirection w:val="lrTb"/>
            <w:noWrap w:val="false"/>
          </w:tcPr>
          <w:p>
            <w:pPr>
              <w:pStyle w:val="1109"/>
              <w:ind w:firstLine="0"/>
              <w:jc w:val="both"/>
              <w:spacing w:before="0" w:beforeAutospacing="0" w:after="0" w:afterAutospacing="0" w:line="240" w:lineRule="auto"/>
              <w:rPr>
                <w:rFonts w:ascii="Tinos" w:hAnsi="Tinos" w:cs="Tinos"/>
                <w:sz w:val="26"/>
                <w:szCs w:val="26"/>
              </w:rPr>
              <w:suppressLineNumbers w:val="0"/>
            </w:pPr>
            <w:r>
              <w:rPr>
                <w:rFonts w:ascii="Tinos" w:hAnsi="Tinos" w:eastAsia="Times New Roman CYR" w:cs="Tinos"/>
                <w:sz w:val="26"/>
                <w:szCs w:val="26"/>
              </w:rPr>
              <w:t xml:space="preserve">работники, являющиеся получателями пенсии по старости или пенсии за выслугу лет</w:t>
            </w:r>
            <w:r/>
            <w:r/>
          </w:p>
        </w:tc>
        <w:tc>
          <w:tcPr>
            <w:tcBorders>
              <w:top w:val="single" w:color="000000" w:sz="4" w:space="0"/>
              <w:left w:val="single" w:color="000000" w:sz="4" w:space="0"/>
              <w:bottom w:val="single" w:color="000000" w:sz="4" w:space="0"/>
            </w:tcBorders>
            <w:tcW w:w="2835" w:type="dxa"/>
            <w:vAlign w:val="top"/>
            <w:textDirection w:val="lrTb"/>
            <w:noWrap w:val="false"/>
          </w:tcPr>
          <w:p>
            <w:pPr>
              <w:pStyle w:val="1108"/>
              <w:ind w:firstLine="0"/>
              <w:jc w:val="center"/>
              <w:spacing w:before="0" w:beforeAutospacing="0" w:after="0" w:afterAutospacing="0" w:line="240" w:lineRule="auto"/>
              <w:rPr>
                <w:rFonts w:ascii="Tinos" w:hAnsi="Tinos" w:cs="Tinos"/>
              </w:rPr>
              <w:suppressLineNumbers w:val="0"/>
            </w:pPr>
            <w:r>
              <w:rPr>
                <w:rFonts w:ascii="Tinos" w:hAnsi="Tinos" w:eastAsia="Times New Roman CYR" w:cs="Tinos"/>
                <w:sz w:val="26"/>
                <w:szCs w:val="26"/>
              </w:rPr>
              <w:t xml:space="preserve">два рабочих дня</w:t>
            </w:r>
            <w:r/>
            <w:r/>
          </w:p>
        </w:tc>
        <w:tc>
          <w:tcPr>
            <w:tcBorders>
              <w:top w:val="single" w:color="000000" w:sz="4" w:space="0"/>
              <w:left w:val="single" w:color="000000" w:sz="4" w:space="0"/>
              <w:bottom w:val="single" w:color="000000" w:sz="4" w:space="0"/>
              <w:right w:val="single" w:color="000000" w:sz="4" w:space="0"/>
            </w:tcBorders>
            <w:tcW w:w="3260" w:type="dxa"/>
            <w:vAlign w:val="top"/>
            <w:textDirection w:val="lrTb"/>
            <w:noWrap w:val="false"/>
          </w:tcPr>
          <w:p>
            <w:pPr>
              <w:pStyle w:val="1108"/>
              <w:ind w:firstLine="709"/>
              <w:jc w:val="both"/>
              <w:spacing w:before="0" w:beforeAutospacing="0" w:after="0" w:afterAutospacing="0" w:line="240" w:lineRule="auto"/>
              <w:rPr>
                <w:rFonts w:ascii="Tinos" w:hAnsi="Tinos" w:cs="Tinos"/>
              </w:rPr>
              <w:suppressLineNumbers w:val="0"/>
            </w:pPr>
            <w:r>
              <w:rPr>
                <w:rFonts w:ascii="Tinos" w:hAnsi="Tinos" w:eastAsia="Times New Roman CYR" w:cs="Tinos"/>
                <w:sz w:val="26"/>
                <w:szCs w:val="26"/>
              </w:rPr>
              <w:t xml:space="preserve">один раз в год</w:t>
            </w:r>
            <w:r/>
            <w:r/>
          </w:p>
        </w:tc>
      </w:tr>
      <w:tr>
        <w:trPr/>
        <w:tc>
          <w:tcPr>
            <w:tcBorders>
              <w:top w:val="single" w:color="000000" w:sz="4" w:space="0"/>
              <w:left w:val="single" w:color="000000" w:sz="4" w:space="0"/>
              <w:bottom w:val="single" w:color="000000" w:sz="4" w:space="0"/>
            </w:tcBorders>
            <w:tcW w:w="3639" w:type="dxa"/>
            <w:vAlign w:val="top"/>
            <w:textDirection w:val="lrTb"/>
            <w:noWrap w:val="false"/>
          </w:tcPr>
          <w:p>
            <w:pPr>
              <w:pStyle w:val="1109"/>
              <w:ind w:firstLine="0"/>
              <w:jc w:val="both"/>
              <w:spacing w:before="0" w:beforeAutospacing="0" w:after="0" w:afterAutospacing="0" w:line="240" w:lineRule="auto"/>
              <w:rPr>
                <w:rFonts w:ascii="Tinos" w:hAnsi="Tinos" w:cs="Tinos"/>
                <w:sz w:val="26"/>
                <w:szCs w:val="26"/>
              </w:rPr>
              <w:suppressLineNumbers w:val="0"/>
            </w:pPr>
            <w:r>
              <w:rPr>
                <w:rFonts w:ascii="Tinos" w:hAnsi="Tinos" w:eastAsia="Times New Roman CYR" w:cs="Tinos"/>
                <w:sz w:val="26"/>
                <w:szCs w:val="26"/>
              </w:rPr>
              <w:t xml:space="preserve">работники, достигшие возраста сорока лет (кроме указанных выше)</w:t>
            </w:r>
            <w:r/>
            <w:r/>
          </w:p>
        </w:tc>
        <w:tc>
          <w:tcPr>
            <w:tcBorders>
              <w:top w:val="single" w:color="000000" w:sz="4" w:space="0"/>
              <w:left w:val="single" w:color="000000" w:sz="4" w:space="0"/>
              <w:bottom w:val="single" w:color="000000" w:sz="4" w:space="0"/>
            </w:tcBorders>
            <w:tcW w:w="2835" w:type="dxa"/>
            <w:vAlign w:val="top"/>
            <w:textDirection w:val="lrTb"/>
            <w:noWrap w:val="false"/>
          </w:tcPr>
          <w:p>
            <w:pPr>
              <w:pStyle w:val="1108"/>
              <w:ind w:firstLine="0"/>
              <w:jc w:val="center"/>
              <w:spacing w:before="0" w:beforeAutospacing="0" w:after="0" w:afterAutospacing="0" w:line="240" w:lineRule="auto"/>
              <w:rPr>
                <w:rFonts w:ascii="Tinos" w:hAnsi="Tinos" w:cs="Tinos"/>
                <w:sz w:val="26"/>
                <w:szCs w:val="26"/>
              </w:rPr>
              <w:suppressLineNumbers w:val="0"/>
            </w:pPr>
            <w:r>
              <w:rPr>
                <w:rFonts w:ascii="Tinos" w:hAnsi="Tinos" w:eastAsia="Times New Roman CYR" w:cs="Tinos"/>
                <w:sz w:val="26"/>
                <w:szCs w:val="26"/>
              </w:rPr>
              <w:t xml:space="preserve">   один рабочий день</w:t>
            </w:r>
            <w:r/>
            <w:r/>
          </w:p>
        </w:tc>
        <w:tc>
          <w:tcPr>
            <w:tcBorders>
              <w:top w:val="single" w:color="000000" w:sz="4" w:space="0"/>
              <w:left w:val="single" w:color="000000" w:sz="4" w:space="0"/>
              <w:bottom w:val="single" w:color="000000" w:sz="4" w:space="0"/>
              <w:right w:val="single" w:color="000000" w:sz="4" w:space="0"/>
            </w:tcBorders>
            <w:tcW w:w="3260" w:type="dxa"/>
            <w:vAlign w:val="top"/>
            <w:textDirection w:val="lrTb"/>
            <w:noWrap w:val="false"/>
          </w:tcPr>
          <w:p>
            <w:pPr>
              <w:pStyle w:val="1108"/>
              <w:ind w:firstLine="709"/>
              <w:jc w:val="both"/>
              <w:spacing w:before="0" w:beforeAutospacing="0" w:after="0" w:afterAutospacing="0" w:line="240" w:lineRule="auto"/>
              <w:rPr>
                <w:rFonts w:ascii="Tinos" w:hAnsi="Tinos" w:cs="Tinos"/>
                <w:sz w:val="26"/>
                <w:szCs w:val="26"/>
              </w:rPr>
              <w:suppressLineNumbers w:val="0"/>
            </w:pPr>
            <w:r>
              <w:rPr>
                <w:rFonts w:ascii="Tinos" w:hAnsi="Tinos" w:eastAsia="Times New Roman CYR" w:cs="Tinos"/>
                <w:sz w:val="26"/>
                <w:szCs w:val="26"/>
              </w:rPr>
              <w:t xml:space="preserve">один раз в год</w:t>
            </w:r>
            <w:r/>
            <w:r/>
          </w:p>
        </w:tc>
      </w:tr>
      <w:tr>
        <w:trPr/>
        <w:tc>
          <w:tcPr>
            <w:tcBorders>
              <w:top w:val="single" w:color="000000" w:sz="4" w:space="0"/>
              <w:left w:val="single" w:color="000000" w:sz="4" w:space="0"/>
              <w:bottom w:val="single" w:color="000000" w:sz="4" w:space="0"/>
            </w:tcBorders>
            <w:tcW w:w="3639" w:type="dxa"/>
            <w:vAlign w:val="top"/>
            <w:textDirection w:val="lrTb"/>
            <w:noWrap w:val="false"/>
          </w:tcPr>
          <w:p>
            <w:pPr>
              <w:pStyle w:val="1109"/>
              <w:ind w:firstLine="0"/>
              <w:jc w:val="both"/>
              <w:spacing w:before="0" w:beforeAutospacing="0" w:after="0" w:afterAutospacing="0" w:line="240" w:lineRule="auto"/>
              <w:rPr>
                <w:rFonts w:ascii="Tinos" w:hAnsi="Tinos" w:cs="Tinos"/>
                <w:sz w:val="26"/>
                <w:szCs w:val="26"/>
              </w:rPr>
              <w:suppressLineNumbers w:val="0"/>
            </w:pPr>
            <w:r>
              <w:rPr>
                <w:rFonts w:ascii="Tinos" w:hAnsi="Tinos" w:eastAsia="Times New Roman CYR" w:cs="Tinos"/>
                <w:sz w:val="26"/>
                <w:szCs w:val="26"/>
              </w:rPr>
              <w:t xml:space="preserve">прочие работники</w:t>
            </w:r>
            <w:r/>
            <w:r/>
          </w:p>
        </w:tc>
        <w:tc>
          <w:tcPr>
            <w:tcBorders>
              <w:top w:val="single" w:color="000000" w:sz="4" w:space="0"/>
              <w:left w:val="single" w:color="000000" w:sz="4" w:space="0"/>
              <w:bottom w:val="single" w:color="000000" w:sz="4" w:space="0"/>
            </w:tcBorders>
            <w:tcW w:w="2835" w:type="dxa"/>
            <w:vAlign w:val="top"/>
            <w:textDirection w:val="lrTb"/>
            <w:noWrap w:val="false"/>
          </w:tcPr>
          <w:p>
            <w:pPr>
              <w:pStyle w:val="1108"/>
              <w:ind w:firstLine="0"/>
              <w:jc w:val="center"/>
              <w:spacing w:before="0" w:beforeAutospacing="0" w:after="0" w:afterAutospacing="0" w:line="240" w:lineRule="auto"/>
              <w:rPr>
                <w:rFonts w:ascii="Tinos" w:hAnsi="Tinos" w:cs="Tinos"/>
                <w:sz w:val="26"/>
                <w:szCs w:val="26"/>
              </w:rPr>
              <w:suppressLineNumbers w:val="0"/>
            </w:pPr>
            <w:r>
              <w:rPr>
                <w:rFonts w:ascii="Tinos" w:hAnsi="Tinos" w:eastAsia="Times New Roman CYR" w:cs="Tinos"/>
                <w:sz w:val="26"/>
                <w:szCs w:val="26"/>
              </w:rPr>
              <w:t xml:space="preserve">  один рабочий день</w:t>
            </w:r>
            <w:r/>
            <w:r/>
          </w:p>
        </w:tc>
        <w:tc>
          <w:tcPr>
            <w:tcBorders>
              <w:top w:val="single" w:color="000000" w:sz="4" w:space="0"/>
              <w:left w:val="single" w:color="000000" w:sz="4" w:space="0"/>
              <w:bottom w:val="single" w:color="000000" w:sz="4" w:space="0"/>
              <w:right w:val="single" w:color="000000" w:sz="4" w:space="0"/>
            </w:tcBorders>
            <w:tcW w:w="3260" w:type="dxa"/>
            <w:vAlign w:val="top"/>
            <w:textDirection w:val="lrTb"/>
            <w:noWrap w:val="false"/>
          </w:tcPr>
          <w:p>
            <w:pPr>
              <w:pStyle w:val="1108"/>
              <w:ind w:firstLine="709"/>
              <w:jc w:val="both"/>
              <w:spacing w:before="0" w:beforeAutospacing="0" w:after="0" w:afterAutospacing="0" w:line="240" w:lineRule="auto"/>
              <w:rPr>
                <w:rFonts w:ascii="Tinos" w:hAnsi="Tinos" w:cs="Tinos"/>
                <w:sz w:val="26"/>
                <w:szCs w:val="26"/>
              </w:rPr>
              <w:suppressLineNumbers w:val="0"/>
            </w:pPr>
            <w:r>
              <w:rPr>
                <w:rFonts w:ascii="Tinos" w:hAnsi="Tinos" w:eastAsia="Times New Roman CYR" w:cs="Tinos"/>
                <w:sz w:val="26"/>
                <w:szCs w:val="26"/>
              </w:rPr>
              <w:t xml:space="preserve">один раз в три года</w:t>
            </w:r>
            <w:r/>
            <w:r/>
          </w:p>
        </w:tc>
      </w:tr>
    </w:tbl>
    <w:p>
      <w:pPr>
        <w:pStyle w:val="1107"/>
        <w:ind w:left="0" w:right="0" w:firstLine="709"/>
        <w:jc w:val="both"/>
        <w:spacing w:before="0" w:beforeAutospacing="0" w:after="0" w:afterAutospacing="0" w:line="240" w:lineRule="auto"/>
        <w:rPr>
          <w:rFonts w:ascii="Tinos" w:hAnsi="Tinos" w:cs="Tinos"/>
          <w:color w:val="000000" w:themeColor="text1"/>
          <w:sz w:val="26"/>
          <w:szCs w:val="26"/>
          <w:highlight w:val="white"/>
        </w:rPr>
        <w:suppressLineNumbers w:val="0"/>
      </w:pPr>
      <w:r>
        <w:rPr>
          <w:rFonts w:ascii="Tinos" w:hAnsi="Tinos" w:cs="Tinos"/>
          <w:color w:val="000000" w:themeColor="text1"/>
          <w:sz w:val="26"/>
          <w:szCs w:val="26"/>
          <w:highlight w:val="white"/>
        </w:rPr>
      </w:r>
      <w:r/>
      <w:r/>
    </w:p>
    <w:p>
      <w:pPr>
        <w:pStyle w:val="1107"/>
        <w:ind w:left="0" w:right="0" w:firstLine="709"/>
        <w:jc w:val="both"/>
        <w:spacing w:before="0" w:beforeAutospacing="0" w:after="0" w:afterAutospacing="0" w:line="240" w:lineRule="auto"/>
        <w:rPr>
          <w:rFonts w:ascii="Tinos" w:hAnsi="Tinos" w:cs="Tinos"/>
          <w:color w:val="000000" w:themeColor="text1"/>
          <w:sz w:val="26"/>
          <w:szCs w:val="26"/>
          <w:highlight w:val="white"/>
        </w:rPr>
        <w:suppressLineNumbers w:val="0"/>
      </w:pPr>
      <w:r>
        <w:rPr>
          <w:rFonts w:ascii="Tinos" w:hAnsi="Tinos" w:eastAsia="Times New Roman CYR" w:cs="Tinos"/>
          <w:color w:val="000000" w:themeColor="text1"/>
          <w:sz w:val="26"/>
          <w:szCs w:val="26"/>
          <w:highlight w:val="white"/>
          <w:shd w:val="clear" w:color="auto" w:fill="f0f0f0"/>
        </w:rPr>
        <w:t xml:space="preserve">В соответствии с положениями </w:t>
      </w:r>
      <w:hyperlink r:id="rId61" w:tooltip="https://internet.garant.ru/document/redirect/401414440/0" w:history="1">
        <w:r>
          <w:rPr>
            <w:rStyle w:val="1105"/>
            <w:rFonts w:ascii="Tinos" w:hAnsi="Tinos" w:eastAsia="Times New Roman CYR" w:cs="Tinos"/>
            <w:color w:val="000000" w:themeColor="text1"/>
            <w:sz w:val="26"/>
            <w:szCs w:val="26"/>
            <w:highlight w:val="white"/>
            <w:shd w:val="clear" w:color="auto" w:fill="f0f0f0"/>
          </w:rPr>
          <w:t xml:space="preserve">приказа</w:t>
        </w:r>
      </w:hyperlink>
      <w:r>
        <w:rPr>
          <w:rFonts w:ascii="Tinos" w:hAnsi="Tinos" w:eastAsia="Times New Roman CYR" w:cs="Tinos"/>
          <w:color w:val="000000" w:themeColor="text1"/>
          <w:sz w:val="26"/>
          <w:szCs w:val="26"/>
          <w:highlight w:val="white"/>
          <w:shd w:val="clear" w:color="auto" w:fill="f0f0f0"/>
        </w:rPr>
        <w:t xml:space="preserve"> Министерства здравоохранения РФ от 27 апреля 2021 года №</w:t>
      </w:r>
      <w:r>
        <w:rPr>
          <w:rFonts w:ascii="Tinos" w:hAnsi="Tinos" w:eastAsia="Times New Roman CYR" w:cs="Tinos"/>
          <w:color w:val="000000" w:themeColor="text1"/>
          <w:sz w:val="26"/>
          <w:szCs w:val="26"/>
          <w:highlight w:val="white"/>
          <w:shd w:val="clear" w:color="auto" w:fill="f0f0f0"/>
        </w:rPr>
        <w:t xml:space="preserve">404н "Об утверждении Порядка проведения профилактического медицинского осмотра и диспансеризации определенных групп взрослого населения" годом прохождения диспансеризации считается календарный год, в котором гражданин достигает соответствующего возраста.</w:t>
      </w: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Start w:id="0" w:name="undefined"/>
      <w:r>
        <w:rPr>
          <w:rStyle w:val="1104"/>
          <w:rFonts w:ascii="Tinos" w:hAnsi="Tinos" w:eastAsia="Times New Roman CYR" w:cs="Tinos"/>
          <w:sz w:val="26"/>
          <w:szCs w:val="26"/>
        </w:rPr>
        <w:t xml:space="preserve">11.3. Работник освобождается от работы для прохождения диспа</w:t>
      </w:r>
      <w:r>
        <w:rPr>
          <w:rStyle w:val="1104"/>
          <w:rFonts w:ascii="Tinos" w:hAnsi="Tinos" w:eastAsia="Times New Roman CYR" w:cs="Tinos"/>
          <w:sz w:val="26"/>
          <w:szCs w:val="26"/>
        </w:rPr>
        <w:t xml:space="preserve">нсеризации на основании его пис</w:t>
      </w:r>
      <w:r>
        <w:rPr>
          <w:rStyle w:val="1104"/>
          <w:rFonts w:ascii="Tinos" w:hAnsi="Tinos" w:eastAsia="Times New Roman CYR" w:cs="Tinos"/>
          <w:sz w:val="26"/>
          <w:szCs w:val="26"/>
        </w:rPr>
        <w:t xml:space="preserve">ьменного заявления, которое подается им не позднее чем за 2 (два</w:t>
      </w:r>
      <w:r>
        <w:rPr>
          <w:rStyle w:val="1104"/>
          <w:rFonts w:ascii="Tinos" w:hAnsi="Tinos" w:eastAsia="Times New Roman CYR" w:cs="Tinos"/>
          <w:sz w:val="26"/>
          <w:szCs w:val="26"/>
        </w:rPr>
        <w:t xml:space="preserve">) дня до прохождения диспансеризации непо</w:t>
      </w:r>
      <w:r>
        <w:rPr>
          <w:rStyle w:val="1104"/>
          <w:rFonts w:ascii="Tinos" w:hAnsi="Tinos" w:eastAsia="Times New Roman CYR" w:cs="Tinos"/>
          <w:sz w:val="26"/>
          <w:szCs w:val="26"/>
        </w:rPr>
        <w:t xml:space="preserve">средственному руководителю или лицу, временно исполняющему его обязанности.</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11.4. Выбор конкретного дня освобождения от работы осуществляется ис</w:t>
      </w:r>
      <w:r>
        <w:rPr>
          <w:rStyle w:val="1104"/>
          <w:rFonts w:ascii="Tinos" w:hAnsi="Tinos" w:eastAsia="Times New Roman CYR" w:cs="Tinos"/>
          <w:sz w:val="26"/>
          <w:szCs w:val="26"/>
        </w:rPr>
        <w:t xml:space="preserve">ходя из пожеланий Работника и из организационных возможностей Работодателя с учетом особенностей производственного процесса. В случае несогласия Работодателя с датой освобождения от работы, указанной в заявлении, Работнику предлагае</w:t>
      </w:r>
      <w:r>
        <w:rPr>
          <w:rStyle w:val="1104"/>
          <w:rFonts w:ascii="Tinos" w:hAnsi="Tinos" w:eastAsia="Times New Roman CYR" w:cs="Tinos"/>
          <w:sz w:val="26"/>
          <w:szCs w:val="26"/>
        </w:rPr>
        <w:t xml:space="preserve">тся выбрать другую дату.</w:t>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11.5. Факт согласо</w:t>
      </w:r>
      <w:r>
        <w:rPr>
          <w:rStyle w:val="1104"/>
          <w:rFonts w:ascii="Tinos" w:hAnsi="Tinos" w:eastAsia="Times New Roman CYR" w:cs="Tinos"/>
          <w:sz w:val="26"/>
          <w:szCs w:val="26"/>
        </w:rPr>
        <w:t xml:space="preserve">вания заяв</w:t>
      </w:r>
      <w:r>
        <w:rPr>
          <w:rStyle w:val="1104"/>
          <w:rFonts w:ascii="Tinos" w:hAnsi="Tinos" w:eastAsia="Times New Roman CYR" w:cs="Tinos"/>
          <w:sz w:val="26"/>
          <w:szCs w:val="26"/>
        </w:rPr>
        <w:t xml:space="preserve">ления подтвержда</w:t>
      </w:r>
      <w:r>
        <w:rPr>
          <w:rStyle w:val="1104"/>
          <w:rFonts w:ascii="Tinos" w:hAnsi="Tinos" w:eastAsia="Times New Roman CYR" w:cs="Tinos"/>
          <w:sz w:val="26"/>
          <w:szCs w:val="26"/>
        </w:rPr>
        <w:t xml:space="preserve">ется </w:t>
      </w:r>
      <w:r>
        <w:rPr>
          <w:rStyle w:val="1106"/>
          <w:rFonts w:ascii="Tinos" w:hAnsi="Tinos" w:eastAsia="Times New Roman CYR" w:cs="Tinos"/>
          <w:color w:val="26282f"/>
          <w:sz w:val="26"/>
          <w:szCs w:val="26"/>
        </w:rPr>
        <w:t xml:space="preserve">визой Работодателя на заявлении Работника</w:t>
      </w:r>
      <w:r>
        <w:rPr>
          <w:rStyle w:val="1104"/>
          <w:rFonts w:ascii="Tinos" w:hAnsi="Tinos" w:eastAsia="Times New Roman CYR" w:cs="Tinos"/>
          <w:sz w:val="26"/>
          <w:szCs w:val="26"/>
        </w:rPr>
        <w:t xml:space="preserve">.</w:t>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11.6. В случае</w:t>
      </w:r>
      <w:r>
        <w:rPr>
          <w:rStyle w:val="1104"/>
          <w:rFonts w:ascii="Tinos" w:hAnsi="Tinos" w:eastAsia="Times New Roman CYR" w:cs="Tinos"/>
          <w:sz w:val="26"/>
          <w:szCs w:val="26"/>
        </w:rPr>
        <w:t xml:space="preserve"> если </w:t>
      </w:r>
      <w:r>
        <w:rPr>
          <w:rStyle w:val="1104"/>
          <w:rFonts w:ascii="Tinos" w:hAnsi="Tinos" w:eastAsia="Times New Roman CYR" w:cs="Tinos"/>
          <w:sz w:val="26"/>
          <w:szCs w:val="26"/>
        </w:rPr>
        <w:t xml:space="preserve">Работни</w:t>
      </w:r>
      <w:r>
        <w:rPr>
          <w:rStyle w:val="1104"/>
          <w:rFonts w:ascii="Tinos" w:hAnsi="Tinos" w:eastAsia="Times New Roman CYR" w:cs="Tinos"/>
          <w:sz w:val="26"/>
          <w:szCs w:val="26"/>
        </w:rPr>
        <w:t xml:space="preserve">ку не удается уложиться в отведенное количество предоставляемых им по закону дней освобожд</w:t>
      </w:r>
      <w:r>
        <w:rPr>
          <w:rStyle w:val="1104"/>
          <w:rFonts w:ascii="Tinos" w:hAnsi="Tinos" w:eastAsia="Times New Roman CYR" w:cs="Tinos"/>
          <w:sz w:val="26"/>
          <w:szCs w:val="26"/>
        </w:rPr>
        <w:t xml:space="preserve">ения от работы (особенно в случаях, когда лицам, не являющимся пенсионерами или предпенсионерами, требуется пройти дообследование в рамках второго этапа диспансеризации), предоставление Работнику дополнительных дней освобождения от работы не предусмотрено.</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11.7. Работник, которому было предоставлено два дня освобождения от работы, успевающий пройти всех необходимых врачей за один день, обязан при таких обстоятельствах во второй день выйти на работу.</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11.8. Работник, осуществляющий трудовую деятельность по совместительству, наравне с другими Работниками имеет право на освобождение от работы на один рабочий день один раз в три года для прохождения диспансеризации.</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11.9. Работник не лишен возможности пройти диспансеризацию в день отдыха. Сохранение среднего заработка за дни отдыха, использованные Работником для прохождения диспансеризации, закон не предусматривает.</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11.10. Отсутствие Работника на рабочем месте в день (дни) прохождения диспансеризации отражается в </w:t>
      </w:r>
      <w:hyperlink r:id="rId62" w:tooltip="https://internet.garant.ru/document/redirect/12134807/21000" w:history="1">
        <w:r>
          <w:rPr>
            <w:rStyle w:val="1105"/>
            <w:rFonts w:ascii="Tinos" w:hAnsi="Tinos" w:eastAsia="Times New Roman CYR" w:cs="Tinos"/>
            <w:color w:val="106bbe"/>
            <w:sz w:val="26"/>
            <w:szCs w:val="26"/>
          </w:rPr>
          <w:t xml:space="preserve">табеле</w:t>
        </w:r>
      </w:hyperlink>
      <w:r>
        <w:rPr>
          <w:rStyle w:val="1104"/>
          <w:rFonts w:ascii="Tinos" w:hAnsi="Tinos" w:eastAsia="Times New Roman CYR" w:cs="Tinos"/>
          <w:sz w:val="26"/>
          <w:szCs w:val="26"/>
        </w:rPr>
        <w:t xml:space="preserve"> учета рабочего времени.</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11.11. При увольнении Работника срок, указанный в </w:t>
      </w:r>
      <w:hyperlink r:id="rId63" w:tooltip="https://internet.garant.ru/document/redirect/12125268/18510" w:history="1">
        <w:r>
          <w:rPr>
            <w:rStyle w:val="1105"/>
            <w:rFonts w:ascii="Tinos" w:hAnsi="Tinos" w:eastAsia="Times New Roman CYR" w:cs="Tinos"/>
            <w:color w:val="106bbe"/>
            <w:sz w:val="26"/>
            <w:szCs w:val="26"/>
          </w:rPr>
          <w:t xml:space="preserve">статье 185.1</w:t>
        </w:r>
      </w:hyperlink>
      <w:r>
        <w:rPr>
          <w:rStyle w:val="1104"/>
          <w:rFonts w:ascii="Tinos" w:hAnsi="Tinos" w:eastAsia="Times New Roman CYR" w:cs="Tinos"/>
          <w:sz w:val="26"/>
          <w:szCs w:val="26"/>
        </w:rPr>
        <w:t xml:space="preserve"> ТК РФ, прерывается (прекращает течь). При поступлении Работника к другому Работодателю указанный срок начинает течь заново.</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11.12. Нерабочий(ие) день (дни) для прохождения диспансеризации оплачивается в размере среднего заработка, выплата которого осуществляется в ближайший установленный у Работодателя день выплаты заработной платы.</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Style w:val="1104"/>
          <w:rFonts w:ascii="Tinos" w:hAnsi="Tinos" w:eastAsia="Times New Roman CYR" w:cs="Tinos"/>
          <w:sz w:val="26"/>
          <w:szCs w:val="26"/>
        </w:rPr>
        <w:t xml:space="preserve">Для определения среднего заработка для оплаты дней диспансеризации используется стандартная формула, предназначенная для всех случаев, предусмотренных ТК РФ в соответствии со </w:t>
      </w:r>
      <w:hyperlink r:id="rId64" w:tooltip="https://internet.garant.ru/document/redirect/12125268/139" w:history="1">
        <w:r>
          <w:rPr>
            <w:rStyle w:val="1105"/>
            <w:rFonts w:ascii="Tinos" w:hAnsi="Tinos" w:eastAsia="Times New Roman CYR" w:cs="Tinos"/>
            <w:color w:val="106bbe"/>
            <w:sz w:val="26"/>
            <w:szCs w:val="26"/>
          </w:rPr>
          <w:t xml:space="preserve">ст. 139</w:t>
        </w:r>
      </w:hyperlink>
      <w:r>
        <w:rPr>
          <w:rStyle w:val="1104"/>
          <w:rFonts w:ascii="Tinos" w:hAnsi="Tinos" w:eastAsia="Times New Roman CYR" w:cs="Tinos"/>
          <w:sz w:val="26"/>
          <w:szCs w:val="26"/>
        </w:rPr>
        <w:t xml:space="preserve"> ТК РФ.</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Работникам каждый день освобождения от работы для прохождения диспансеризации оплачивается в размере среднего дневного заработка.</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Если Работнику установлен суммированный учет рабочего времени, средний заработок определяется путем умножения среднего часового заработка на количество рабочих часов по графику работника в периоде, подлежащем оплате.</w:t>
      </w:r>
      <w:r>
        <w:rPr>
          <w:rStyle w:val="1104"/>
          <w:rFonts w:ascii="Tinos" w:hAnsi="Tinos" w:cs="Tinos"/>
          <w:sz w:val="26"/>
          <w:szCs w:val="26"/>
        </w:rPr>
      </w:r>
      <w:r/>
    </w:p>
    <w:p>
      <w:pPr>
        <w:ind w:firstLine="709"/>
        <w:jc w:val="both"/>
        <w:spacing w:before="0" w:beforeAutospacing="0" w:after="0" w:afterAutospacing="0" w:line="240" w:lineRule="auto"/>
        <w:rPr>
          <w:rStyle w:val="1104"/>
          <w:rFonts w:ascii="Tinos" w:hAnsi="Tinos" w:eastAsia="Times New Roman CYR" w:cs="Tinos"/>
          <w:sz w:val="26"/>
          <w:szCs w:val="26"/>
        </w:rPr>
        <w:suppressLineNumbers w:val="0"/>
      </w:pPr>
      <w:r>
        <w:rPr>
          <w:rFonts w:ascii="Tinos" w:hAnsi="Tinos" w:cs="Tinos"/>
          <w:sz w:val="26"/>
          <w:szCs w:val="26"/>
        </w:rPr>
      </w:r>
      <w:bookmarkStart w:id="0" w:name="undefined"/>
      <w:r>
        <w:rPr>
          <w:rStyle w:val="1104"/>
          <w:rFonts w:ascii="Tinos" w:hAnsi="Tinos" w:eastAsia="Times New Roman CYR" w:cs="Tinos"/>
          <w:sz w:val="26"/>
          <w:szCs w:val="26"/>
        </w:rPr>
        <w:t xml:space="preserve">11.13. После прохождения диспансеризации Работник обязан в течение 1 (одного)</w:t>
      </w:r>
      <w:r>
        <w:rPr>
          <w:rStyle w:val="1104"/>
          <w:rFonts w:ascii="Tinos" w:hAnsi="Tinos" w:eastAsia="Times New Roman CYR" w:cs="Tinos"/>
          <w:sz w:val="26"/>
          <w:szCs w:val="26"/>
        </w:rPr>
        <w:t xml:space="preserve"> рабочего дня предоставить Работодателю </w:t>
      </w:r>
      <w:hyperlink r:id="rId65" w:tooltip="https://internet.garant.ru/document/redirect/55735620/0" w:history="1">
        <w:r>
          <w:rPr>
            <w:rStyle w:val="1105"/>
            <w:rFonts w:ascii="Tinos" w:hAnsi="Tinos" w:eastAsia="Times New Roman CYR" w:cs="Tinos"/>
            <w:color w:val="106bbe"/>
            <w:sz w:val="26"/>
            <w:szCs w:val="26"/>
          </w:rPr>
          <w:t xml:space="preserve">справки</w:t>
        </w:r>
      </w:hyperlink>
      <w:r>
        <w:rPr>
          <w:rStyle w:val="1104"/>
          <w:rFonts w:ascii="Tinos" w:hAnsi="Tinos" w:eastAsia="Times New Roman CYR" w:cs="Tinos"/>
          <w:sz w:val="26"/>
          <w:szCs w:val="26"/>
        </w:rPr>
        <w:t xml:space="preserve"> медицинских организаций, подтверждающие прохождение им диспансеризации в день (дни) освобождения от работы. В случае непредоставления указанных документов дни отсутствия Работника на рабочем месте считаются прогулом.</w:t>
      </w:r>
      <w:r>
        <w:rPr>
          <w:rStyle w:val="1104"/>
          <w:rFonts w:ascii="Tinos" w:hAnsi="Tinos" w:eastAsia="Times New Roman CYR"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Start w:id="0" w:name="undefined"/>
      <w:r>
        <w:rPr>
          <w:rStyle w:val="1104"/>
          <w:rFonts w:ascii="Tinos" w:hAnsi="Tinos" w:eastAsia="Times New Roman CYR" w:cs="Tinos"/>
          <w:sz w:val="26"/>
          <w:szCs w:val="26"/>
        </w:rPr>
        <w:t xml:space="preserve">11.14. Обязательное диспансерное обследование беременных женщин проводится в соответствии с </w:t>
      </w:r>
      <w:hyperlink r:id="rId66" w:tooltip="https://internet.garant.ru/document/redirect/74840123/1005" w:history="1">
        <w:r>
          <w:rPr>
            <w:rStyle w:val="1105"/>
            <w:rFonts w:ascii="Tinos" w:hAnsi="Tinos" w:eastAsia="Times New Roman CYR" w:cs="Tinos"/>
            <w:color w:val="106bbe"/>
            <w:sz w:val="26"/>
            <w:szCs w:val="26"/>
          </w:rPr>
          <w:t xml:space="preserve">пунктами 5-7</w:t>
        </w:r>
      </w:hyperlink>
      <w:r>
        <w:rPr>
          <w:rStyle w:val="1104"/>
          <w:rFonts w:ascii="Tinos" w:hAnsi="Tinos" w:eastAsia="Times New Roman CYR" w:cs="Tinos"/>
          <w:sz w:val="26"/>
          <w:szCs w:val="26"/>
        </w:rPr>
        <w:t xml:space="preserve"> Порядка оказания медицинской помощи по профилю «акушерство и гинекология», утвержденного </w:t>
      </w:r>
      <w:hyperlink r:id="rId67" w:tooltip="https://internet.garant.ru/document/redirect/74840123/0" w:history="1">
        <w:r>
          <w:rPr>
            <w:rStyle w:val="1105"/>
            <w:rFonts w:ascii="Tinos" w:hAnsi="Tinos" w:eastAsia="Times New Roman CYR" w:cs="Tinos"/>
            <w:color w:val="106bbe"/>
            <w:sz w:val="26"/>
            <w:szCs w:val="26"/>
          </w:rPr>
          <w:t xml:space="preserve">приказом</w:t>
        </w:r>
      </w:hyperlink>
      <w:r>
        <w:rPr>
          <w:rStyle w:val="1104"/>
          <w:rFonts w:ascii="Tinos" w:hAnsi="Tinos" w:eastAsia="Times New Roman CYR" w:cs="Tinos"/>
          <w:sz w:val="26"/>
          <w:szCs w:val="26"/>
        </w:rPr>
        <w:t xml:space="preserve"> Министерства здравоохранения РФ от 20 октября 2020 года №</w:t>
      </w:r>
      <w:r>
        <w:rPr>
          <w:rStyle w:val="1104"/>
          <w:rFonts w:ascii="Tinos" w:hAnsi="Tinos" w:eastAsia="Times New Roman CYR" w:cs="Tinos"/>
          <w:sz w:val="26"/>
          <w:szCs w:val="26"/>
        </w:rPr>
        <w:t xml:space="preserve">1130н.</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Style w:val="1104"/>
          <w:rFonts w:ascii="Tinos" w:hAnsi="Tinos" w:eastAsia="Times New Roman CYR" w:cs="Tinos"/>
          <w:sz w:val="26"/>
          <w:szCs w:val="26"/>
        </w:rPr>
        <w:t xml:space="preserve">Согласно </w:t>
      </w:r>
      <w:hyperlink r:id="rId68" w:tooltip="https://internet.garant.ru/document/redirect/12125268/2543" w:history="1">
        <w:r>
          <w:rPr>
            <w:rStyle w:val="1105"/>
            <w:rFonts w:ascii="Tinos" w:hAnsi="Tinos" w:eastAsia="Times New Roman CYR" w:cs="Tinos"/>
            <w:color w:val="106bbe"/>
            <w:sz w:val="26"/>
            <w:szCs w:val="26"/>
          </w:rPr>
          <w:t xml:space="preserve">ч. 3 ст. 254</w:t>
        </w:r>
      </w:hyperlink>
      <w:r>
        <w:rPr>
          <w:rStyle w:val="1104"/>
          <w:rFonts w:ascii="Tinos" w:hAnsi="Tinos" w:eastAsia="Times New Roman CYR" w:cs="Tinos"/>
          <w:sz w:val="26"/>
          <w:szCs w:val="26"/>
        </w:rPr>
        <w:t xml:space="preserve"> ТК РФ</w:t>
      </w:r>
      <w:r>
        <w:rPr>
          <w:rStyle w:val="1104"/>
          <w:rFonts w:ascii="Tinos" w:hAnsi="Tinos" w:eastAsia="Times New Roman CYR" w:cs="Tinos"/>
          <w:sz w:val="26"/>
          <w:szCs w:val="26"/>
        </w:rPr>
        <w:t xml:space="preserve"> при прохождении обязательного диспансерного обследования в медицинских организациях за беременными женщинами сохраняется средний заработок по месту работы. Данная гарантия предоставляется беременным женщинам каждый раз при прохождении такого обследования.</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Работница освобождается от работы для прохождения обязательного диспансерного обследования на основании ее письменного </w:t>
      </w:r>
      <w:hyperlink r:id="rId69" w:tooltip="https://internet.garant.ru/document/redirect/55735790/0" w:history="1">
        <w:r>
          <w:rPr>
            <w:rStyle w:val="1105"/>
            <w:rFonts w:ascii="Tinos" w:hAnsi="Tinos" w:eastAsia="Times New Roman CYR" w:cs="Tinos"/>
            <w:color w:val="106bbe"/>
            <w:sz w:val="26"/>
            <w:szCs w:val="26"/>
          </w:rPr>
          <w:t xml:space="preserve">заявления</w:t>
        </w:r>
      </w:hyperlink>
      <w:r>
        <w:rPr>
          <w:rStyle w:val="1104"/>
          <w:rFonts w:ascii="Tinos" w:hAnsi="Tinos" w:eastAsia="Times New Roman CYR" w:cs="Tinos"/>
          <w:sz w:val="26"/>
          <w:szCs w:val="26"/>
        </w:rPr>
        <w:t xml:space="preserve">, которое подается не позднее чем за 2 (два)</w:t>
      </w:r>
      <w:r>
        <w:rPr>
          <w:rStyle w:val="1104"/>
          <w:rFonts w:ascii="Tinos" w:hAnsi="Tinos" w:eastAsia="Times New Roman CYR" w:cs="Tinos"/>
          <w:sz w:val="26"/>
          <w:szCs w:val="26"/>
        </w:rPr>
        <w:t xml:space="preserve"> дня до прохождения обязательного диспансерного обследования непосредственному руководителю или лицу, временно исполняющему его обязанности.</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Работница предоставляет Работодателю </w:t>
      </w:r>
      <w:hyperlink r:id="rId70" w:tooltip="https://internet.garant.ru/document/redirect/55735826/0" w:history="1">
        <w:r>
          <w:rPr>
            <w:rStyle w:val="1105"/>
            <w:rFonts w:ascii="Tinos" w:hAnsi="Tinos" w:eastAsia="Times New Roman CYR" w:cs="Tinos"/>
            <w:color w:val="106bbe"/>
            <w:sz w:val="26"/>
            <w:szCs w:val="26"/>
          </w:rPr>
          <w:t xml:space="preserve">справку</w:t>
        </w:r>
      </w:hyperlink>
      <w:r>
        <w:rPr>
          <w:rStyle w:val="1104"/>
          <w:rFonts w:ascii="Tinos" w:hAnsi="Tinos" w:eastAsia="Times New Roman CYR" w:cs="Tinos"/>
          <w:sz w:val="26"/>
          <w:szCs w:val="26"/>
        </w:rPr>
        <w:t xml:space="preserve">, подтверждающую беременность. Если на момент посещения медицинской организации такой справки у Работницы еще нет, она может предоставить ее после приема у врача.</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Факт согласования </w:t>
      </w:r>
      <w:hyperlink r:id="rId71" w:tooltip="https://internet.garant.ru/document/redirect/55735790/0" w:history="1">
        <w:r>
          <w:rPr>
            <w:rStyle w:val="1105"/>
            <w:rFonts w:ascii="Tinos" w:hAnsi="Tinos" w:eastAsia="Times New Roman CYR" w:cs="Tinos"/>
            <w:color w:val="106bbe"/>
            <w:sz w:val="26"/>
            <w:szCs w:val="26"/>
          </w:rPr>
          <w:t xml:space="preserve">заявления</w:t>
        </w:r>
      </w:hyperlink>
      <w:r>
        <w:rPr>
          <w:rStyle w:val="1104"/>
          <w:rFonts w:ascii="Tinos" w:hAnsi="Tinos" w:eastAsia="Times New Roman CYR" w:cs="Tinos"/>
          <w:sz w:val="26"/>
          <w:szCs w:val="26"/>
        </w:rPr>
        <w:t xml:space="preserve"> об освобождении от работы при прохождении обязательного диспансерного обследования в медицинских организациях подтверждается оформлением </w:t>
      </w:r>
      <w:hyperlink r:id="rId72" w:tooltip="https://internet.garant.ru/document/redirect/55735818/0" w:history="1">
        <w:r>
          <w:rPr>
            <w:rStyle w:val="1105"/>
            <w:rFonts w:ascii="Tinos" w:hAnsi="Tinos" w:eastAsia="Times New Roman CYR" w:cs="Tinos"/>
            <w:color w:val="106bbe"/>
            <w:sz w:val="26"/>
            <w:szCs w:val="26"/>
          </w:rPr>
          <w:t xml:space="preserve">приказа</w:t>
        </w:r>
      </w:hyperlink>
      <w:r>
        <w:rPr>
          <w:rStyle w:val="1104"/>
          <w:rFonts w:ascii="Tinos" w:hAnsi="Tinos" w:eastAsia="Times New Roman CYR" w:cs="Tinos"/>
          <w:sz w:val="26"/>
          <w:szCs w:val="26"/>
        </w:rPr>
        <w:t xml:space="preserve"> о предоставлении беременной женщине дня (дней) для прохождения обязательного диспансерного обследования в медицинских организациях.</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Время отсутствия Работницы на работе в связи с прохождением обязательного диспансерного обследования фиксируется в </w:t>
      </w:r>
      <w:hyperlink r:id="rId73" w:tooltip="https://internet.garant.ru/document/redirect/12134807/21000" w:history="1">
        <w:r>
          <w:rPr>
            <w:rStyle w:val="1105"/>
            <w:rFonts w:ascii="Tinos" w:hAnsi="Tinos" w:eastAsia="Times New Roman CYR" w:cs="Tinos"/>
            <w:color w:val="106bbe"/>
            <w:sz w:val="26"/>
            <w:szCs w:val="26"/>
          </w:rPr>
          <w:t xml:space="preserve">табеле</w:t>
        </w:r>
      </w:hyperlink>
      <w:r>
        <w:rPr>
          <w:rStyle w:val="1104"/>
          <w:rFonts w:ascii="Tinos" w:hAnsi="Tinos" w:eastAsia="Times New Roman CYR" w:cs="Tinos"/>
          <w:sz w:val="26"/>
          <w:szCs w:val="26"/>
        </w:rPr>
        <w:t xml:space="preserve"> учета рабочего времени отдельно от рабочего времени.</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Работница обязана в течение 1 (одного) рабочего</w:t>
      </w:r>
      <w:r>
        <w:rPr>
          <w:rStyle w:val="1104"/>
          <w:rFonts w:ascii="Tinos" w:hAnsi="Tinos" w:eastAsia="Times New Roman CYR" w:cs="Tinos"/>
          <w:sz w:val="26"/>
          <w:szCs w:val="26"/>
        </w:rPr>
        <w:t xml:space="preserve"> дня после прохождения обязательного диспансерного обследования предоставить </w:t>
      </w:r>
      <w:hyperlink r:id="rId74" w:tooltip="https://internet.garant.ru/document/redirect/55735828/0" w:history="1">
        <w:r>
          <w:rPr>
            <w:rStyle w:val="1105"/>
            <w:rFonts w:ascii="Tinos" w:hAnsi="Tinos" w:eastAsia="Times New Roman CYR" w:cs="Tinos"/>
            <w:color w:val="106bbe"/>
            <w:sz w:val="26"/>
            <w:szCs w:val="26"/>
          </w:rPr>
          <w:t xml:space="preserve">справки</w:t>
        </w:r>
      </w:hyperlink>
      <w:r>
        <w:rPr>
          <w:rStyle w:val="1104"/>
          <w:rFonts w:ascii="Tinos" w:hAnsi="Tinos" w:eastAsia="Times New Roman CYR" w:cs="Tinos"/>
          <w:sz w:val="26"/>
          <w:szCs w:val="26"/>
        </w:rPr>
        <w:t xml:space="preserve"> медицинских организаций, подтверждающие прохождение ей обязательного диспансерного обследования в день освобождения от работы.</w:t>
      </w:r>
      <w:r>
        <w:rPr>
          <w:rStyle w:val="1104"/>
          <w:rFonts w:ascii="Tinos" w:hAnsi="Tinos" w:cs="Tinos"/>
          <w:sz w:val="26"/>
          <w:szCs w:val="26"/>
        </w:rPr>
      </w:r>
      <w:r/>
    </w:p>
    <w:p>
      <w:pPr>
        <w:pStyle w:val="720"/>
        <w:ind w:firstLine="709"/>
        <w:jc w:val="center"/>
        <w:spacing w:before="0" w:beforeAutospacing="0" w:after="0" w:afterAutospacing="0" w:line="240" w:lineRule="auto"/>
        <w:rPr>
          <w:rFonts w:ascii="Tinos" w:hAnsi="Tinos" w:cs="Tinos"/>
          <w:sz w:val="26"/>
          <w:szCs w:val="26"/>
        </w:rPr>
        <w:suppressLineNumbers w:val="0"/>
      </w:pPr>
      <w:r>
        <w:rPr>
          <w:rFonts w:ascii="Tinos" w:hAnsi="Tinos" w:eastAsia="Times New Roman CYR" w:cs="Tinos"/>
          <w:b/>
          <w:color w:val="26282f"/>
          <w:sz w:val="26"/>
          <w:szCs w:val="26"/>
          <w:highlight w:val="none"/>
        </w:rPr>
      </w:r>
      <w:r>
        <w:rPr>
          <w:rFonts w:ascii="Tinos" w:hAnsi="Tinos" w:eastAsia="Times New Roman CYR" w:cs="Tinos"/>
          <w:b/>
          <w:color w:val="26282f"/>
          <w:sz w:val="26"/>
          <w:szCs w:val="26"/>
          <w:highlight w:val="none"/>
        </w:rPr>
      </w:r>
      <w:r/>
    </w:p>
    <w:p>
      <w:pPr>
        <w:pStyle w:val="720"/>
        <w:ind w:firstLine="709"/>
        <w:jc w:val="center"/>
        <w:spacing w:before="0" w:beforeAutospacing="0" w:after="0" w:afterAutospacing="0" w:line="240" w:lineRule="auto"/>
        <w:rPr>
          <w:rFonts w:ascii="Tinos" w:hAnsi="Tinos" w:eastAsia="Times New Roman CYR" w:cs="Tinos"/>
          <w:b/>
          <w:bCs/>
          <w:color w:val="26282f"/>
          <w:sz w:val="26"/>
          <w:szCs w:val="26"/>
          <w:highlight w:val="none"/>
        </w:rPr>
        <w:suppressLineNumbers w:val="0"/>
      </w:pPr>
      <w:r>
        <w:rPr>
          <w:rFonts w:ascii="Tinos" w:hAnsi="Tinos" w:cs="Tinos"/>
          <w:sz w:val="26"/>
          <w:szCs w:val="26"/>
        </w:rPr>
      </w:r>
      <w:bookmarkStart w:id="0" w:name="undefined"/>
      <w:r>
        <w:rPr>
          <w:rFonts w:ascii="Tinos" w:hAnsi="Tinos" w:eastAsia="Times New Roman CYR" w:cs="Tinos"/>
          <w:b/>
          <w:color w:val="26282f"/>
          <w:sz w:val="26"/>
          <w:szCs w:val="26"/>
        </w:rPr>
        <w:t xml:space="preserve">12. Ответственность за нарушение трудовой дисциплины</w:t>
      </w:r>
      <w:r>
        <w:rPr>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Start w:id="0" w:name="undefined"/>
      <w:r>
        <w:rPr>
          <w:rStyle w:val="1104"/>
          <w:rFonts w:ascii="Tinos" w:hAnsi="Tinos" w:eastAsia="Times New Roman CYR" w:cs="Tinos"/>
          <w:sz w:val="26"/>
          <w:szCs w:val="26"/>
        </w:rPr>
        <w:t xml:space="preserve">12.1. Работники обязаны подчиняться Работодателю, выполнять его указания, связанные с трудовой деятельностью, а также приказы и распоряжения.</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12.2. Лица, виновные в нарушении трудового законодательства и иных актов, содержащих нормы трудового права, привлекаются к дисциплинарной ответственности и </w:t>
      </w:r>
      <w:hyperlink r:id="rId75" w:tooltip="https://internet.garant.ru/document/redirect/55731213/0" w:history="1">
        <w:r>
          <w:rPr>
            <w:rStyle w:val="1105"/>
            <w:rFonts w:ascii="Tinos" w:hAnsi="Tinos" w:eastAsia="Times New Roman CYR" w:cs="Tinos"/>
            <w:color w:val="106bbe"/>
            <w:sz w:val="26"/>
            <w:szCs w:val="26"/>
          </w:rPr>
          <w:t xml:space="preserve">материальной</w:t>
        </w:r>
      </w:hyperlink>
      <w:r>
        <w:rPr>
          <w:rStyle w:val="1104"/>
          <w:rFonts w:ascii="Tinos" w:hAnsi="Tinos" w:eastAsia="Times New Roman CYR" w:cs="Tinos"/>
          <w:sz w:val="26"/>
          <w:szCs w:val="26"/>
        </w:rPr>
        <w:t xml:space="preserve"> ответственности в порядке, установленном Трудовым кодексом РФ,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12.3. За совершение дисциплинарного проступка, то есть неисполнение или ненадлежащее исполнение Работником по его вине возложенных н</w:t>
      </w:r>
      <w:r>
        <w:rPr>
          <w:rStyle w:val="1104"/>
          <w:rFonts w:ascii="Tinos" w:hAnsi="Tinos" w:eastAsia="Times New Roman CYR" w:cs="Tinos"/>
          <w:sz w:val="26"/>
          <w:szCs w:val="26"/>
        </w:rPr>
        <w:t xml:space="preserve">а него трудовых обязанностей, нарушение требований законодательства, обязательств по трудовому договору, должностных инструкций, положений, приказов и распоряжений Работодателя и т. п., Работодатель имеет право применить следующие дисциплинарные взыскания:</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Style w:val="1104"/>
          <w:rFonts w:ascii="Tinos" w:hAnsi="Tinos" w:eastAsia="Times New Roman CYR" w:cs="Tinos"/>
          <w:sz w:val="26"/>
          <w:szCs w:val="26"/>
        </w:rPr>
        <w:t xml:space="preserve">- замечание;</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 выговор;</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 увольнение (по соответствующим основаниям)</w:t>
      </w:r>
      <w:r>
        <w:rPr>
          <w:rStyle w:val="1104"/>
          <w:rFonts w:ascii="Tinos" w:hAnsi="Tinos" w:eastAsia="Times New Roman CYR" w:cs="Tinos"/>
          <w:sz w:val="26"/>
          <w:szCs w:val="26"/>
        </w:rPr>
        <w:t xml:space="preserve">.</w:t>
      </w:r>
      <w:r>
        <w:rPr>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Start w:id="0" w:name="undefined"/>
      <w:r>
        <w:rPr>
          <w:rStyle w:val="1104"/>
          <w:rFonts w:ascii="Tinos" w:hAnsi="Tinos" w:eastAsia="Times New Roman CYR" w:cs="Tinos"/>
          <w:sz w:val="26"/>
          <w:szCs w:val="26"/>
        </w:rPr>
        <w:t xml:space="preserve">12.4. Применение дисциплинарных взысканий, не предусмотренных федеральными законами, настоящими Правилами, не допускается.</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12.5.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w:t>
      </w:r>
      <w:r>
        <w:rPr>
          <w:rStyle w:val="1104"/>
          <w:rFonts w:ascii="Tinos" w:hAnsi="Tinos" w:eastAsia="Times New Roman CYR" w:cs="Tinos"/>
          <w:sz w:val="26"/>
          <w:szCs w:val="26"/>
        </w:rPr>
        <w:t xml:space="preserve">ленных трудовым договором, уставом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12.6. За каждый дисциплинарный проступок может быть применено только одно дисциплинарное взыскание.</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12.7. До применения дисциплинарного взыскания Работодатель должен затр</w:t>
      </w:r>
      <w:r>
        <w:rPr>
          <w:rStyle w:val="1104"/>
          <w:rFonts w:ascii="Tinos" w:hAnsi="Tinos" w:eastAsia="Times New Roman CYR" w:cs="Tinos"/>
          <w:sz w:val="26"/>
          <w:szCs w:val="26"/>
        </w:rPr>
        <w:t xml:space="preserve">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который подписывается не менее чем двумя Работниками - свидетелями такого отказа.</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12.8. Непредоставление Работником объяснения не является препятствием для применения дисциплинарного взыскания.</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12.9. Работник не может быть подвергнут дисциплинарному взысканию, если нев</w:t>
      </w:r>
      <w:r>
        <w:rPr>
          <w:rStyle w:val="1104"/>
          <w:rFonts w:ascii="Tinos" w:hAnsi="Tinos" w:eastAsia="Times New Roman CYR" w:cs="Tinos"/>
          <w:sz w:val="26"/>
          <w:szCs w:val="26"/>
        </w:rPr>
        <w:t xml:space="preserve">ыполнение им должностных, производственных (профессиональных) обязанностей вызвано независящими от него причинами. До применения дисциплинарного взыскания Работодатель обязан всесторонне и объективно разобраться в причинах и мотивах совершенного проступка.</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12.10.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(СТК).</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12.11. Дисциплинарное взыскание не может быть применено позд</w:t>
      </w:r>
      <w:r>
        <w:rPr>
          <w:rStyle w:val="1104"/>
          <w:rFonts w:ascii="Tinos" w:hAnsi="Tinos" w:eastAsia="Times New Roman CYR" w:cs="Tinos"/>
          <w:sz w:val="26"/>
          <w:szCs w:val="26"/>
        </w:rPr>
        <w:t xml:space="preserve">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12.12. Дисциплинарные взыскания применяются приказом, в котором отражается:</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Style w:val="1104"/>
          <w:rFonts w:ascii="Tinos" w:hAnsi="Tinos" w:eastAsia="Times New Roman CYR" w:cs="Tinos"/>
          <w:sz w:val="26"/>
          <w:szCs w:val="26"/>
        </w:rPr>
        <w:t xml:space="preserve">существо дисциплинарного проступка;</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Style w:val="1104"/>
          <w:rFonts w:ascii="Tinos" w:hAnsi="Tinos" w:eastAsia="Times New Roman CYR" w:cs="Tinos"/>
          <w:sz w:val="26"/>
          <w:szCs w:val="26"/>
        </w:rPr>
        <w:t xml:space="preserve">вид применяемого взыскания.</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Start w:id="0" w:name="undefined"/>
      <w:r>
        <w:rPr>
          <w:rStyle w:val="1104"/>
          <w:rFonts w:ascii="Tinos" w:hAnsi="Tinos" w:eastAsia="Times New Roman CYR" w:cs="Tinos"/>
          <w:sz w:val="26"/>
          <w:szCs w:val="26"/>
        </w:rPr>
        <w:t xml:space="preserve">12.13. Приказ о применении дисциплинарного взыскания с указанием мотивов ег</w:t>
      </w:r>
      <w:r>
        <w:rPr>
          <w:rStyle w:val="1104"/>
          <w:rFonts w:ascii="Tinos" w:hAnsi="Tinos" w:eastAsia="Times New Roman CYR" w:cs="Tinos"/>
          <w:sz w:val="26"/>
          <w:szCs w:val="26"/>
        </w:rPr>
        <w:t xml:space="preserve">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12.14.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12.15.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12.16.</w:t>
      </w:r>
      <w:r>
        <w:rPr>
          <w:rStyle w:val="1104"/>
          <w:rFonts w:ascii="Tinos" w:hAnsi="Tinos" w:eastAsia="Times New Roman CYR" w:cs="Tinos"/>
          <w:sz w:val="26"/>
          <w:szCs w:val="26"/>
        </w:rPr>
        <w:t xml:space="preserve">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 (СТК).</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12.17. В случае нарушения руководителем ОГБУ «УСЗСОН по Куйтунскому району»</w:t>
      </w:r>
      <w:r>
        <w:rPr>
          <w:rStyle w:val="1104"/>
          <w:rFonts w:ascii="Tinos" w:hAnsi="Tinos" w:eastAsia="Times New Roman CYR" w:cs="Tinos"/>
          <w:sz w:val="26"/>
          <w:szCs w:val="26"/>
        </w:rPr>
        <w:t xml:space="preserve">, руководителем структурного подразделения учреждения, их заместителями трудового законодательства и иных актов, содержащих нормы трудового права, условий коллективного договора, соглашения Рабо</w:t>
      </w:r>
      <w:r>
        <w:rPr>
          <w:rStyle w:val="1104"/>
          <w:rFonts w:ascii="Tinos" w:hAnsi="Tinos" w:eastAsia="Times New Roman CYR" w:cs="Tinos"/>
          <w:sz w:val="26"/>
          <w:szCs w:val="26"/>
        </w:rPr>
        <w:t xml:space="preserve">тодатель </w:t>
      </w:r>
      <w:r>
        <w:rPr>
          <w:rStyle w:val="1104"/>
          <w:rFonts w:ascii="Tinos" w:hAnsi="Tinos" w:eastAsia="Times New Roman CYR" w:cs="Tinos"/>
          <w:sz w:val="26"/>
          <w:szCs w:val="26"/>
        </w:rPr>
        <w:t xml:space="preserve">обязан рассмотреть заявление представительного органа Работников о таком нарушении и сообщить о результатах его рассмотрения в представительный орган Работников. В случае подтверждения факта нарушения Работодатель обязан применить к руководителю учреждения</w:t>
      </w:r>
      <w:r>
        <w:rPr>
          <w:rStyle w:val="1104"/>
          <w:rFonts w:ascii="Tinos" w:hAnsi="Tinos" w:eastAsia="Times New Roman CYR" w:cs="Tinos"/>
          <w:sz w:val="26"/>
          <w:szCs w:val="26"/>
        </w:rPr>
        <w:t xml:space="preserve">, руководителю структурного подразделения учреждения, их заместителям дисциплинарное взыскание вплоть до увольнения.</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Style w:val="1104"/>
          <w:rFonts w:ascii="Tinos" w:hAnsi="Tinos" w:cs="Tinos"/>
          <w:sz w:val="26"/>
          <w:szCs w:val="26"/>
        </w:rPr>
      </w:r>
      <w:r/>
    </w:p>
    <w:p>
      <w:pPr>
        <w:pStyle w:val="720"/>
        <w:ind w:firstLine="709"/>
        <w:jc w:val="center"/>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Start w:id="0" w:name="undefined"/>
      <w:r>
        <w:rPr>
          <w:rFonts w:ascii="Tinos" w:hAnsi="Tinos" w:eastAsia="Times New Roman CYR" w:cs="Tinos"/>
          <w:b/>
          <w:color w:val="26282f"/>
          <w:sz w:val="26"/>
          <w:szCs w:val="26"/>
        </w:rPr>
        <w:t xml:space="preserve">13. Заключительные положения</w:t>
      </w:r>
      <w:r>
        <w:rPr>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Start w:id="0" w:name="undefined"/>
      <w:r>
        <w:rPr>
          <w:rStyle w:val="1104"/>
          <w:rFonts w:ascii="Tinos" w:hAnsi="Tinos" w:eastAsia="Times New Roman CYR" w:cs="Tinos"/>
          <w:sz w:val="26"/>
          <w:szCs w:val="26"/>
        </w:rPr>
        <w:t xml:space="preserve">13.1. Настоящие Правила внутреннего трудового распорядка утверждаются Работодателем с учетом мнения представительного органа Работников учреждения – Совета трудового коллектива ОГБУ «УСЗСОН по Куйтунскому району»</w:t>
      </w:r>
      <w:r>
        <w:rPr>
          <w:rStyle w:val="1104"/>
          <w:rFonts w:ascii="Tinos" w:hAnsi="Tinos" w:eastAsia="Times New Roman CYR" w:cs="Tinos"/>
          <w:sz w:val="26"/>
          <w:szCs w:val="26"/>
        </w:rPr>
        <w:t xml:space="preserve"> согласно </w:t>
      </w:r>
      <w:hyperlink r:id="rId76" w:tooltip="https://internet.garant.ru/document/redirect/12125268/190" w:history="1">
        <w:r>
          <w:rPr>
            <w:rStyle w:val="1105"/>
            <w:rFonts w:ascii="Tinos" w:hAnsi="Tinos" w:eastAsia="Times New Roman CYR" w:cs="Tinos"/>
            <w:color w:val="106bbe"/>
            <w:sz w:val="26"/>
            <w:szCs w:val="26"/>
          </w:rPr>
          <w:t xml:space="preserve">статье 190</w:t>
        </w:r>
      </w:hyperlink>
      <w:r>
        <w:rPr>
          <w:rStyle w:val="1104"/>
          <w:rFonts w:ascii="Tinos" w:hAnsi="Tinos" w:eastAsia="Times New Roman CYR" w:cs="Tinos"/>
          <w:sz w:val="26"/>
          <w:szCs w:val="26"/>
        </w:rPr>
        <w:t xml:space="preserve"> Трудового кодекса РФ.</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13.2. При приеме на работу Работодатель обязан ознакомить Работника с настоящими Правилами под расписку.</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13.3. Настоящие Правила регламентируют порядок поведения всех Работников, а также Работодателя, его представителей, взаимоотношения между ними, их обязанности и права.</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13.</w:t>
      </w:r>
      <w:r>
        <w:rPr>
          <w:rStyle w:val="1104"/>
          <w:rFonts w:ascii="Tinos" w:hAnsi="Tinos" w:eastAsia="Times New Roman CYR" w:cs="Tinos"/>
          <w:sz w:val="26"/>
          <w:szCs w:val="26"/>
        </w:rPr>
        <w:t xml:space="preserve">4. Правила внутреннего трудового распорядка обязательны для выполнения всеми Работниками организации в пределах их компетенции. Нарушение, а также несоблюдение Правил служит основанием для привлечения виновного в этом лица к дисциплинарной ответственности.</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13.5. Текст Правил внутреннего трудового распорядка размещается в ОГБУ «УСЗСОН по Куйтунскому району»</w:t>
      </w:r>
      <w:r>
        <w:rPr>
          <w:rStyle w:val="1104"/>
          <w:rFonts w:ascii="Tinos" w:hAnsi="Tinos" w:eastAsia="Times New Roman CYR" w:cs="Tinos"/>
          <w:sz w:val="26"/>
          <w:szCs w:val="26"/>
        </w:rPr>
        <w:t xml:space="preserve"> в доступном месте.</w:t>
      </w:r>
      <w:r>
        <w:rPr>
          <w:rStyle w:val="1104"/>
          <w:rFonts w:ascii="Tinos" w:hAnsi="Tinos" w:cs="Tinos"/>
          <w:sz w:val="26"/>
          <w:szCs w:val="26"/>
        </w:rPr>
      </w:r>
      <w:r/>
    </w:p>
    <w:p>
      <w:pPr>
        <w:ind w:firstLine="709"/>
        <w:jc w:val="both"/>
        <w:spacing w:before="0" w:beforeAutospacing="0" w:after="0" w:afterAutospacing="0" w:line="240" w:lineRule="auto"/>
        <w:rPr>
          <w:rFonts w:ascii="Tinos" w:hAnsi="Tinos" w:cs="Tinos"/>
          <w:sz w:val="26"/>
          <w:szCs w:val="26"/>
        </w:rPr>
        <w:suppressLineNumbers w:val="0"/>
      </w:pPr>
      <w:r>
        <w:rPr>
          <w:rFonts w:ascii="Tinos" w:hAnsi="Tinos" w:cs="Tinos"/>
          <w:sz w:val="26"/>
          <w:szCs w:val="26"/>
        </w:rPr>
      </w:r>
      <w:bookmarkEnd w:id="0"/>
      <w:r>
        <w:rPr>
          <w:rFonts w:ascii="Tinos" w:hAnsi="Tinos" w:cs="Tinos"/>
          <w:sz w:val="26"/>
          <w:szCs w:val="26"/>
        </w:rPr>
      </w:r>
      <w:bookmarkStart w:id="0" w:name="undefined"/>
      <w:r>
        <w:rPr>
          <w:rStyle w:val="1104"/>
          <w:rFonts w:ascii="Tinos" w:hAnsi="Tinos" w:eastAsia="Times New Roman CYR" w:cs="Tinos"/>
          <w:sz w:val="26"/>
          <w:szCs w:val="26"/>
        </w:rPr>
        <w:t xml:space="preserve">13.6. В случае изменения </w:t>
      </w:r>
      <w:hyperlink r:id="rId77" w:tooltip="https://internet.garant.ru/document/redirect/12125268/0" w:history="1">
        <w:r>
          <w:rPr>
            <w:rStyle w:val="1105"/>
            <w:rFonts w:ascii="Tinos" w:hAnsi="Tinos" w:eastAsia="Times New Roman CYR" w:cs="Tinos"/>
            <w:color w:val="106bbe"/>
            <w:sz w:val="26"/>
            <w:szCs w:val="26"/>
          </w:rPr>
          <w:t xml:space="preserve">Трудового кодекса</w:t>
        </w:r>
      </w:hyperlink>
      <w:r>
        <w:rPr>
          <w:rStyle w:val="1104"/>
          <w:rFonts w:ascii="Tinos" w:hAnsi="Tinos" w:eastAsia="Times New Roman CYR" w:cs="Tinos"/>
          <w:sz w:val="26"/>
          <w:szCs w:val="26"/>
        </w:rPr>
        <w:t xml:space="preserve"> РФ, иных актов действующего трудового законодательства необходимо руководствоваться положениями законодательства (до внесения изменений и дополнений в настоящие Правила).</w:t>
      </w:r>
      <w:r>
        <w:rPr>
          <w:rStyle w:val="1104"/>
          <w:rFonts w:ascii="Tinos" w:hAnsi="Tinos" w:cs="Tinos"/>
          <w:sz w:val="26"/>
          <w:szCs w:val="26"/>
        </w:rPr>
        <w:t xml:space="preserve">ё</w:t>
      </w:r>
      <w:r/>
    </w:p>
    <w:p>
      <w:pPr>
        <w:ind w:firstLine="709"/>
        <w:jc w:val="both"/>
        <w:spacing w:before="0" w:beforeAutospacing="0" w:after="0" w:afterAutospacing="0" w:line="240" w:lineRule="auto"/>
        <w:rPr>
          <w:rFonts w:ascii="Tinos" w:hAnsi="Tinos" w:cs="Tinos"/>
          <w:b/>
          <w:bCs/>
          <w:color w:val="26282f"/>
          <w:sz w:val="26"/>
          <w:szCs w:val="26"/>
        </w:rPr>
        <w:suppressLineNumbers w:val="0"/>
      </w:pPr>
      <w:r>
        <w:rPr>
          <w:rFonts w:ascii="Tinos" w:hAnsi="Tinos" w:cs="Tinos"/>
          <w:sz w:val="26"/>
          <w:szCs w:val="26"/>
        </w:rPr>
      </w:r>
      <w:bookmarkEnd w:id="0"/>
      <w:r>
        <w:rPr>
          <w:rStyle w:val="1104"/>
          <w:rFonts w:ascii="Tinos" w:hAnsi="Tinos" w:eastAsia="Times New Roman CYR" w:cs="Tinos"/>
          <w:sz w:val="26"/>
          <w:szCs w:val="26"/>
        </w:rPr>
        <w:t xml:space="preserve">13.7. Изменения и дополнения к настоящим Правилам принимаются в порядке, предусмотренном для принятия Правил внутреннего трудового распорядка.</w:t>
      </w:r>
      <w:r>
        <w:rPr>
          <w:rStyle w:val="1104"/>
          <w:rFonts w:ascii="Tinos" w:hAnsi="Tinos" w:cs="Tinos"/>
          <w:sz w:val="26"/>
          <w:szCs w:val="26"/>
        </w:rPr>
      </w:r>
      <w:r/>
    </w:p>
    <w:p>
      <w:pPr>
        <w:jc w:val="center"/>
        <w:spacing w:after="0" w:afterAutospacing="0" w:line="240" w:lineRule="auto"/>
      </w:pPr>
      <w:r>
        <w:rPr>
          <w:rFonts w:ascii="Tinos" w:hAnsi="Tinos" w:cs="Tinos"/>
          <w:b/>
          <w:bCs/>
          <w:sz w:val="28"/>
          <w:szCs w:val="28"/>
          <w:highlight w:val="none"/>
        </w:rPr>
      </w:r>
      <w:r>
        <w:rPr>
          <w:rFonts w:ascii="Tinos" w:hAnsi="Tinos" w:cs="Tinos"/>
          <w:b/>
          <w:bCs/>
          <w:sz w:val="28"/>
          <w:szCs w:val="28"/>
          <w:highlight w:val="none"/>
        </w:rPr>
      </w:r>
      <w:r/>
    </w:p>
    <w:p>
      <w:pPr>
        <w:jc w:val="center"/>
        <w:spacing w:after="0" w:afterAutospacing="0" w:line="240" w:lineRule="auto"/>
        <w:rPr>
          <w:rFonts w:ascii="Tinos" w:hAnsi="Tinos" w:cs="Tinos"/>
          <w:b/>
          <w:bCs/>
          <w:sz w:val="28"/>
          <w:szCs w:val="28"/>
          <w:highlight w:val="none"/>
        </w:rPr>
      </w:pPr>
      <w:r>
        <w:rPr>
          <w:rFonts w:ascii="Tinos" w:hAnsi="Tinos" w:cs="Tinos"/>
          <w:b/>
          <w:bCs/>
          <w:sz w:val="28"/>
          <w:szCs w:val="28"/>
          <w:highlight w:val="none"/>
        </w:rPr>
      </w:r>
      <w:r>
        <w:rPr>
          <w:rFonts w:ascii="Tinos" w:hAnsi="Tinos" w:cs="Tinos"/>
          <w:b/>
          <w:bCs/>
          <w:sz w:val="28"/>
          <w:szCs w:val="28"/>
          <w:highlight w:val="none"/>
        </w:rPr>
      </w:r>
      <w:r/>
    </w:p>
    <w:p>
      <w:pPr>
        <w:jc w:val="center"/>
        <w:spacing w:after="0" w:afterAutospacing="0" w:line="240" w:lineRule="auto"/>
        <w:rPr>
          <w:rFonts w:ascii="Tinos" w:hAnsi="Tinos" w:cs="Tinos"/>
          <w:b/>
          <w:bCs/>
          <w:sz w:val="28"/>
          <w:szCs w:val="28"/>
          <w:highlight w:val="none"/>
        </w:rPr>
      </w:pPr>
      <w:r>
        <w:rPr>
          <w:rFonts w:ascii="Tinos" w:hAnsi="Tinos" w:cs="Tinos"/>
          <w:b/>
          <w:bCs/>
          <w:sz w:val="28"/>
          <w:szCs w:val="28"/>
          <w:highlight w:val="none"/>
        </w:rPr>
      </w:r>
      <w:r>
        <w:rPr>
          <w:rFonts w:ascii="Tinos" w:hAnsi="Tinos" w:cs="Tinos"/>
          <w:b/>
          <w:bCs/>
          <w:sz w:val="28"/>
          <w:szCs w:val="28"/>
          <w:highlight w:val="none"/>
        </w:rPr>
      </w:r>
      <w:r/>
    </w:p>
    <w:p>
      <w:pPr>
        <w:jc w:val="center"/>
        <w:spacing w:after="0" w:afterAutospacing="0" w:line="240" w:lineRule="auto"/>
        <w:rPr>
          <w:rFonts w:ascii="Tinos" w:hAnsi="Tinos" w:cs="Tinos"/>
          <w:b/>
          <w:bCs/>
          <w:sz w:val="28"/>
          <w:szCs w:val="28"/>
          <w:highlight w:val="none"/>
        </w:rPr>
      </w:pPr>
      <w:r>
        <w:rPr>
          <w:rFonts w:ascii="Tinos" w:hAnsi="Tinos" w:cs="Tinos"/>
          <w:b/>
          <w:bCs/>
          <w:sz w:val="28"/>
          <w:szCs w:val="28"/>
          <w:highlight w:val="none"/>
        </w:rPr>
      </w:r>
      <w:r>
        <w:rPr>
          <w:rFonts w:ascii="Tinos" w:hAnsi="Tinos" w:cs="Tinos"/>
          <w:b/>
          <w:bCs/>
          <w:sz w:val="28"/>
          <w:szCs w:val="28"/>
          <w:highlight w:val="none"/>
        </w:rPr>
      </w:r>
      <w:r/>
    </w:p>
    <w:p>
      <w:pPr>
        <w:jc w:val="center"/>
        <w:spacing w:after="0" w:afterAutospacing="0" w:line="240" w:lineRule="auto"/>
        <w:rPr>
          <w:rFonts w:ascii="Tinos" w:hAnsi="Tinos" w:cs="Tinos"/>
          <w:b/>
          <w:bCs/>
          <w:sz w:val="28"/>
          <w:szCs w:val="28"/>
          <w:highlight w:val="none"/>
        </w:rPr>
      </w:pPr>
      <w:r>
        <w:rPr>
          <w:rFonts w:ascii="Tinos" w:hAnsi="Tinos" w:cs="Tinos"/>
          <w:b/>
          <w:bCs/>
          <w:sz w:val="28"/>
          <w:szCs w:val="28"/>
          <w:highlight w:val="none"/>
        </w:rPr>
      </w:r>
      <w:r>
        <w:rPr>
          <w:rFonts w:ascii="Tinos" w:hAnsi="Tinos" w:cs="Tinos"/>
          <w:b/>
          <w:bCs/>
          <w:sz w:val="28"/>
          <w:szCs w:val="28"/>
          <w:highlight w:val="none"/>
        </w:rPr>
      </w:r>
      <w:r/>
    </w:p>
    <w:p>
      <w:pPr>
        <w:jc w:val="center"/>
        <w:spacing w:after="0" w:afterAutospacing="0" w:line="240" w:lineRule="auto"/>
        <w:rPr>
          <w:rFonts w:ascii="Tinos" w:hAnsi="Tinos" w:cs="Tinos"/>
          <w:b/>
          <w:bCs/>
          <w:sz w:val="28"/>
          <w:szCs w:val="28"/>
          <w:highlight w:val="none"/>
        </w:rPr>
      </w:pPr>
      <w:r>
        <w:rPr>
          <w:rFonts w:ascii="Tinos" w:hAnsi="Tinos" w:cs="Tinos"/>
          <w:b/>
          <w:bCs/>
          <w:sz w:val="28"/>
          <w:szCs w:val="28"/>
          <w:highlight w:val="none"/>
        </w:rPr>
      </w:r>
      <w:r>
        <w:rPr>
          <w:rFonts w:ascii="Tinos" w:hAnsi="Tinos" w:cs="Tinos"/>
          <w:b/>
          <w:bCs/>
          <w:sz w:val="28"/>
          <w:szCs w:val="28"/>
          <w:highlight w:val="none"/>
        </w:rPr>
      </w:r>
      <w:r/>
    </w:p>
    <w:p>
      <w:pPr>
        <w:jc w:val="center"/>
        <w:spacing w:after="0" w:afterAutospacing="0" w:line="240" w:lineRule="auto"/>
        <w:rPr>
          <w:rFonts w:ascii="Tinos" w:hAnsi="Tinos" w:cs="Tinos"/>
          <w:b/>
          <w:bCs/>
          <w:sz w:val="28"/>
          <w:szCs w:val="28"/>
          <w:highlight w:val="none"/>
        </w:rPr>
      </w:pPr>
      <w:r>
        <w:rPr>
          <w:rFonts w:ascii="Tinos" w:hAnsi="Tinos" w:cs="Tinos"/>
          <w:b/>
          <w:bCs/>
          <w:sz w:val="28"/>
          <w:szCs w:val="28"/>
          <w:highlight w:val="none"/>
        </w:rPr>
      </w:r>
      <w:r>
        <w:rPr>
          <w:rFonts w:ascii="Tinos" w:hAnsi="Tinos" w:cs="Tinos"/>
          <w:b/>
          <w:bCs/>
          <w:sz w:val="28"/>
          <w:szCs w:val="28"/>
          <w:highlight w:val="none"/>
        </w:rPr>
      </w:r>
      <w:r/>
    </w:p>
    <w:p>
      <w:pPr>
        <w:jc w:val="center"/>
        <w:spacing w:after="0" w:afterAutospacing="0" w:line="240" w:lineRule="auto"/>
        <w:rPr>
          <w:rFonts w:ascii="Tinos" w:hAnsi="Tinos" w:cs="Tinos"/>
          <w:b/>
          <w:bCs/>
          <w:sz w:val="28"/>
          <w:szCs w:val="28"/>
          <w:highlight w:val="none"/>
        </w:rPr>
      </w:pPr>
      <w:r>
        <w:rPr>
          <w:rFonts w:ascii="Tinos" w:hAnsi="Tinos" w:cs="Tinos"/>
          <w:b/>
          <w:bCs/>
          <w:sz w:val="28"/>
          <w:szCs w:val="28"/>
          <w:highlight w:val="none"/>
        </w:rPr>
      </w:r>
      <w:r>
        <w:rPr>
          <w:rFonts w:ascii="Tinos" w:hAnsi="Tinos" w:cs="Tinos"/>
          <w:b/>
          <w:bCs/>
          <w:sz w:val="28"/>
          <w:szCs w:val="28"/>
          <w:highlight w:val="none"/>
        </w:rPr>
      </w:r>
      <w:r/>
    </w:p>
    <w:p>
      <w:pPr>
        <w:jc w:val="center"/>
        <w:spacing w:after="0" w:afterAutospacing="0" w:line="240" w:lineRule="auto"/>
        <w:rPr>
          <w:rFonts w:ascii="Tinos" w:hAnsi="Tinos" w:cs="Tinos"/>
          <w:b/>
          <w:bCs/>
          <w:sz w:val="28"/>
          <w:szCs w:val="28"/>
          <w:highlight w:val="none"/>
        </w:rPr>
      </w:pPr>
      <w:r>
        <w:rPr>
          <w:rFonts w:ascii="Tinos" w:hAnsi="Tinos" w:cs="Tinos"/>
          <w:b/>
          <w:bCs/>
          <w:sz w:val="28"/>
          <w:szCs w:val="28"/>
          <w:highlight w:val="none"/>
        </w:rPr>
      </w:r>
      <w:r>
        <w:rPr>
          <w:rFonts w:ascii="Tinos" w:hAnsi="Tinos" w:cs="Tinos"/>
          <w:b/>
          <w:bCs/>
          <w:sz w:val="28"/>
          <w:szCs w:val="28"/>
          <w:highlight w:val="none"/>
        </w:rPr>
      </w:r>
      <w:r/>
    </w:p>
    <w:p>
      <w:pPr>
        <w:jc w:val="center"/>
        <w:spacing w:after="0" w:afterAutospacing="0" w:line="240" w:lineRule="auto"/>
        <w:rPr>
          <w:rFonts w:ascii="Tinos" w:hAnsi="Tinos" w:cs="Tinos"/>
          <w:b/>
          <w:bCs/>
          <w:sz w:val="28"/>
          <w:szCs w:val="28"/>
          <w:highlight w:val="none"/>
        </w:rPr>
      </w:pPr>
      <w:r>
        <w:rPr>
          <w:rFonts w:ascii="Tinos" w:hAnsi="Tinos" w:cs="Tinos"/>
          <w:b/>
          <w:bCs/>
          <w:sz w:val="28"/>
          <w:szCs w:val="28"/>
          <w:highlight w:val="none"/>
        </w:rPr>
      </w:r>
      <w:r>
        <w:rPr>
          <w:rFonts w:ascii="Tinos" w:hAnsi="Tinos" w:cs="Tinos"/>
          <w:b/>
          <w:bCs/>
          <w:sz w:val="28"/>
          <w:szCs w:val="28"/>
          <w:highlight w:val="none"/>
        </w:rPr>
      </w:r>
      <w:r/>
    </w:p>
    <w:p>
      <w:pPr>
        <w:jc w:val="center"/>
        <w:spacing w:after="0" w:afterAutospacing="0" w:line="240" w:lineRule="auto"/>
        <w:rPr>
          <w:rFonts w:ascii="Tinos" w:hAnsi="Tinos" w:cs="Tinos"/>
          <w:b/>
          <w:bCs/>
          <w:sz w:val="28"/>
          <w:szCs w:val="28"/>
          <w:highlight w:val="none"/>
        </w:rPr>
      </w:pPr>
      <w:r>
        <w:rPr>
          <w:rFonts w:ascii="Tinos" w:hAnsi="Tinos" w:cs="Tinos"/>
          <w:b/>
          <w:bCs/>
          <w:sz w:val="28"/>
          <w:szCs w:val="28"/>
          <w:highlight w:val="none"/>
        </w:rPr>
      </w:r>
      <w:r>
        <w:rPr>
          <w:rFonts w:ascii="Tinos" w:hAnsi="Tinos" w:cs="Tinos"/>
          <w:b/>
          <w:bCs/>
          <w:sz w:val="28"/>
          <w:szCs w:val="28"/>
          <w:highlight w:val="none"/>
        </w:rPr>
      </w:r>
      <w:r/>
    </w:p>
    <w:p>
      <w:pPr>
        <w:jc w:val="center"/>
        <w:spacing w:after="0" w:afterAutospacing="0" w:line="240" w:lineRule="auto"/>
        <w:rPr>
          <w:rFonts w:ascii="Tinos" w:hAnsi="Tinos" w:cs="Tinos"/>
          <w:b/>
          <w:bCs/>
          <w:sz w:val="28"/>
          <w:szCs w:val="28"/>
          <w:highlight w:val="none"/>
        </w:rPr>
      </w:pPr>
      <w:r>
        <w:rPr>
          <w:rFonts w:ascii="Tinos" w:hAnsi="Tinos" w:cs="Tinos"/>
          <w:b/>
          <w:bCs/>
          <w:sz w:val="28"/>
          <w:szCs w:val="28"/>
          <w:highlight w:val="none"/>
        </w:rPr>
      </w:r>
      <w:r>
        <w:rPr>
          <w:rFonts w:ascii="Tinos" w:hAnsi="Tinos" w:cs="Tinos"/>
          <w:b/>
          <w:bCs/>
          <w:sz w:val="28"/>
          <w:szCs w:val="28"/>
          <w:highlight w:val="none"/>
        </w:rPr>
      </w:r>
      <w:r/>
    </w:p>
    <w:p>
      <w:pPr>
        <w:jc w:val="center"/>
        <w:spacing w:after="0" w:afterAutospacing="0" w:line="240" w:lineRule="auto"/>
        <w:rPr>
          <w:rFonts w:ascii="Tinos" w:hAnsi="Tinos" w:cs="Tinos"/>
          <w:b/>
          <w:bCs/>
          <w:sz w:val="28"/>
          <w:szCs w:val="28"/>
          <w:highlight w:val="none"/>
        </w:rPr>
      </w:pPr>
      <w:r>
        <w:rPr>
          <w:rFonts w:ascii="Tinos" w:hAnsi="Tinos" w:cs="Tinos"/>
          <w:b/>
          <w:bCs/>
          <w:sz w:val="28"/>
          <w:szCs w:val="28"/>
          <w:highlight w:val="none"/>
        </w:rPr>
      </w:r>
      <w:r>
        <w:rPr>
          <w:rFonts w:ascii="Tinos" w:hAnsi="Tinos" w:cs="Tinos"/>
          <w:b/>
          <w:bCs/>
          <w:sz w:val="28"/>
          <w:szCs w:val="28"/>
          <w:highlight w:val="none"/>
        </w:rPr>
      </w:r>
      <w:r/>
    </w:p>
    <w:p>
      <w:pPr>
        <w:jc w:val="center"/>
        <w:spacing w:after="0" w:afterAutospacing="0" w:line="240" w:lineRule="auto"/>
        <w:rPr>
          <w:rFonts w:ascii="Tinos" w:hAnsi="Tinos" w:cs="Tinos"/>
          <w:b/>
          <w:bCs/>
          <w:sz w:val="28"/>
          <w:szCs w:val="28"/>
          <w:highlight w:val="none"/>
        </w:rPr>
      </w:pPr>
      <w:r>
        <w:rPr>
          <w:rFonts w:ascii="Tinos" w:hAnsi="Tinos" w:cs="Tinos"/>
          <w:b/>
          <w:bCs/>
          <w:sz w:val="28"/>
          <w:szCs w:val="28"/>
          <w:highlight w:val="none"/>
        </w:rPr>
      </w:r>
      <w:r>
        <w:rPr>
          <w:rFonts w:ascii="Tinos" w:hAnsi="Tinos" w:cs="Tinos"/>
          <w:b/>
          <w:bCs/>
          <w:sz w:val="28"/>
          <w:szCs w:val="28"/>
          <w:highlight w:val="none"/>
        </w:rPr>
      </w:r>
      <w:r/>
    </w:p>
    <w:p>
      <w:pPr>
        <w:jc w:val="center"/>
        <w:spacing w:after="0" w:afterAutospacing="0" w:line="240" w:lineRule="auto"/>
        <w:rPr>
          <w:rFonts w:ascii="Tinos" w:hAnsi="Tinos" w:cs="Tinos"/>
          <w:b/>
          <w:bCs/>
          <w:sz w:val="28"/>
          <w:szCs w:val="28"/>
          <w:highlight w:val="none"/>
        </w:rPr>
      </w:pPr>
      <w:r>
        <w:rPr>
          <w:rFonts w:ascii="Tinos" w:hAnsi="Tinos" w:cs="Tinos"/>
          <w:b/>
          <w:bCs/>
          <w:sz w:val="28"/>
          <w:szCs w:val="28"/>
          <w:highlight w:val="none"/>
        </w:rPr>
      </w:r>
      <w:r>
        <w:rPr>
          <w:rFonts w:ascii="Tinos" w:hAnsi="Tinos" w:cs="Tinos"/>
          <w:b/>
          <w:bCs/>
          <w:sz w:val="28"/>
          <w:szCs w:val="28"/>
          <w:highlight w:val="none"/>
        </w:rPr>
      </w:r>
      <w:r/>
    </w:p>
    <w:p>
      <w:pPr>
        <w:jc w:val="center"/>
        <w:spacing w:after="0" w:afterAutospacing="0" w:line="240" w:lineRule="auto"/>
        <w:rPr>
          <w:rFonts w:ascii="Tinos" w:hAnsi="Tinos" w:cs="Tinos"/>
          <w:b/>
          <w:bCs/>
          <w:sz w:val="28"/>
          <w:szCs w:val="28"/>
          <w:highlight w:val="none"/>
        </w:rPr>
      </w:pPr>
      <w:r>
        <w:rPr>
          <w:rFonts w:ascii="Tinos" w:hAnsi="Tinos" w:cs="Tinos"/>
          <w:b/>
          <w:bCs/>
          <w:sz w:val="28"/>
          <w:szCs w:val="28"/>
          <w:highlight w:val="none"/>
        </w:rPr>
      </w:r>
      <w:r>
        <w:rPr>
          <w:rFonts w:ascii="Tinos" w:hAnsi="Tinos" w:cs="Tinos"/>
          <w:b/>
          <w:bCs/>
          <w:sz w:val="28"/>
          <w:szCs w:val="28"/>
          <w:highlight w:val="none"/>
        </w:rPr>
      </w:r>
      <w:r/>
    </w:p>
    <w:p>
      <w:pPr>
        <w:jc w:val="center"/>
        <w:spacing w:after="0" w:afterAutospacing="0" w:line="240" w:lineRule="auto"/>
        <w:rPr>
          <w:rFonts w:ascii="Tinos" w:hAnsi="Tinos" w:cs="Tinos"/>
          <w:b/>
          <w:bCs/>
          <w:sz w:val="28"/>
          <w:szCs w:val="28"/>
          <w:highlight w:val="none"/>
        </w:rPr>
      </w:pPr>
      <w:r>
        <w:rPr>
          <w:rFonts w:ascii="Tinos" w:hAnsi="Tinos" w:cs="Tinos"/>
          <w:b/>
          <w:bCs/>
          <w:sz w:val="28"/>
          <w:szCs w:val="28"/>
          <w:highlight w:val="none"/>
        </w:rPr>
      </w:r>
      <w:r>
        <w:rPr>
          <w:rFonts w:ascii="Tinos" w:hAnsi="Tinos" w:cs="Tinos"/>
          <w:b/>
          <w:bCs/>
          <w:sz w:val="28"/>
          <w:szCs w:val="28"/>
          <w:highlight w:val="none"/>
        </w:rPr>
      </w:r>
      <w:r/>
    </w:p>
    <w:p>
      <w:pPr>
        <w:jc w:val="center"/>
        <w:spacing w:after="0" w:afterAutospacing="0" w:line="240" w:lineRule="auto"/>
        <w:rPr>
          <w:rFonts w:ascii="Tinos" w:hAnsi="Tinos" w:cs="Tinos"/>
          <w:b/>
          <w:bCs/>
          <w:sz w:val="28"/>
          <w:szCs w:val="28"/>
          <w:highlight w:val="none"/>
        </w:rPr>
      </w:pPr>
      <w:r>
        <w:rPr>
          <w:rFonts w:ascii="Tinos" w:hAnsi="Tinos" w:cs="Tinos"/>
          <w:b/>
          <w:bCs/>
          <w:sz w:val="28"/>
          <w:szCs w:val="28"/>
          <w:highlight w:val="none"/>
        </w:rPr>
      </w:r>
      <w:r>
        <w:rPr>
          <w:rFonts w:ascii="Tinos" w:hAnsi="Tinos" w:cs="Tinos"/>
          <w:b/>
          <w:bCs/>
          <w:sz w:val="28"/>
          <w:szCs w:val="28"/>
          <w:highlight w:val="none"/>
        </w:rPr>
      </w:r>
      <w:r/>
    </w:p>
    <w:p>
      <w:pPr>
        <w:jc w:val="center"/>
        <w:spacing w:after="0" w:afterAutospacing="0" w:line="240" w:lineRule="auto"/>
        <w:rPr>
          <w:rFonts w:ascii="Tinos" w:hAnsi="Tinos" w:cs="Tinos"/>
          <w:b/>
          <w:bCs/>
          <w:sz w:val="28"/>
          <w:szCs w:val="28"/>
          <w:highlight w:val="none"/>
        </w:rPr>
      </w:pPr>
      <w:r>
        <w:rPr>
          <w:rFonts w:ascii="Tinos" w:hAnsi="Tinos" w:cs="Tinos"/>
          <w:b/>
          <w:bCs/>
          <w:sz w:val="28"/>
          <w:szCs w:val="28"/>
          <w:highlight w:val="none"/>
        </w:rPr>
      </w:r>
      <w:r>
        <w:rPr>
          <w:rFonts w:ascii="Tinos" w:hAnsi="Tinos" w:cs="Tinos"/>
          <w:b/>
          <w:bCs/>
          <w:sz w:val="28"/>
          <w:szCs w:val="28"/>
          <w:highlight w:val="none"/>
        </w:rPr>
      </w:r>
      <w:r/>
    </w:p>
    <w:p>
      <w:pPr>
        <w:jc w:val="center"/>
        <w:spacing w:after="0" w:afterAutospacing="0" w:line="240" w:lineRule="auto"/>
        <w:rPr>
          <w:rFonts w:ascii="Tinos" w:hAnsi="Tinos" w:cs="Tinos"/>
          <w:b/>
          <w:bCs/>
          <w:sz w:val="28"/>
          <w:szCs w:val="28"/>
          <w:highlight w:val="none"/>
        </w:rPr>
      </w:pPr>
      <w:r>
        <w:rPr>
          <w:rFonts w:ascii="Tinos" w:hAnsi="Tinos" w:cs="Tinos"/>
          <w:b/>
          <w:bCs/>
          <w:sz w:val="28"/>
          <w:szCs w:val="28"/>
          <w:highlight w:val="none"/>
        </w:rPr>
      </w:r>
      <w:r>
        <w:rPr>
          <w:rFonts w:ascii="Tinos" w:hAnsi="Tinos" w:cs="Tinos"/>
          <w:b/>
          <w:bCs/>
          <w:sz w:val="28"/>
          <w:szCs w:val="28"/>
          <w:highlight w:val="none"/>
        </w:rPr>
      </w:r>
      <w:r/>
    </w:p>
    <w:p>
      <w:pPr>
        <w:jc w:val="center"/>
        <w:spacing w:after="0" w:afterAutospacing="0" w:line="240" w:lineRule="auto"/>
        <w:rPr>
          <w:rFonts w:ascii="Tinos" w:hAnsi="Tinos" w:cs="Tinos"/>
          <w:b/>
          <w:bCs/>
          <w:sz w:val="28"/>
          <w:szCs w:val="28"/>
          <w:highlight w:val="none"/>
        </w:rPr>
      </w:pPr>
      <w:r>
        <w:rPr>
          <w:rFonts w:ascii="Tinos" w:hAnsi="Tinos" w:cs="Tinos"/>
          <w:b/>
          <w:bCs/>
          <w:sz w:val="28"/>
          <w:szCs w:val="28"/>
          <w:highlight w:val="none"/>
        </w:rPr>
      </w:r>
      <w:r>
        <w:rPr>
          <w:rFonts w:ascii="Tinos" w:hAnsi="Tinos" w:cs="Tinos"/>
          <w:b/>
          <w:bCs/>
          <w:sz w:val="28"/>
          <w:szCs w:val="28"/>
          <w:highlight w:val="none"/>
        </w:rPr>
      </w:r>
      <w:r/>
    </w:p>
    <w:p>
      <w:pPr>
        <w:jc w:val="center"/>
        <w:spacing w:after="0" w:afterAutospacing="0" w:line="240" w:lineRule="auto"/>
        <w:rPr>
          <w:rFonts w:ascii="Tinos" w:hAnsi="Tinos" w:cs="Tinos"/>
          <w:b/>
          <w:bCs/>
          <w:sz w:val="28"/>
          <w:szCs w:val="28"/>
          <w:highlight w:val="none"/>
        </w:rPr>
      </w:pPr>
      <w:r>
        <w:rPr>
          <w:rFonts w:ascii="Tinos" w:hAnsi="Tinos" w:cs="Tinos"/>
          <w:b/>
          <w:bCs/>
          <w:sz w:val="28"/>
          <w:szCs w:val="28"/>
          <w:highlight w:val="none"/>
        </w:rPr>
      </w:r>
      <w:r>
        <w:rPr>
          <w:rFonts w:ascii="Tinos" w:hAnsi="Tinos" w:cs="Tinos"/>
          <w:b/>
          <w:bCs/>
          <w:sz w:val="28"/>
          <w:szCs w:val="28"/>
          <w:highlight w:val="none"/>
        </w:rPr>
      </w:r>
      <w:r/>
    </w:p>
    <w:p>
      <w:pPr>
        <w:jc w:val="center"/>
        <w:spacing w:after="0" w:afterAutospacing="0" w:line="240" w:lineRule="auto"/>
        <w:rPr>
          <w:rFonts w:ascii="Tinos" w:hAnsi="Tinos" w:cs="Tinos"/>
          <w:b/>
          <w:bCs/>
          <w:sz w:val="28"/>
          <w:szCs w:val="28"/>
          <w:highlight w:val="none"/>
        </w:rPr>
      </w:pPr>
      <w:r>
        <w:rPr>
          <w:rFonts w:ascii="Tinos" w:hAnsi="Tinos" w:cs="Tinos"/>
          <w:b/>
          <w:bCs/>
          <w:sz w:val="28"/>
          <w:szCs w:val="28"/>
          <w:highlight w:val="none"/>
        </w:rPr>
      </w:r>
      <w:r>
        <w:rPr>
          <w:rFonts w:ascii="Tinos" w:hAnsi="Tinos" w:cs="Tinos"/>
          <w:b/>
          <w:bCs/>
          <w:sz w:val="28"/>
          <w:szCs w:val="28"/>
          <w:highlight w:val="none"/>
        </w:rPr>
      </w:r>
      <w:r/>
    </w:p>
    <w:p>
      <w:pPr>
        <w:jc w:val="center"/>
        <w:spacing w:after="0" w:afterAutospacing="0" w:line="240" w:lineRule="auto"/>
        <w:rPr>
          <w:rFonts w:ascii="Tinos" w:hAnsi="Tinos" w:cs="Tinos"/>
          <w:b/>
          <w:bCs/>
          <w:sz w:val="28"/>
          <w:szCs w:val="28"/>
          <w:highlight w:val="none"/>
        </w:rPr>
      </w:pPr>
      <w:r>
        <w:rPr>
          <w:rFonts w:ascii="Tinos" w:hAnsi="Tinos" w:cs="Tinos"/>
          <w:b/>
          <w:bCs/>
          <w:sz w:val="28"/>
          <w:szCs w:val="28"/>
          <w:highlight w:val="none"/>
        </w:rPr>
      </w:r>
      <w:r>
        <w:rPr>
          <w:rFonts w:ascii="Tinos" w:hAnsi="Tinos" w:cs="Tinos"/>
          <w:b/>
          <w:bCs/>
          <w:sz w:val="28"/>
          <w:szCs w:val="28"/>
          <w:highlight w:val="none"/>
        </w:rPr>
      </w:r>
      <w:r/>
    </w:p>
    <w:p>
      <w:pPr>
        <w:jc w:val="center"/>
        <w:spacing w:after="0" w:afterAutospacing="0" w:line="240" w:lineRule="auto"/>
        <w:rPr>
          <w:rFonts w:ascii="Tinos" w:hAnsi="Tinos" w:cs="Tinos"/>
          <w:b/>
          <w:bCs/>
          <w:sz w:val="28"/>
          <w:szCs w:val="28"/>
          <w:highlight w:val="none"/>
        </w:rPr>
      </w:pPr>
      <w:r>
        <w:rPr>
          <w:rFonts w:ascii="Tinos" w:hAnsi="Tinos" w:cs="Tinos"/>
          <w:b/>
          <w:bCs/>
          <w:sz w:val="28"/>
          <w:szCs w:val="28"/>
          <w:highlight w:val="none"/>
        </w:rPr>
      </w:r>
      <w:r>
        <w:rPr>
          <w:rFonts w:ascii="Tinos" w:hAnsi="Tinos" w:cs="Tinos"/>
          <w:b/>
          <w:bCs/>
          <w:sz w:val="28"/>
          <w:szCs w:val="28"/>
          <w:highlight w:val="none"/>
        </w:rPr>
      </w:r>
      <w:r/>
    </w:p>
    <w:p>
      <w:pPr>
        <w:jc w:val="center"/>
        <w:spacing w:after="0" w:afterAutospacing="0" w:line="240" w:lineRule="auto"/>
        <w:rPr>
          <w:rFonts w:ascii="Tinos" w:hAnsi="Tinos" w:cs="Tinos"/>
          <w:b/>
          <w:bCs/>
          <w:sz w:val="28"/>
          <w:szCs w:val="28"/>
          <w:highlight w:val="none"/>
        </w:rPr>
      </w:pPr>
      <w:r>
        <w:rPr>
          <w:rFonts w:ascii="Tinos" w:hAnsi="Tinos" w:cs="Tinos"/>
          <w:b/>
          <w:bCs/>
          <w:sz w:val="28"/>
          <w:szCs w:val="28"/>
          <w:highlight w:val="none"/>
        </w:rPr>
      </w:r>
      <w:r>
        <w:rPr>
          <w:rFonts w:ascii="Tinos" w:hAnsi="Tinos" w:cs="Tinos"/>
          <w:b/>
          <w:bCs/>
          <w:sz w:val="28"/>
          <w:szCs w:val="28"/>
          <w:highlight w:val="none"/>
        </w:rPr>
      </w:r>
      <w:r/>
    </w:p>
    <w:p>
      <w:pPr>
        <w:jc w:val="center"/>
        <w:spacing w:after="0" w:afterAutospacing="0" w:line="240" w:lineRule="auto"/>
        <w:rPr>
          <w:rFonts w:ascii="Tinos" w:hAnsi="Tinos" w:cs="Tinos"/>
          <w:b/>
          <w:bCs/>
          <w:sz w:val="28"/>
          <w:szCs w:val="28"/>
          <w:highlight w:val="none"/>
        </w:rPr>
      </w:pPr>
      <w:r>
        <w:rPr>
          <w:rFonts w:ascii="Tinos" w:hAnsi="Tinos" w:cs="Tinos"/>
          <w:b/>
          <w:bCs/>
          <w:sz w:val="28"/>
          <w:szCs w:val="28"/>
          <w:highlight w:val="none"/>
        </w:rPr>
      </w:r>
      <w:r>
        <w:rPr>
          <w:rFonts w:ascii="Tinos" w:hAnsi="Tinos" w:cs="Tinos"/>
          <w:b/>
          <w:bCs/>
          <w:sz w:val="28"/>
          <w:szCs w:val="28"/>
          <w:highlight w:val="none"/>
        </w:rPr>
      </w:r>
      <w:r/>
    </w:p>
    <w:p>
      <w:pPr>
        <w:jc w:val="center"/>
        <w:spacing w:after="0" w:afterAutospacing="0" w:line="240" w:lineRule="auto"/>
        <w:rPr>
          <w:rFonts w:ascii="Tinos" w:hAnsi="Tinos" w:cs="Tinos"/>
          <w:b/>
          <w:bCs/>
          <w:sz w:val="28"/>
          <w:szCs w:val="28"/>
          <w:highlight w:val="none"/>
        </w:rPr>
      </w:pPr>
      <w:r>
        <w:rPr>
          <w:rFonts w:ascii="Tinos" w:hAnsi="Tinos" w:cs="Tinos"/>
          <w:b/>
          <w:bCs/>
          <w:sz w:val="28"/>
          <w:szCs w:val="28"/>
          <w:highlight w:val="none"/>
        </w:rPr>
      </w:r>
      <w:r>
        <w:rPr>
          <w:rFonts w:ascii="Tinos" w:hAnsi="Tinos" w:cs="Tinos"/>
          <w:b/>
          <w:bCs/>
          <w:sz w:val="28"/>
          <w:szCs w:val="28"/>
          <w:highlight w:val="none"/>
        </w:rPr>
      </w:r>
      <w:r/>
    </w:p>
    <w:p>
      <w:pPr>
        <w:jc w:val="center"/>
        <w:spacing w:after="0" w:afterAutospacing="0" w:line="240" w:lineRule="auto"/>
        <w:rPr>
          <w:rFonts w:ascii="Tinos" w:hAnsi="Tinos" w:cs="Tinos"/>
          <w:b/>
          <w:bCs/>
          <w:sz w:val="28"/>
          <w:szCs w:val="28"/>
          <w:highlight w:val="none"/>
        </w:rPr>
      </w:pPr>
      <w:r>
        <w:rPr>
          <w:rFonts w:ascii="Tinos" w:hAnsi="Tinos" w:cs="Tinos"/>
          <w:b/>
          <w:bCs/>
          <w:sz w:val="28"/>
          <w:szCs w:val="28"/>
          <w:highlight w:val="none"/>
        </w:rPr>
      </w:r>
      <w:r>
        <w:rPr>
          <w:rFonts w:ascii="Tinos" w:hAnsi="Tinos" w:cs="Tinos"/>
          <w:b/>
          <w:bCs/>
          <w:sz w:val="28"/>
          <w:szCs w:val="28"/>
          <w:highlight w:val="none"/>
        </w:rPr>
      </w:r>
      <w:r/>
    </w:p>
    <w:p>
      <w:pPr>
        <w:jc w:val="center"/>
        <w:spacing w:after="0" w:afterAutospacing="0" w:line="240" w:lineRule="auto"/>
        <w:rPr>
          <w:rFonts w:ascii="Tinos" w:hAnsi="Tinos" w:cs="Tinos"/>
          <w:b/>
          <w:bCs/>
          <w:sz w:val="28"/>
          <w:szCs w:val="28"/>
          <w:highlight w:val="none"/>
        </w:rPr>
      </w:pPr>
      <w:r>
        <w:rPr>
          <w:rFonts w:ascii="Tinos" w:hAnsi="Tinos" w:cs="Tinos"/>
          <w:b/>
          <w:bCs/>
          <w:sz w:val="28"/>
          <w:szCs w:val="28"/>
          <w:highlight w:val="none"/>
        </w:rPr>
      </w:r>
      <w:r>
        <w:rPr>
          <w:rFonts w:ascii="Tinos" w:hAnsi="Tinos" w:cs="Tinos"/>
          <w:b/>
          <w:bCs/>
          <w:sz w:val="28"/>
          <w:szCs w:val="28"/>
          <w:highlight w:val="none"/>
        </w:rPr>
      </w:r>
      <w:r/>
    </w:p>
    <w:p>
      <w:pPr>
        <w:jc w:val="center"/>
        <w:spacing w:after="0" w:afterAutospacing="0" w:line="240" w:lineRule="auto"/>
        <w:rPr>
          <w:rFonts w:ascii="Tinos" w:hAnsi="Tinos" w:cs="Tinos"/>
          <w:b/>
          <w:bCs/>
          <w:sz w:val="28"/>
          <w:szCs w:val="28"/>
          <w:highlight w:val="none"/>
        </w:rPr>
      </w:pPr>
      <w:r>
        <w:rPr>
          <w:rFonts w:ascii="Tinos" w:hAnsi="Tinos" w:cs="Tinos"/>
          <w:b/>
          <w:bCs/>
          <w:sz w:val="28"/>
          <w:szCs w:val="28"/>
          <w:highlight w:val="none"/>
        </w:rPr>
      </w:r>
      <w:r>
        <w:rPr>
          <w:rFonts w:ascii="Tinos" w:hAnsi="Tinos" w:cs="Tinos"/>
          <w:b/>
          <w:bCs/>
          <w:sz w:val="28"/>
          <w:szCs w:val="28"/>
          <w:highlight w:val="none"/>
        </w:rPr>
      </w:r>
      <w:r/>
    </w:p>
    <w:p>
      <w:pPr>
        <w:jc w:val="center"/>
        <w:spacing w:after="0" w:afterAutospacing="0" w:line="240" w:lineRule="auto"/>
        <w:rPr>
          <w:rFonts w:ascii="Tinos" w:hAnsi="Tinos" w:cs="Tinos"/>
          <w:b/>
          <w:bCs/>
          <w:sz w:val="28"/>
          <w:szCs w:val="28"/>
          <w:highlight w:val="none"/>
        </w:rPr>
      </w:pPr>
      <w:r>
        <w:rPr>
          <w:rFonts w:ascii="Tinos" w:hAnsi="Tinos" w:cs="Tinos"/>
          <w:b/>
          <w:bCs/>
          <w:sz w:val="28"/>
          <w:szCs w:val="28"/>
          <w:highlight w:val="none"/>
        </w:rPr>
      </w:r>
      <w:r>
        <w:rPr>
          <w:rFonts w:ascii="Tinos" w:hAnsi="Tinos" w:cs="Tinos"/>
          <w:b/>
          <w:bCs/>
          <w:sz w:val="28"/>
          <w:szCs w:val="28"/>
          <w:highlight w:val="none"/>
        </w:rPr>
      </w:r>
      <w:r/>
    </w:p>
    <w:p>
      <w:pPr>
        <w:jc w:val="center"/>
        <w:spacing w:after="0" w:afterAutospacing="0" w:line="240" w:lineRule="auto"/>
        <w:rPr>
          <w:rFonts w:ascii="Tinos" w:hAnsi="Tinos" w:cs="Tinos"/>
          <w:b/>
          <w:bCs/>
          <w:sz w:val="28"/>
          <w:szCs w:val="28"/>
          <w:highlight w:val="none"/>
        </w:rPr>
      </w:pPr>
      <w:r>
        <w:rPr>
          <w:rFonts w:ascii="Tinos" w:hAnsi="Tinos" w:cs="Tinos"/>
          <w:b/>
          <w:bCs/>
          <w:sz w:val="28"/>
          <w:szCs w:val="28"/>
          <w:highlight w:val="none"/>
        </w:rPr>
      </w:r>
      <w:r>
        <w:rPr>
          <w:rFonts w:ascii="Tinos" w:hAnsi="Tinos" w:cs="Tinos"/>
          <w:b/>
          <w:bCs/>
          <w:sz w:val="28"/>
          <w:szCs w:val="28"/>
          <w:highlight w:val="none"/>
        </w:rPr>
      </w:r>
      <w:r/>
    </w:p>
    <w:p>
      <w:pPr>
        <w:jc w:val="center"/>
        <w:spacing w:after="0" w:afterAutospacing="0" w:line="240" w:lineRule="auto"/>
        <w:rPr>
          <w:rFonts w:ascii="Tinos" w:hAnsi="Tinos" w:cs="Tinos"/>
          <w:b/>
          <w:bCs/>
          <w:sz w:val="28"/>
          <w:szCs w:val="28"/>
          <w:highlight w:val="none"/>
        </w:rPr>
      </w:pPr>
      <w:r>
        <w:rPr>
          <w:rFonts w:ascii="Tinos" w:hAnsi="Tinos" w:cs="Tinos"/>
          <w:b/>
          <w:bCs/>
          <w:sz w:val="28"/>
          <w:szCs w:val="28"/>
          <w:highlight w:val="none"/>
        </w:rPr>
      </w:r>
      <w:r>
        <w:rPr>
          <w:rFonts w:ascii="Tinos" w:hAnsi="Tinos" w:cs="Tinos"/>
          <w:b/>
          <w:bCs/>
          <w:sz w:val="28"/>
          <w:szCs w:val="28"/>
          <w:highlight w:val="none"/>
        </w:rPr>
      </w:r>
      <w:r/>
    </w:p>
    <w:tbl>
      <w:tblPr>
        <w:tblStyle w:val="754"/>
        <w:tblW w:w="0" w:type="auto"/>
        <w:tblLook w:val="04A0" w:firstRow="1" w:lastRow="0" w:firstColumn="1" w:lastColumn="0" w:noHBand="0" w:noVBand="1"/>
      </w:tblPr>
      <w:tblGrid>
        <w:gridCol w:w="4731"/>
        <w:gridCol w:w="4731"/>
      </w:tblGrid>
      <w:tr>
        <w:trPr/>
        <w:tc>
          <w:tcPr>
            <w:tcBorders>
              <w:top w:val="none" w:color="000000" w:sz="4" w:space="0"/>
              <w:left w:val="none" w:color="000000" w:sz="4" w:space="0"/>
              <w:bottom w:val="none" w:color="000000" w:sz="4" w:space="0"/>
              <w:right w:val="none" w:color="000000" w:sz="4" w:space="0"/>
            </w:tcBorders>
            <w:tcW w:w="4731" w:type="dxa"/>
            <w:textDirection w:val="lrTb"/>
            <w:noWrap w:val="false"/>
          </w:tcPr>
          <w:p>
            <w:pPr>
              <w:pStyle w:val="724"/>
              <w:spacing w:before="281" w:after="281"/>
              <w:rPr>
                <w:rFonts w:ascii="Times New Roman" w:hAnsi="Times New Roman" w:eastAsia="Times New Roman" w:cs="Times New Roman"/>
                <w:b/>
                <w:bCs/>
                <w:color w:val="000000"/>
                <w:sz w:val="28"/>
                <w:szCs w:val="28"/>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bCs/>
                <w:color w:val="000000"/>
                <w:sz w:val="28"/>
                <w:szCs w:val="28"/>
              </w:rPr>
            </w:r>
            <w:r>
              <w:rPr>
                <w:rFonts w:ascii="Times New Roman" w:hAnsi="Times New Roman" w:eastAsia="Times New Roman" w:cs="Times New Roman"/>
                <w:b/>
                <w:bCs/>
                <w:color w:val="000000"/>
                <w:sz w:val="28"/>
                <w:szCs w:val="28"/>
              </w:rPr>
            </w:r>
            <w:r/>
          </w:p>
        </w:tc>
        <w:tc>
          <w:tcPr>
            <w:tcBorders>
              <w:top w:val="none" w:color="000000" w:sz="4" w:space="0"/>
              <w:left w:val="none" w:color="000000" w:sz="4" w:space="0"/>
              <w:bottom w:val="none" w:color="000000" w:sz="4" w:space="0"/>
              <w:right w:val="none" w:color="000000" w:sz="4" w:space="0"/>
            </w:tcBorders>
            <w:tcW w:w="4731" w:type="dxa"/>
            <w:textDirection w:val="lrTb"/>
            <w:noWrap w:val="false"/>
          </w:tcPr>
          <w:p>
            <w:pPr>
              <w:pStyle w:val="724"/>
              <w:spacing w:before="281" w:after="281"/>
              <w:rPr>
                <w:rFonts w:ascii="Times New Roman" w:hAnsi="Times New Roman" w:eastAsia="Times New Roman" w:cs="Times New Roman"/>
                <w:color w:val="000000"/>
                <w:sz w:val="24"/>
                <w:szCs w:val="24"/>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szCs w:val="24"/>
              </w:rPr>
              <w:t xml:space="preserve">Приложение 1 к Правилам внутреннего трудового распорядка областного государственного бюджетного учреждения «Управление социальной защиты и социального обслуживания населения по Куйтунскому району»</w:t>
            </w:r>
            <w:r>
              <w:rPr>
                <w:rFonts w:ascii="Times New Roman" w:hAnsi="Times New Roman" w:eastAsia="Times New Roman" w:cs="Times New Roman"/>
                <w:color w:val="000000"/>
                <w:sz w:val="24"/>
                <w:szCs w:val="24"/>
              </w:rPr>
            </w:r>
            <w:r/>
          </w:p>
        </w:tc>
      </w:tr>
    </w:tbl>
    <w:p>
      <w:pPr>
        <w:contextualSpacing w:val="0"/>
        <w:ind w:left="0" w:right="0" w:firstLine="0"/>
        <w:jc w:val="center"/>
        <w:spacing w:before="0" w:beforeAutospacing="0" w:after="0" w:afterAutospacing="0" w:line="240" w:lineRule="auto"/>
        <w:rPr>
          <w:rFonts w:ascii="Times New Roman" w:hAnsi="Times New Roman" w:eastAsia="Times New Roman" w:cs="Times New Roman"/>
          <w:b/>
          <w:bCs/>
          <w:color w:val="000000"/>
          <w:sz w:val="26"/>
          <w:szCs w:val="26"/>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color w:val="000000"/>
          <w:sz w:val="26"/>
          <w:szCs w:val="26"/>
          <w:highlight w:val="none"/>
        </w:rPr>
      </w:r>
      <w:r>
        <w:rPr>
          <w:rFonts w:ascii="Times New Roman" w:hAnsi="Times New Roman" w:eastAsia="Times New Roman" w:cs="Times New Roman"/>
          <w:b/>
          <w:color w:val="000000"/>
          <w:sz w:val="26"/>
          <w:szCs w:val="26"/>
          <w:highlight w:val="none"/>
        </w:rPr>
      </w:r>
      <w:r/>
    </w:p>
    <w:p>
      <w:pPr>
        <w:contextualSpacing w:val="0"/>
        <w:ind w:left="0" w:right="0" w:firstLine="0"/>
        <w:jc w:val="center"/>
        <w:spacing w:before="0" w:beforeAutospacing="0" w:after="0" w:afterAutospacing="0" w:line="240" w:lineRule="auto"/>
        <w:rPr>
          <w:rFonts w:ascii="Times New Roman" w:hAnsi="Times New Roman" w:eastAsia="Times New Roman" w:cs="Times New Roman"/>
          <w:b/>
          <w:bCs/>
          <w:color w:val="000000"/>
          <w:sz w:val="26"/>
          <w:szCs w:val="26"/>
          <w:highlight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color w:val="000000"/>
          <w:sz w:val="26"/>
          <w:szCs w:val="26"/>
        </w:rPr>
        <w:t xml:space="preserve">Порядок заполнения и предоставления </w:t>
      </w:r>
      <w:r>
        <w:rPr>
          <w:sz w:val="26"/>
          <w:szCs w:val="26"/>
          <w:highlight w:val="none"/>
        </w:rPr>
      </w:r>
      <w:r/>
    </w:p>
    <w:p>
      <w:pPr>
        <w:contextualSpacing w:val="0"/>
        <w:ind w:left="0" w:right="0" w:firstLine="0"/>
        <w:jc w:val="center"/>
        <w:spacing w:before="0" w:beforeAutospacing="0" w:after="0" w:afterAutospacing="0" w:line="240" w:lineRule="auto"/>
        <w:rPr>
          <w:sz w:val="26"/>
          <w:szCs w:val="26"/>
          <w:highlight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color w:val="000000"/>
          <w:sz w:val="26"/>
          <w:szCs w:val="26"/>
        </w:rPr>
        <w:t xml:space="preserve">Табеля учета использования рабочего времени (ф. 0504421)</w:t>
      </w:r>
      <w:r>
        <w:rPr>
          <w:sz w:val="26"/>
          <w:szCs w:val="26"/>
        </w:rPr>
      </w:r>
      <w:r/>
    </w:p>
    <w:p>
      <w:pPr>
        <w:contextualSpacing w:val="0"/>
        <w:ind w:left="0" w:right="0" w:firstLine="709"/>
        <w:jc w:val="left"/>
        <w:spacing w:before="0" w:beforeAutospacing="0" w:after="0" w:afterAutospacing="0" w:line="240" w:lineRule="auto"/>
        <w:rPr>
          <w:sz w:val="26"/>
          <w:szCs w:val="26"/>
        </w:rPr>
        <w:pBdr>
          <w:top w:val="none" w:color="000000" w:sz="4" w:space="0"/>
          <w:left w:val="none" w:color="000000" w:sz="4" w:space="0"/>
          <w:bottom w:val="none" w:color="000000" w:sz="4" w:space="0"/>
          <w:right w:val="none" w:color="000000" w:sz="4" w:space="0"/>
        </w:pBdr>
        <w:suppressLineNumbers w:val="0"/>
      </w:pPr>
      <w:r>
        <w:rPr>
          <w:sz w:val="26"/>
          <w:szCs w:val="26"/>
          <w:highlight w:val="none"/>
        </w:rPr>
      </w:r>
      <w:r>
        <w:rPr>
          <w:sz w:val="26"/>
          <w:szCs w:val="26"/>
          <w:highlight w:val="none"/>
        </w:rPr>
      </w:r>
      <w:r/>
    </w:p>
    <w:p>
      <w:pPr>
        <w:contextualSpacing w:val="0"/>
        <w:ind w:left="0" w:right="0" w:firstLine="709"/>
        <w:jc w:val="center"/>
        <w:spacing w:before="0" w:beforeAutospacing="0" w:after="0" w:afterAutospacing="0" w:line="240" w:lineRule="auto"/>
        <w:rPr>
          <w:rFonts w:ascii="Times New Roman" w:hAnsi="Times New Roman" w:eastAsia="Times New Roman" w:cs="Times New Roman"/>
          <w:color w:val="000000"/>
          <w:sz w:val="26"/>
          <w:szCs w:val="26"/>
        </w:rPr>
        <w:pBdr>
          <w:top w:val="none" w:color="000000" w:sz="4" w:space="0"/>
          <w:left w:val="none" w:color="000000" w:sz="4" w:space="0"/>
          <w:bottom w:val="none" w:color="000000" w:sz="4" w:space="0"/>
          <w:right w:val="none" w:color="000000" w:sz="4" w:space="0"/>
        </w:pBdr>
        <w:suppressLineNumbers w:val="0"/>
      </w:pPr>
      <w:r>
        <w:rPr>
          <w:rFonts w:ascii="Times New Roman" w:hAnsi="Times New Roman" w:eastAsia="Times New Roman" w:cs="Times New Roman"/>
          <w:b/>
          <w:color w:val="000000"/>
          <w:sz w:val="26"/>
          <w:szCs w:val="26"/>
        </w:rPr>
        <w:t xml:space="preserve">1. Общие положения</w:t>
      </w:r>
      <w:r>
        <w:rPr>
          <w:rFonts w:ascii="Times New Roman" w:hAnsi="Times New Roman" w:eastAsia="Times New Roman" w:cs="Times New Roman"/>
          <w:color w:val="000000"/>
          <w:sz w:val="26"/>
          <w:szCs w:val="26"/>
        </w:rPr>
        <w:t xml:space="preserve"> </w:t>
      </w:r>
      <w:r>
        <w:rPr>
          <w:sz w:val="26"/>
          <w:szCs w:val="26"/>
          <w:highlight w:val="none"/>
        </w:rPr>
      </w:r>
      <w:r/>
    </w:p>
    <w:p>
      <w:pPr>
        <w:contextualSpacing w:val="0"/>
        <w:ind w:left="0" w:right="0" w:firstLine="709"/>
        <w:jc w:val="both"/>
        <w:spacing w:before="0" w:beforeAutospacing="0" w:after="0" w:afterAutospacing="0" w:line="240" w:lineRule="auto"/>
        <w:rPr>
          <w:rFonts w:ascii="Times New Roman" w:hAnsi="Times New Roman" w:eastAsia="Times New Roman" w:cs="Times New Roman"/>
          <w:color w:val="000000"/>
          <w:sz w:val="26"/>
          <w:szCs w:val="26"/>
        </w:rPr>
        <w:pBdr>
          <w:top w:val="none" w:color="000000" w:sz="4" w:space="0"/>
          <w:left w:val="none" w:color="000000" w:sz="4" w:space="0"/>
          <w:bottom w:val="none" w:color="000000" w:sz="4" w:space="0"/>
          <w:right w:val="none" w:color="000000" w:sz="4" w:space="0"/>
        </w:pBdr>
        <w:suppressLineNumbers w:val="0"/>
      </w:pPr>
      <w:r>
        <w:rPr>
          <w:rFonts w:ascii="Times New Roman" w:hAnsi="Times New Roman" w:eastAsia="Times New Roman" w:cs="Times New Roman"/>
          <w:color w:val="000000"/>
          <w:sz w:val="26"/>
          <w:szCs w:val="26"/>
        </w:rPr>
        <w:t xml:space="preserve">1.1. Настоящий порядок регламентирует процедуру ведения Табеля учета использования рабочего времени </w:t>
      </w:r>
      <w:r>
        <w:rPr>
          <w:rFonts w:ascii="Times New Roman" w:hAnsi="Times New Roman" w:eastAsia="Times New Roman" w:cs="Times New Roman"/>
          <w:color w:val="000000"/>
          <w:sz w:val="26"/>
          <w:szCs w:val="26"/>
        </w:rPr>
        <w:t xml:space="preserve">(далее — Табель)</w:t>
      </w:r>
      <w:r>
        <w:rPr>
          <w:rFonts w:ascii="Times New Roman" w:hAnsi="Times New Roman" w:eastAsia="Times New Roman" w:cs="Times New Roman"/>
          <w:color w:val="000000"/>
          <w:sz w:val="26"/>
          <w:szCs w:val="26"/>
        </w:rPr>
        <w:t xml:space="preserve"> в областном государственном бюджетном учреждении «Управление социальной защиты и социального обслуживания населения по Куйтунскому району» (далее-учреждение)  по унифицированной форме ОКУД 0504421 . </w:t>
      </w:r>
      <w:r>
        <w:rPr>
          <w:sz w:val="26"/>
          <w:szCs w:val="26"/>
          <w:highlight w:val="none"/>
        </w:rPr>
      </w:r>
      <w:r/>
    </w:p>
    <w:p>
      <w:pPr>
        <w:contextualSpacing w:val="0"/>
        <w:ind w:left="0" w:right="0" w:firstLine="709"/>
        <w:jc w:val="both"/>
        <w:spacing w:before="0" w:beforeAutospacing="0" w:after="0" w:afterAutospacing="0" w:line="240" w:lineRule="auto"/>
        <w:rPr>
          <w:rFonts w:ascii="Times New Roman" w:hAnsi="Times New Roman" w:eastAsia="Times New Roman" w:cs="Times New Roman"/>
          <w:color w:val="000000"/>
          <w:sz w:val="26"/>
          <w:szCs w:val="26"/>
        </w:rPr>
        <w:pBdr>
          <w:top w:val="none" w:color="000000" w:sz="4" w:space="0"/>
          <w:left w:val="none" w:color="000000" w:sz="4" w:space="0"/>
          <w:bottom w:val="none" w:color="000000" w:sz="4" w:space="0"/>
          <w:right w:val="none" w:color="000000" w:sz="4" w:space="0"/>
        </w:pBdr>
        <w:suppressLineNumbers w:val="0"/>
      </w:pPr>
      <w:r>
        <w:rPr>
          <w:rFonts w:ascii="Times New Roman" w:hAnsi="Times New Roman" w:eastAsia="Times New Roman" w:cs="Times New Roman"/>
          <w:color w:val="000000"/>
          <w:sz w:val="26"/>
          <w:szCs w:val="26"/>
        </w:rPr>
        <w:t xml:space="preserve">1.2. Табель служит основанием для начисления заработной платы работникам учреждения и расчета средн</w:t>
      </w:r>
      <w:r>
        <w:rPr>
          <w:rFonts w:ascii="Times New Roman" w:hAnsi="Times New Roman" w:eastAsia="Times New Roman" w:cs="Times New Roman"/>
          <w:color w:val="000000"/>
          <w:sz w:val="26"/>
          <w:szCs w:val="26"/>
        </w:rPr>
        <w:t xml:space="preserve">его заработка. </w:t>
      </w:r>
      <w:r>
        <w:rPr>
          <w:sz w:val="26"/>
          <w:szCs w:val="26"/>
          <w:highlight w:val="none"/>
        </w:rPr>
      </w:r>
      <w:r/>
    </w:p>
    <w:p>
      <w:pPr>
        <w:contextualSpacing w:val="0"/>
        <w:ind w:left="0" w:right="0" w:firstLine="709"/>
        <w:jc w:val="both"/>
        <w:spacing w:before="0" w:beforeAutospacing="0" w:after="0" w:afterAutospacing="0" w:line="240" w:lineRule="auto"/>
        <w:rPr>
          <w:rFonts w:ascii="Times New Roman" w:hAnsi="Times New Roman" w:eastAsia="Times New Roman" w:cs="Times New Roman"/>
          <w:color w:val="000000"/>
          <w:sz w:val="26"/>
          <w:szCs w:val="26"/>
        </w:rPr>
        <w:pBdr>
          <w:top w:val="none" w:color="000000" w:sz="4" w:space="0"/>
          <w:left w:val="none" w:color="000000" w:sz="4" w:space="0"/>
          <w:bottom w:val="none" w:color="000000" w:sz="4" w:space="0"/>
          <w:right w:val="none" w:color="000000" w:sz="4" w:space="0"/>
        </w:pBdr>
        <w:suppressLineNumbers w:val="0"/>
      </w:pPr>
      <w:r>
        <w:rPr>
          <w:rFonts w:ascii="Times New Roman" w:hAnsi="Times New Roman" w:eastAsia="Times New Roman" w:cs="Times New Roman"/>
          <w:color w:val="000000"/>
          <w:sz w:val="26"/>
          <w:szCs w:val="26"/>
        </w:rPr>
        <w:t xml:space="preserve">1.3. Табель составляется ежемесячно специалистом по кадрам учреждения  на основании первичных документов (приказов, листков нетрудоспособности, заявлений работников</w:t>
      </w:r>
      <w:r>
        <w:rPr>
          <w:rFonts w:ascii="Times New Roman" w:hAnsi="Times New Roman" w:eastAsia="Times New Roman" w:cs="Times New Roman"/>
          <w:color w:val="000000"/>
          <w:sz w:val="26"/>
          <w:szCs w:val="26"/>
        </w:rPr>
        <w:t xml:space="preserve">).</w:t>
      </w:r>
      <w:r>
        <w:rPr>
          <w:rFonts w:ascii="Times New Roman" w:hAnsi="Times New Roman" w:eastAsia="Times New Roman" w:cs="Times New Roman"/>
          <w:color w:val="000000"/>
          <w:sz w:val="26"/>
          <w:szCs w:val="26"/>
        </w:rPr>
      </w:r>
      <w:r/>
    </w:p>
    <w:p>
      <w:pPr>
        <w:contextualSpacing w:val="0"/>
        <w:ind w:left="0" w:right="0" w:firstLine="709"/>
        <w:jc w:val="both"/>
        <w:spacing w:before="0" w:beforeAutospacing="0" w:after="0" w:afterAutospacing="0" w:line="240" w:lineRule="auto"/>
        <w:rPr>
          <w:sz w:val="26"/>
          <w:szCs w:val="26"/>
          <w:highlight w:val="white"/>
        </w:rPr>
        <w:pBdr>
          <w:top w:val="none" w:color="000000" w:sz="4" w:space="0"/>
          <w:left w:val="none" w:color="000000" w:sz="4" w:space="0"/>
          <w:bottom w:val="none" w:color="000000" w:sz="4" w:space="0"/>
          <w:right w:val="none" w:color="000000" w:sz="4" w:space="0"/>
        </w:pBdr>
        <w:suppressLineNumbers w:val="0"/>
      </w:pPr>
      <w:r>
        <w:rPr>
          <w:sz w:val="26"/>
          <w:szCs w:val="26"/>
          <w:highlight w:val="white"/>
        </w:rPr>
        <w:t xml:space="preserve">1.4.</w:t>
      </w:r>
      <w:r>
        <w:rPr>
          <w:rFonts w:ascii="Times New Roman" w:hAnsi="Times New Roman" w:eastAsia="Times New Roman" w:cs="Times New Roman"/>
          <w:color w:val="000000"/>
          <w:sz w:val="26"/>
          <w:szCs w:val="26"/>
          <w:highlight w:val="white"/>
        </w:rPr>
        <w:t xml:space="preserve">Ответственность за своевременное и точное составление, </w:t>
      </w:r>
      <w:r>
        <w:rPr>
          <w:rFonts w:ascii="Times New Roman" w:hAnsi="Times New Roman" w:eastAsia="Times New Roman" w:cs="Times New Roman"/>
          <w:color w:val="000000"/>
          <w:sz w:val="26"/>
          <w:szCs w:val="26"/>
          <w:highlight w:val="white"/>
        </w:rPr>
        <w:t xml:space="preserve">проверку и подписание табеля возлагается на специалиста по кадрам учреждения</w:t>
      </w:r>
      <w:r>
        <w:rPr>
          <w:sz w:val="26"/>
          <w:szCs w:val="26"/>
          <w:highlight w:val="white"/>
        </w:rPr>
        <w:t xml:space="preserve">.</w:t>
      </w:r>
      <w:r>
        <w:rPr>
          <w:sz w:val="26"/>
          <w:szCs w:val="26"/>
          <w:highlight w:val="white"/>
        </w:rPr>
      </w:r>
      <w:r/>
    </w:p>
    <w:p>
      <w:pPr>
        <w:contextualSpacing w:val="0"/>
        <w:ind w:left="0" w:right="0" w:firstLine="709"/>
        <w:jc w:val="both"/>
        <w:spacing w:before="0" w:beforeAutospacing="0" w:after="0" w:afterAutospacing="0" w:line="240" w:lineRule="auto"/>
        <w:rPr>
          <w:sz w:val="26"/>
          <w:szCs w:val="26"/>
          <w:highlight w:val="white"/>
        </w:rPr>
        <w:pBdr>
          <w:top w:val="none" w:color="000000" w:sz="4" w:space="0"/>
          <w:left w:val="none" w:color="000000" w:sz="4" w:space="0"/>
          <w:bottom w:val="none" w:color="000000" w:sz="4" w:space="0"/>
          <w:right w:val="none" w:color="000000" w:sz="4" w:space="0"/>
        </w:pBdr>
        <w:suppressLineNumbers w:val="0"/>
      </w:pPr>
      <w:r>
        <w:rPr>
          <w:sz w:val="26"/>
          <w:szCs w:val="26"/>
          <w:highlight w:val="white"/>
        </w:rPr>
      </w:r>
      <w:r>
        <w:rPr>
          <w:sz w:val="26"/>
          <w:szCs w:val="26"/>
          <w:highlight w:val="white"/>
        </w:rPr>
      </w:r>
      <w:r/>
    </w:p>
    <w:p>
      <w:pPr>
        <w:contextualSpacing w:val="0"/>
        <w:ind w:left="0" w:right="0" w:firstLine="709"/>
        <w:jc w:val="center"/>
        <w:spacing w:before="0" w:beforeAutospacing="0" w:after="0" w:afterAutospacing="0" w:line="240" w:lineRule="auto"/>
        <w:rPr>
          <w:rFonts w:ascii="Times New Roman" w:hAnsi="Times New Roman" w:eastAsia="Times New Roman" w:cs="Times New Roman"/>
          <w:color w:val="000000"/>
          <w:sz w:val="26"/>
          <w:szCs w:val="26"/>
        </w:rPr>
        <w:pBdr>
          <w:top w:val="none" w:color="000000" w:sz="4" w:space="0"/>
          <w:left w:val="none" w:color="000000" w:sz="4" w:space="0"/>
          <w:bottom w:val="none" w:color="000000" w:sz="4" w:space="0"/>
          <w:right w:val="none" w:color="000000" w:sz="4" w:space="0"/>
        </w:pBdr>
        <w:suppressLineNumbers w:val="0"/>
      </w:pPr>
      <w:r>
        <w:rPr>
          <w:rFonts w:ascii="Times New Roman" w:hAnsi="Times New Roman" w:eastAsia="Times New Roman" w:cs="Times New Roman"/>
          <w:b/>
          <w:color w:val="000000"/>
          <w:sz w:val="26"/>
          <w:szCs w:val="26"/>
        </w:rPr>
        <w:t xml:space="preserve">2. Распределение обязанностей при заполнении</w:t>
      </w:r>
      <w:r>
        <w:rPr>
          <w:rFonts w:ascii="Times New Roman" w:hAnsi="Times New Roman" w:eastAsia="Times New Roman" w:cs="Times New Roman"/>
          <w:color w:val="000000"/>
          <w:sz w:val="26"/>
          <w:szCs w:val="26"/>
        </w:rPr>
        <w:t xml:space="preserve"> </w:t>
      </w:r>
      <w:r>
        <w:rPr>
          <w:sz w:val="26"/>
          <w:szCs w:val="26"/>
        </w:rPr>
      </w:r>
      <w:r/>
    </w:p>
    <w:p>
      <w:pPr>
        <w:contextualSpacing w:val="0"/>
        <w:ind w:left="0" w:right="0" w:firstLine="709"/>
        <w:jc w:val="both"/>
        <w:spacing w:before="0" w:beforeAutospacing="0" w:after="0" w:afterAutospacing="0" w:line="240" w:lineRule="auto"/>
        <w:rPr>
          <w:sz w:val="26"/>
          <w:szCs w:val="26"/>
        </w:rPr>
        <w:pBdr>
          <w:top w:val="none" w:color="000000" w:sz="4" w:space="0"/>
          <w:left w:val="none" w:color="000000" w:sz="4" w:space="0"/>
          <w:bottom w:val="none" w:color="000000" w:sz="4" w:space="0"/>
          <w:right w:val="none" w:color="000000" w:sz="4" w:space="0"/>
        </w:pBdr>
        <w:suppressLineNumbers w:val="0"/>
      </w:pPr>
      <w:r>
        <w:rPr>
          <w:rFonts w:ascii="Times New Roman" w:hAnsi="Times New Roman" w:eastAsia="Times New Roman" w:cs="Times New Roman"/>
          <w:b/>
          <w:color w:val="000000"/>
          <w:sz w:val="26"/>
          <w:szCs w:val="26"/>
        </w:rPr>
        <w:t xml:space="preserve">Специалист по кадрам:</w:t>
      </w:r>
      <w:r>
        <w:rPr>
          <w:sz w:val="26"/>
          <w:szCs w:val="26"/>
        </w:rPr>
        <w:t xml:space="preserve"> </w:t>
      </w:r>
      <w:r>
        <w:rPr>
          <w:sz w:val="26"/>
          <w:szCs w:val="26"/>
          <w:highlight w:val="none"/>
        </w:rPr>
      </w:r>
      <w:r/>
    </w:p>
    <w:p>
      <w:pPr>
        <w:contextualSpacing w:val="0"/>
        <w:ind w:left="0" w:right="0" w:firstLine="709"/>
        <w:jc w:val="both"/>
        <w:spacing w:before="0" w:beforeAutospacing="0" w:after="0" w:afterAutospacing="0" w:line="240" w:lineRule="auto"/>
        <w:rPr>
          <w:sz w:val="26"/>
          <w:szCs w:val="26"/>
        </w:rPr>
        <w:pBdr>
          <w:top w:val="none" w:color="000000" w:sz="4" w:space="0"/>
          <w:left w:val="none" w:color="000000" w:sz="4" w:space="0"/>
          <w:bottom w:val="none" w:color="000000" w:sz="4" w:space="0"/>
          <w:right w:val="none" w:color="000000" w:sz="4" w:space="0"/>
        </w:pBdr>
        <w:suppressLineNumbers w:val="0"/>
      </w:pPr>
      <w:r>
        <w:rPr>
          <w:rFonts w:ascii="Times New Roman" w:hAnsi="Times New Roman" w:eastAsia="Times New Roman" w:cs="Times New Roman"/>
          <w:color w:val="000000"/>
          <w:sz w:val="26"/>
          <w:szCs w:val="26"/>
        </w:rPr>
        <w:t xml:space="preserve">-формирует Табель (ф. 0504421) по учреждению в электронном формате в ПО «1С: Зарплата и кадры»;</w:t>
      </w:r>
      <w:r>
        <w:rPr>
          <w:sz w:val="26"/>
          <w:szCs w:val="26"/>
        </w:rPr>
      </w:r>
      <w:r/>
    </w:p>
    <w:p>
      <w:pPr>
        <w:contextualSpacing w:val="0"/>
        <w:ind w:left="0" w:right="0" w:firstLine="709"/>
        <w:jc w:val="both"/>
        <w:spacing w:before="0" w:beforeAutospacing="0" w:after="0" w:afterAutospacing="0" w:line="240" w:lineRule="auto"/>
        <w:rPr>
          <w:sz w:val="26"/>
          <w:szCs w:val="26"/>
        </w:rPr>
        <w:pBdr>
          <w:top w:val="none" w:color="000000" w:sz="4" w:space="0"/>
          <w:left w:val="none" w:color="000000" w:sz="4" w:space="0"/>
          <w:bottom w:val="none" w:color="000000" w:sz="4" w:space="0"/>
          <w:right w:val="none" w:color="000000" w:sz="4" w:space="0"/>
        </w:pBdr>
        <w:suppressLineNumbers w:val="0"/>
      </w:pPr>
      <w:r>
        <w:rPr>
          <w:rFonts w:ascii="Times New Roman" w:hAnsi="Times New Roman" w:eastAsia="Times New Roman" w:cs="Times New Roman"/>
          <w:color w:val="000000"/>
          <w:sz w:val="26"/>
          <w:szCs w:val="26"/>
        </w:rPr>
        <w:t xml:space="preserve">-проставляет отметки о явках и неявках работников;</w:t>
      </w:r>
      <w:r>
        <w:rPr>
          <w:sz w:val="26"/>
          <w:szCs w:val="26"/>
        </w:rPr>
      </w:r>
      <w:r/>
    </w:p>
    <w:p>
      <w:pPr>
        <w:contextualSpacing w:val="0"/>
        <w:ind w:left="0" w:right="0" w:firstLine="709"/>
        <w:jc w:val="both"/>
        <w:spacing w:before="0" w:beforeAutospacing="0" w:after="0" w:afterAutospacing="0" w:line="240" w:lineRule="auto"/>
        <w:rPr>
          <w:sz w:val="26"/>
          <w:szCs w:val="26"/>
        </w:rPr>
        <w:pBdr>
          <w:top w:val="none" w:color="000000" w:sz="4" w:space="0"/>
          <w:left w:val="none" w:color="000000" w:sz="4" w:space="0"/>
          <w:bottom w:val="none" w:color="000000" w:sz="4" w:space="0"/>
          <w:right w:val="none" w:color="000000" w:sz="4" w:space="0"/>
        </w:pBdr>
        <w:suppressLineNumbers w:val="0"/>
      </w:pPr>
      <w:r>
        <w:rPr>
          <w:rFonts w:ascii="Times New Roman" w:hAnsi="Times New Roman" w:eastAsia="Times New Roman" w:cs="Times New Roman"/>
          <w:color w:val="000000"/>
          <w:sz w:val="26"/>
          <w:szCs w:val="26"/>
        </w:rPr>
        <w:t xml:space="preserve">-проверяет соответствие кодов условных обозначений фактически отработанному времени;</w:t>
      </w:r>
      <w:r>
        <w:rPr>
          <w:sz w:val="26"/>
          <w:szCs w:val="26"/>
        </w:rPr>
      </w:r>
      <w:r/>
    </w:p>
    <w:p>
      <w:pPr>
        <w:contextualSpacing w:val="0"/>
        <w:ind w:left="0" w:right="0" w:firstLine="709"/>
        <w:jc w:val="both"/>
        <w:spacing w:before="0" w:beforeAutospacing="0" w:after="0" w:afterAutospacing="0" w:line="240" w:lineRule="auto"/>
        <w:rPr>
          <w:sz w:val="26"/>
          <w:szCs w:val="26"/>
        </w:rPr>
        <w:pBdr>
          <w:top w:val="none" w:color="000000" w:sz="4" w:space="0"/>
          <w:left w:val="none" w:color="000000" w:sz="4" w:space="0"/>
          <w:bottom w:val="none" w:color="000000" w:sz="4" w:space="0"/>
          <w:right w:val="none" w:color="000000" w:sz="4" w:space="0"/>
        </w:pBdr>
        <w:suppressLineNumbers w:val="0"/>
      </w:pPr>
      <w:r>
        <w:rPr>
          <w:rFonts w:ascii="Times New Roman" w:hAnsi="Times New Roman" w:eastAsia="Times New Roman" w:cs="Times New Roman"/>
          <w:color w:val="000000"/>
          <w:sz w:val="26"/>
          <w:szCs w:val="26"/>
          <w:highlight w:val="white"/>
        </w:rPr>
        <w:t xml:space="preserve">-подписывает Табель, передает на согласован</w:t>
      </w:r>
      <w:r>
        <w:rPr>
          <w:rFonts w:ascii="Times New Roman" w:hAnsi="Times New Roman" w:eastAsia="Times New Roman" w:cs="Times New Roman"/>
          <w:color w:val="000000"/>
          <w:sz w:val="26"/>
          <w:szCs w:val="26"/>
          <w:highlight w:val="white"/>
        </w:rPr>
        <w:t xml:space="preserve">ие начальнику отдела</w:t>
      </w:r>
      <w:r>
        <w:rPr>
          <w:rFonts w:ascii="Times New Roman" w:hAnsi="Times New Roman" w:eastAsia="Times New Roman" w:cs="Times New Roman"/>
          <w:color w:val="000000"/>
          <w:sz w:val="26"/>
          <w:szCs w:val="26"/>
        </w:rPr>
        <w:t xml:space="preserve">.</w:t>
      </w:r>
      <w:r>
        <w:rPr>
          <w:sz w:val="26"/>
          <w:szCs w:val="26"/>
        </w:rPr>
      </w:r>
      <w:r/>
    </w:p>
    <w:p>
      <w:pPr>
        <w:contextualSpacing w:val="0"/>
        <w:ind w:left="0" w:right="0" w:firstLine="709"/>
        <w:jc w:val="both"/>
        <w:spacing w:before="0" w:beforeAutospacing="0" w:after="0" w:afterAutospacing="0" w:line="240" w:lineRule="auto"/>
        <w:rPr>
          <w:rFonts w:ascii="Times New Roman" w:hAnsi="Times New Roman" w:eastAsia="Times New Roman" w:cs="Times New Roman"/>
          <w:color w:val="000000"/>
          <w:sz w:val="26"/>
          <w:szCs w:val="26"/>
        </w:rPr>
        <w:pBdr>
          <w:top w:val="none" w:color="000000" w:sz="4" w:space="0"/>
          <w:left w:val="none" w:color="000000" w:sz="4" w:space="0"/>
          <w:bottom w:val="none" w:color="000000" w:sz="4" w:space="0"/>
          <w:right w:val="none" w:color="000000" w:sz="4" w:space="0"/>
        </w:pBdr>
        <w:suppressLineNumbers w:val="0"/>
      </w:pPr>
      <w:r>
        <w:rPr>
          <w:rFonts w:ascii="Times New Roman" w:hAnsi="Times New Roman" w:eastAsia="Times New Roman" w:cs="Times New Roman"/>
          <w:color w:val="000000"/>
          <w:sz w:val="26"/>
          <w:szCs w:val="26"/>
          <w:highlight w:val="none"/>
        </w:rPr>
      </w:r>
      <w:r>
        <w:rPr>
          <w:rFonts w:ascii="Times New Roman" w:hAnsi="Times New Roman" w:eastAsia="Times New Roman" w:cs="Times New Roman"/>
          <w:color w:val="000000"/>
          <w:sz w:val="26"/>
          <w:szCs w:val="26"/>
          <w:highlight w:val="none"/>
        </w:rPr>
      </w:r>
      <w:r/>
    </w:p>
    <w:p>
      <w:pPr>
        <w:contextualSpacing w:val="0"/>
        <w:ind w:left="0" w:right="0" w:firstLine="709"/>
        <w:jc w:val="center"/>
        <w:spacing w:before="0" w:beforeAutospacing="0" w:after="0" w:afterAutospacing="0" w:line="240" w:lineRule="auto"/>
        <w:rPr>
          <w:rFonts w:ascii="Times New Roman" w:hAnsi="Times New Roman" w:eastAsia="Times New Roman" w:cs="Times New Roman"/>
          <w:color w:val="000000"/>
          <w:sz w:val="26"/>
          <w:szCs w:val="26"/>
          <w:highlight w:val="none"/>
        </w:rPr>
        <w:pBdr>
          <w:top w:val="none" w:color="000000" w:sz="4" w:space="0"/>
          <w:left w:val="none" w:color="000000" w:sz="4" w:space="0"/>
          <w:bottom w:val="none" w:color="000000" w:sz="4" w:space="0"/>
          <w:right w:val="none" w:color="000000" w:sz="4" w:space="0"/>
        </w:pBdr>
        <w:suppressLineNumbers w:val="0"/>
      </w:pPr>
      <w:r>
        <w:rPr>
          <w:rFonts w:ascii="Times New Roman" w:hAnsi="Times New Roman" w:eastAsia="Times New Roman" w:cs="Times New Roman"/>
          <w:b/>
          <w:color w:val="000000"/>
          <w:sz w:val="26"/>
          <w:szCs w:val="26"/>
        </w:rPr>
        <w:t xml:space="preserve">3. Правила заполнения Табеля (ф. 0504421)</w:t>
      </w:r>
      <w:r>
        <w:rPr>
          <w:rFonts w:ascii="Times New Roman" w:hAnsi="Times New Roman" w:eastAsia="Times New Roman" w:cs="Times New Roman"/>
          <w:color w:val="000000"/>
          <w:sz w:val="26"/>
          <w:szCs w:val="26"/>
        </w:rPr>
        <w:t xml:space="preserve"> </w:t>
      </w:r>
      <w:r>
        <w:rPr>
          <w:rFonts w:ascii="Times New Roman" w:hAnsi="Times New Roman" w:eastAsia="Times New Roman" w:cs="Times New Roman"/>
          <w:bCs/>
          <w:i/>
          <w:color w:val="000000"/>
          <w:sz w:val="26"/>
          <w:szCs w:val="26"/>
        </w:rPr>
      </w:r>
      <w:r/>
    </w:p>
    <w:p>
      <w:pPr>
        <w:contextualSpacing w:val="0"/>
        <w:ind w:left="0" w:right="0" w:firstLine="709"/>
        <w:jc w:val="both"/>
        <w:spacing w:before="0" w:beforeAutospacing="0" w:after="0" w:afterAutospacing="0" w:line="240" w:lineRule="auto"/>
        <w:rPr>
          <w:rFonts w:ascii="Times New Roman" w:hAnsi="Times New Roman" w:eastAsia="Times New Roman" w:cs="Times New Roman"/>
          <w:color w:val="000000"/>
          <w:sz w:val="26"/>
          <w:szCs w:val="26"/>
        </w:rPr>
        <w:pBdr>
          <w:top w:val="none" w:color="000000" w:sz="4" w:space="0"/>
          <w:left w:val="none" w:color="000000" w:sz="4" w:space="0"/>
          <w:bottom w:val="none" w:color="000000" w:sz="4" w:space="0"/>
          <w:right w:val="none" w:color="000000" w:sz="4" w:space="0"/>
        </w:pBdr>
        <w:suppressLineNumbers w:val="0"/>
      </w:pPr>
      <w:r>
        <w:rPr>
          <w:rFonts w:ascii="Times New Roman" w:hAnsi="Times New Roman" w:eastAsia="Times New Roman" w:cs="Times New Roman"/>
          <w:color w:val="000000"/>
          <w:sz w:val="26"/>
          <w:szCs w:val="26"/>
        </w:rPr>
        <w:t xml:space="preserve">3.1. Табель открывается на всех работников на один календарный месяц. </w:t>
      </w:r>
      <w:r>
        <w:rPr>
          <w:rFonts w:ascii="Times New Roman" w:hAnsi="Times New Roman" w:eastAsia="Times New Roman" w:cs="Times New Roman"/>
          <w:bCs/>
          <w:i/>
          <w:color w:val="000000"/>
          <w:sz w:val="26"/>
          <w:szCs w:val="26"/>
        </w:rPr>
      </w:r>
      <w:r/>
    </w:p>
    <w:p>
      <w:pPr>
        <w:contextualSpacing w:val="0"/>
        <w:ind w:left="0" w:right="0" w:firstLine="709"/>
        <w:jc w:val="both"/>
        <w:spacing w:before="0" w:beforeAutospacing="0" w:after="0" w:afterAutospacing="0" w:line="240" w:lineRule="auto"/>
        <w:rPr>
          <w:rFonts w:ascii="Times New Roman" w:hAnsi="Times New Roman" w:eastAsia="Times New Roman" w:cs="Times New Roman"/>
          <w:color w:val="000000"/>
          <w:sz w:val="26"/>
          <w:szCs w:val="26"/>
        </w:rPr>
        <w:pBdr>
          <w:top w:val="none" w:color="000000" w:sz="4" w:space="0"/>
          <w:left w:val="none" w:color="000000" w:sz="4" w:space="0"/>
          <w:bottom w:val="none" w:color="000000" w:sz="4" w:space="0"/>
          <w:right w:val="none" w:color="000000" w:sz="4" w:space="0"/>
        </w:pBdr>
        <w:suppressLineNumbers w:val="0"/>
      </w:pPr>
      <w:r>
        <w:rPr>
          <w:rFonts w:ascii="Times New Roman" w:hAnsi="Times New Roman" w:eastAsia="Times New Roman" w:cs="Times New Roman"/>
          <w:color w:val="000000"/>
          <w:sz w:val="26"/>
          <w:szCs w:val="26"/>
        </w:rPr>
        <w:t xml:space="preserve">3.2. В графе «Номер по порядку» указывается порядковый номер сотрудника. Фамилия, имя, отчество и должность вносятся полностью. </w:t>
      </w:r>
      <w:r>
        <w:rPr>
          <w:rFonts w:ascii="Times New Roman" w:hAnsi="Times New Roman" w:eastAsia="Times New Roman" w:cs="Times New Roman"/>
          <w:bCs/>
          <w:i/>
          <w:color w:val="000000"/>
          <w:sz w:val="26"/>
          <w:szCs w:val="26"/>
        </w:rPr>
      </w:r>
      <w:r/>
    </w:p>
    <w:p>
      <w:pPr>
        <w:contextualSpacing w:val="0"/>
        <w:ind w:left="0" w:right="0" w:firstLine="709"/>
        <w:jc w:val="both"/>
        <w:spacing w:before="0" w:beforeAutospacing="0" w:after="0" w:afterAutospacing="0" w:line="240" w:lineRule="auto"/>
        <w:rPr>
          <w:highlight w:val="none"/>
        </w:rPr>
        <w:pBdr>
          <w:top w:val="none" w:color="000000" w:sz="4" w:space="0"/>
          <w:left w:val="none" w:color="000000" w:sz="4" w:space="0"/>
          <w:bottom w:val="none" w:color="000000" w:sz="4" w:space="0"/>
          <w:right w:val="none" w:color="000000" w:sz="4" w:space="0"/>
        </w:pBdr>
        <w:suppressLineNumbers w:val="0"/>
      </w:pPr>
      <w:r>
        <w:rPr>
          <w:rFonts w:ascii="Times New Roman" w:hAnsi="Times New Roman" w:eastAsia="Times New Roman" w:cs="Times New Roman"/>
          <w:color w:val="000000"/>
          <w:sz w:val="26"/>
          <w:szCs w:val="26"/>
        </w:rPr>
        <w:t xml:space="preserve">3.3. Отметки в Табеле (коды видов затрат ра</w:t>
      </w:r>
      <w:r>
        <w:rPr>
          <w:rFonts w:ascii="Times New Roman" w:hAnsi="Times New Roman" w:eastAsia="Times New Roman" w:cs="Times New Roman"/>
          <w:color w:val="000000"/>
          <w:sz w:val="26"/>
          <w:szCs w:val="26"/>
        </w:rPr>
        <w:t xml:space="preserve">бочего времени) проставляются ежедневно. Для отражения различных случаев используются следующие условные обозначения</w:t>
      </w:r>
      <w:r>
        <w:rPr>
          <w:rFonts w:ascii="Times New Roman" w:hAnsi="Times New Roman" w:eastAsia="Times New Roman" w:cs="Times New Roman"/>
          <w:color w:val="000000"/>
          <w:sz w:val="26"/>
          <w:szCs w:val="26"/>
        </w:rPr>
        <w:t xml:space="preserve">:</w:t>
      </w:r>
      <w:r>
        <w:rPr>
          <w:rFonts w:ascii="Times New Roman" w:hAnsi="Times New Roman" w:eastAsia="Times New Roman" w:cs="Times New Roman"/>
          <w:bCs/>
          <w:i/>
          <w:color w:val="000000"/>
          <w:sz w:val="26"/>
          <w:szCs w:val="26"/>
        </w:rPr>
      </w:r>
      <w:r/>
    </w:p>
    <w:p>
      <w:pPr>
        <w:contextualSpacing w:val="0"/>
        <w:ind w:left="0" w:right="0" w:firstLine="709"/>
        <w:jc w:val="both"/>
        <w:spacing w:before="0" w:beforeAutospacing="0" w:after="0" w:afterAutospacing="0" w:line="240" w:lineRule="auto"/>
        <w:rPr>
          <w:rFonts w:ascii="Times New Roman" w:hAnsi="Times New Roman" w:eastAsia="Times New Roman" w:cs="Times New Roman"/>
          <w:bCs/>
          <w:i/>
          <w:color w:val="000000"/>
          <w:sz w:val="26"/>
          <w:szCs w:val="26"/>
        </w:rPr>
        <w:pBdr>
          <w:top w:val="none" w:color="000000" w:sz="4" w:space="0"/>
          <w:left w:val="none" w:color="000000" w:sz="4" w:space="0"/>
          <w:bottom w:val="none" w:color="000000" w:sz="4" w:space="0"/>
          <w:right w:val="none" w:color="000000" w:sz="4" w:space="0"/>
        </w:pBdr>
        <w:suppressLineNumbers w:val="0"/>
      </w:pPr>
      <w:r>
        <w:rPr>
          <w:highlight w:val="none"/>
        </w:rPr>
      </w:r>
      <w:r>
        <w:rPr>
          <w:highlight w:val="none"/>
        </w:rPr>
      </w:r>
      <w:r/>
    </w:p>
    <w:tbl>
      <w:tblPr>
        <w:tblStyle w:val="754"/>
        <w:tblW w:w="0" w:type="auto"/>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714"/>
        <w:gridCol w:w="3640"/>
      </w:tblGrid>
      <w:tr>
        <w:trPr/>
        <w:tc>
          <w:tcPr>
            <w:tcBorders>
              <w:top w:val="none" w:color="000000" w:sz="4" w:space="0"/>
              <w:left w:val="none" w:color="000000" w:sz="4" w:space="0"/>
              <w:bottom w:val="none" w:color="000000" w:sz="4" w:space="0"/>
              <w:right w:val="none" w:color="000000" w:sz="4" w:space="0"/>
            </w:tcBorders>
            <w:tcMar>
              <w:left w:w="15" w:type="dxa"/>
              <w:top w:w="15" w:type="dxa"/>
              <w:right w:w="15" w:type="dxa"/>
              <w:bottom w:w="15" w:type="dxa"/>
            </w:tcMar>
            <w:tcW w:w="5714" w:type="dxa"/>
            <w:vAlign w:val="center"/>
            <w:textDirection w:val="lrTb"/>
            <w:noWrap w:val="false"/>
          </w:tcPr>
          <w:p>
            <w:pPr>
              <w:contextualSpacing w:val="0"/>
              <w:jc w:val="left"/>
              <w:spacing w:before="0" w:beforeAutospacing="0" w:after="0" w:afterAutospacing="0" w:line="240" w:lineRule="auto"/>
              <w:rPr>
                <w:rFonts w:ascii="Times New Roman" w:hAnsi="Times New Roman" w:eastAsia="Times New Roman" w:cs="Times New Roman"/>
                <w:b/>
                <w:bCs/>
                <w:color w:val="000000"/>
                <w:sz w:val="26"/>
                <w:szCs w:val="26"/>
                <w:highlight w:val="none"/>
              </w:rPr>
            </w:pPr>
            <w:r>
              <w:rPr>
                <w:rFonts w:ascii="Times New Roman" w:hAnsi="Times New Roman" w:eastAsia="Times New Roman" w:cs="Times New Roman"/>
                <w:b/>
                <w:color w:val="000000"/>
                <w:sz w:val="26"/>
                <w:szCs w:val="26"/>
                <w:highlight w:val="none"/>
              </w:rPr>
            </w:r>
            <w:r>
              <w:rPr>
                <w:rFonts w:ascii="Times New Roman" w:hAnsi="Times New Roman" w:eastAsia="Times New Roman" w:cs="Times New Roman"/>
                <w:b/>
                <w:color w:val="000000"/>
                <w:sz w:val="26"/>
                <w:szCs w:val="26"/>
                <w:highlight w:val="none"/>
              </w:rPr>
            </w:r>
            <w:r/>
          </w:p>
          <w:p>
            <w:pPr>
              <w:contextualSpacing w:val="0"/>
              <w:jc w:val="left"/>
              <w:spacing w:before="0" w:beforeAutospacing="0" w:after="0" w:afterAutospacing="0" w:line="240" w:lineRule="auto"/>
              <w:rPr>
                <w:rFonts w:ascii="Times New Roman" w:hAnsi="Times New Roman" w:eastAsia="Times New Roman" w:cs="Times New Roman"/>
                <w:b/>
                <w:bCs/>
                <w:color w:val="000000"/>
                <w:sz w:val="26"/>
                <w:szCs w:val="26"/>
                <w:highlight w:val="none"/>
              </w:rPr>
            </w:pPr>
            <w:r>
              <w:rPr>
                <w:rFonts w:ascii="Times New Roman" w:hAnsi="Times New Roman" w:eastAsia="Times New Roman" w:cs="Times New Roman"/>
                <w:b/>
                <w:color w:val="000000"/>
                <w:sz w:val="26"/>
                <w:szCs w:val="26"/>
              </w:rPr>
              <w:t xml:space="preserve">Наименование</w:t>
            </w:r>
            <w:r>
              <w:rPr>
                <w:sz w:val="26"/>
                <w:szCs w:val="26"/>
              </w:rPr>
            </w:r>
            <w:r/>
          </w:p>
        </w:tc>
        <w:tc>
          <w:tcPr>
            <w:tcBorders>
              <w:top w:val="none" w:color="000000" w:sz="4" w:space="0"/>
              <w:left w:val="none" w:color="000000" w:sz="4" w:space="0"/>
              <w:bottom w:val="none" w:color="000000" w:sz="4" w:space="0"/>
              <w:right w:val="none" w:color="000000" w:sz="4" w:space="0"/>
            </w:tcBorders>
            <w:tcMar>
              <w:left w:w="15" w:type="dxa"/>
              <w:top w:w="15" w:type="dxa"/>
              <w:right w:w="15" w:type="dxa"/>
              <w:bottom w:w="15" w:type="dxa"/>
            </w:tcMar>
            <w:tcW w:w="3640" w:type="dxa"/>
            <w:vAlign w:val="center"/>
            <w:textDirection w:val="lrTb"/>
            <w:noWrap w:val="false"/>
          </w:tcPr>
          <w:p>
            <w:pPr>
              <w:contextualSpacing w:val="0"/>
              <w:jc w:val="left"/>
              <w:spacing w:before="0" w:beforeAutospacing="0" w:after="0" w:afterAutospacing="0" w:line="240" w:lineRule="auto"/>
              <w:rPr>
                <w:sz w:val="26"/>
                <w:szCs w:val="26"/>
              </w:rPr>
            </w:pPr>
            <w:r>
              <w:rPr>
                <w:rFonts w:ascii="Times New Roman" w:hAnsi="Times New Roman" w:eastAsia="Times New Roman" w:cs="Times New Roman"/>
                <w:b/>
                <w:color w:val="000000"/>
                <w:sz w:val="26"/>
                <w:szCs w:val="26"/>
                <w:highlight w:val="none"/>
              </w:rPr>
            </w:r>
            <w:r>
              <w:rPr>
                <w:rFonts w:ascii="Times New Roman" w:hAnsi="Times New Roman" w:eastAsia="Times New Roman" w:cs="Times New Roman"/>
                <w:b/>
                <w:color w:val="000000"/>
                <w:sz w:val="26"/>
                <w:szCs w:val="26"/>
                <w:highlight w:val="none"/>
              </w:rPr>
            </w:r>
            <w:r/>
          </w:p>
          <w:p>
            <w:pPr>
              <w:contextualSpacing w:val="0"/>
              <w:jc w:val="left"/>
              <w:spacing w:before="0" w:beforeAutospacing="0" w:after="0" w:afterAutospacing="0" w:line="240" w:lineRule="auto"/>
              <w:rPr>
                <w:rFonts w:ascii="Times New Roman" w:hAnsi="Times New Roman" w:eastAsia="Times New Roman" w:cs="Times New Roman"/>
                <w:b/>
                <w:bCs/>
                <w:color w:val="000000"/>
                <w:sz w:val="26"/>
                <w:szCs w:val="26"/>
                <w:highlight w:val="none"/>
              </w:rPr>
            </w:pPr>
            <w:r>
              <w:rPr>
                <w:rFonts w:ascii="Times New Roman" w:hAnsi="Times New Roman" w:eastAsia="Times New Roman" w:cs="Times New Roman"/>
                <w:b/>
                <w:color w:val="000000"/>
                <w:sz w:val="26"/>
                <w:szCs w:val="26"/>
              </w:rPr>
              <w:t xml:space="preserve">Буквенный код</w:t>
            </w:r>
            <w:r>
              <w:rPr>
                <w:sz w:val="26"/>
                <w:szCs w:val="26"/>
              </w:rPr>
            </w:r>
            <w:r/>
          </w:p>
        </w:tc>
      </w:tr>
      <w:tr>
        <w:trPr/>
        <w:tc>
          <w:tcPr>
            <w:tcBorders>
              <w:top w:val="none" w:color="000000" w:sz="4" w:space="0"/>
              <w:left w:val="none" w:color="000000" w:sz="4" w:space="0"/>
              <w:bottom w:val="none" w:color="000000" w:sz="4" w:space="0"/>
              <w:right w:val="none" w:color="000000" w:sz="4" w:space="0"/>
            </w:tcBorders>
            <w:tcMar>
              <w:left w:w="15" w:type="dxa"/>
              <w:top w:w="15" w:type="dxa"/>
              <w:right w:w="15" w:type="dxa"/>
              <w:bottom w:w="15" w:type="dxa"/>
            </w:tcMar>
            <w:tcW w:w="5714" w:type="dxa"/>
            <w:vAlign w:val="center"/>
            <w:textDirection w:val="lrTb"/>
            <w:noWrap w:val="false"/>
          </w:tcPr>
          <w:p>
            <w:pPr>
              <w:contextualSpacing w:val="0"/>
              <w:jc w:val="left"/>
              <w:spacing w:before="0" w:beforeAutospacing="0" w:after="0" w:afterAutospacing="0" w:line="240" w:lineRule="auto"/>
              <w:rPr>
                <w:sz w:val="26"/>
                <w:szCs w:val="26"/>
                <w:highlight w:val="white"/>
              </w:rPr>
            </w:pPr>
            <w:r>
              <w:rPr>
                <w:rFonts w:ascii="Times New Roman" w:hAnsi="Times New Roman" w:eastAsia="Times New Roman" w:cs="Times New Roman"/>
                <w:color w:val="000000"/>
                <w:sz w:val="26"/>
                <w:szCs w:val="26"/>
                <w:highlight w:val="white"/>
              </w:rPr>
              <w:t xml:space="preserve">Работа в дневное время</w:t>
            </w:r>
            <w:r>
              <w:rPr>
                <w:highlight w:val="white"/>
              </w:rPr>
            </w:r>
            <w:r/>
          </w:p>
        </w:tc>
        <w:tc>
          <w:tcPr>
            <w:tcBorders>
              <w:top w:val="none" w:color="000000" w:sz="4" w:space="0"/>
              <w:left w:val="none" w:color="000000" w:sz="4" w:space="0"/>
              <w:bottom w:val="none" w:color="000000" w:sz="4" w:space="0"/>
              <w:right w:val="none" w:color="000000" w:sz="4" w:space="0"/>
            </w:tcBorders>
            <w:tcMar>
              <w:left w:w="15" w:type="dxa"/>
              <w:top w:w="15" w:type="dxa"/>
              <w:right w:w="15" w:type="dxa"/>
              <w:bottom w:w="15" w:type="dxa"/>
            </w:tcMar>
            <w:tcW w:w="3640" w:type="dxa"/>
            <w:vAlign w:val="center"/>
            <w:textDirection w:val="lrTb"/>
            <w:noWrap w:val="false"/>
          </w:tcPr>
          <w:p>
            <w:pPr>
              <w:contextualSpacing w:val="0"/>
              <w:jc w:val="left"/>
              <w:spacing w:before="0" w:beforeAutospacing="0" w:after="0" w:afterAutospacing="0" w:line="240" w:lineRule="auto"/>
              <w:rPr>
                <w:sz w:val="26"/>
                <w:szCs w:val="26"/>
                <w:highlight w:val="white"/>
              </w:rPr>
            </w:pPr>
            <w:r>
              <w:rPr>
                <w:rFonts w:ascii="Times New Roman" w:hAnsi="Times New Roman" w:eastAsia="Times New Roman" w:cs="Times New Roman"/>
                <w:b/>
                <w:color w:val="000000"/>
                <w:sz w:val="26"/>
                <w:szCs w:val="26"/>
                <w:highlight w:val="white"/>
              </w:rPr>
              <w:t xml:space="preserve">Я</w:t>
            </w:r>
            <w:r>
              <w:rPr>
                <w:rFonts w:ascii="Times New Roman" w:hAnsi="Times New Roman" w:eastAsia="Times New Roman" w:cs="Times New Roman"/>
                <w:color w:val="000000"/>
                <w:sz w:val="26"/>
                <w:szCs w:val="26"/>
                <w:highlight w:val="white"/>
              </w:rPr>
              <w:t xml:space="preserve"> </w:t>
            </w:r>
            <w:r>
              <w:rPr>
                <w:rFonts w:ascii="Times New Roman" w:hAnsi="Times New Roman" w:eastAsia="Times New Roman" w:cs="Times New Roman"/>
                <w:color w:val="000000"/>
                <w:sz w:val="26"/>
                <w:szCs w:val="26"/>
                <w:highlight w:val="white"/>
              </w:rPr>
              <w:t xml:space="preserve">(присутствие в рабочее время)</w:t>
            </w:r>
            <w:r>
              <w:rPr>
                <w:highlight w:val="white"/>
              </w:rPr>
            </w:r>
            <w:r/>
          </w:p>
        </w:tc>
      </w:tr>
      <w:tr>
        <w:trPr/>
        <w:tc>
          <w:tcPr>
            <w:tcBorders>
              <w:top w:val="none" w:color="000000" w:sz="4" w:space="0"/>
              <w:left w:val="none" w:color="000000" w:sz="4" w:space="0"/>
              <w:bottom w:val="none" w:color="000000" w:sz="4" w:space="0"/>
              <w:right w:val="none" w:color="000000" w:sz="4" w:space="0"/>
            </w:tcBorders>
            <w:tcMar>
              <w:left w:w="15" w:type="dxa"/>
              <w:top w:w="15" w:type="dxa"/>
              <w:right w:w="15" w:type="dxa"/>
              <w:bottom w:w="15" w:type="dxa"/>
            </w:tcMar>
            <w:tcW w:w="5714" w:type="dxa"/>
            <w:vAlign w:val="center"/>
            <w:textDirection w:val="lrTb"/>
            <w:noWrap w:val="false"/>
          </w:tcPr>
          <w:p>
            <w:pPr>
              <w:contextualSpacing w:val="0"/>
              <w:jc w:val="left"/>
              <w:spacing w:before="0" w:beforeAutospacing="0" w:after="0" w:afterAutospacing="0" w:line="240" w:lineRule="auto"/>
              <w:rPr>
                <w:sz w:val="26"/>
                <w:szCs w:val="26"/>
                <w:highlight w:val="white"/>
              </w:rPr>
            </w:pPr>
            <w:r>
              <w:rPr>
                <w:rFonts w:ascii="Times New Roman" w:hAnsi="Times New Roman" w:eastAsia="Times New Roman" w:cs="Times New Roman"/>
                <w:color w:val="000000"/>
                <w:sz w:val="26"/>
                <w:szCs w:val="26"/>
                <w:highlight w:val="white"/>
              </w:rPr>
              <w:t xml:space="preserve">Выходные и нерабочие праздничные дни</w:t>
            </w:r>
            <w:r>
              <w:rPr>
                <w:highlight w:val="white"/>
              </w:rPr>
            </w:r>
            <w:r/>
          </w:p>
        </w:tc>
        <w:tc>
          <w:tcPr>
            <w:tcBorders>
              <w:top w:val="none" w:color="000000" w:sz="4" w:space="0"/>
              <w:left w:val="none" w:color="000000" w:sz="4" w:space="0"/>
              <w:bottom w:val="none" w:color="000000" w:sz="4" w:space="0"/>
              <w:right w:val="none" w:color="000000" w:sz="4" w:space="0"/>
            </w:tcBorders>
            <w:tcMar>
              <w:left w:w="15" w:type="dxa"/>
              <w:top w:w="15" w:type="dxa"/>
              <w:right w:w="15" w:type="dxa"/>
              <w:bottom w:w="15" w:type="dxa"/>
            </w:tcMar>
            <w:tcW w:w="3640" w:type="dxa"/>
            <w:vAlign w:val="center"/>
            <w:textDirection w:val="lrTb"/>
            <w:noWrap w:val="false"/>
          </w:tcPr>
          <w:p>
            <w:pPr>
              <w:contextualSpacing w:val="0"/>
              <w:jc w:val="left"/>
              <w:spacing w:before="0" w:beforeAutospacing="0" w:after="0" w:afterAutospacing="0" w:line="240" w:lineRule="auto"/>
              <w:rPr>
                <w:sz w:val="26"/>
                <w:szCs w:val="26"/>
                <w:highlight w:val="white"/>
              </w:rPr>
            </w:pPr>
            <w:r>
              <w:rPr>
                <w:rFonts w:ascii="Times New Roman" w:hAnsi="Times New Roman" w:eastAsia="Times New Roman" w:cs="Times New Roman"/>
                <w:b/>
                <w:color w:val="000000"/>
                <w:sz w:val="26"/>
                <w:szCs w:val="26"/>
                <w:highlight w:val="white"/>
              </w:rPr>
              <w:t xml:space="preserve">В</w:t>
            </w:r>
            <w:r>
              <w:rPr>
                <w:highlight w:val="white"/>
              </w:rPr>
            </w:r>
            <w:r/>
          </w:p>
        </w:tc>
      </w:tr>
      <w:tr>
        <w:trPr/>
        <w:tc>
          <w:tcPr>
            <w:tcBorders>
              <w:top w:val="none" w:color="000000" w:sz="4" w:space="0"/>
              <w:left w:val="none" w:color="000000" w:sz="4" w:space="0"/>
              <w:bottom w:val="none" w:color="000000" w:sz="4" w:space="0"/>
              <w:right w:val="none" w:color="000000" w:sz="4" w:space="0"/>
            </w:tcBorders>
            <w:tcMar>
              <w:left w:w="15" w:type="dxa"/>
              <w:top w:w="15" w:type="dxa"/>
              <w:right w:w="15" w:type="dxa"/>
              <w:bottom w:w="15" w:type="dxa"/>
            </w:tcMar>
            <w:tcW w:w="5714" w:type="dxa"/>
            <w:vAlign w:val="center"/>
            <w:textDirection w:val="lrTb"/>
            <w:noWrap w:val="false"/>
          </w:tcPr>
          <w:p>
            <w:pPr>
              <w:contextualSpacing w:val="0"/>
              <w:jc w:val="left"/>
              <w:spacing w:before="0" w:beforeAutospacing="0" w:after="0" w:afterAutospacing="0" w:line="240" w:lineRule="auto"/>
              <w:rPr>
                <w:sz w:val="26"/>
                <w:szCs w:val="26"/>
                <w:highlight w:val="white"/>
              </w:rPr>
            </w:pPr>
            <w:r>
              <w:rPr>
                <w:rFonts w:ascii="Times New Roman" w:hAnsi="Times New Roman" w:eastAsia="Times New Roman" w:cs="Times New Roman"/>
                <w:color w:val="000000"/>
                <w:sz w:val="26"/>
                <w:szCs w:val="26"/>
                <w:highlight w:val="white"/>
              </w:rPr>
              <w:t xml:space="preserve">Ежегодный/дополнительный основной оплачиваемый отпуск</w:t>
            </w:r>
            <w:r>
              <w:rPr>
                <w:highlight w:val="white"/>
              </w:rPr>
            </w:r>
            <w:r/>
          </w:p>
        </w:tc>
        <w:tc>
          <w:tcPr>
            <w:tcBorders>
              <w:top w:val="none" w:color="000000" w:sz="4" w:space="0"/>
              <w:left w:val="none" w:color="000000" w:sz="4" w:space="0"/>
              <w:bottom w:val="none" w:color="000000" w:sz="4" w:space="0"/>
              <w:right w:val="none" w:color="000000" w:sz="4" w:space="0"/>
            </w:tcBorders>
            <w:tcMar>
              <w:left w:w="15" w:type="dxa"/>
              <w:top w:w="15" w:type="dxa"/>
              <w:right w:w="15" w:type="dxa"/>
              <w:bottom w:w="15" w:type="dxa"/>
            </w:tcMar>
            <w:tcW w:w="3640" w:type="dxa"/>
            <w:vAlign w:val="center"/>
            <w:textDirection w:val="lrTb"/>
            <w:noWrap w:val="false"/>
          </w:tcPr>
          <w:p>
            <w:pPr>
              <w:contextualSpacing w:val="0"/>
              <w:jc w:val="left"/>
              <w:spacing w:before="0" w:beforeAutospacing="0" w:after="0" w:afterAutospacing="0" w:line="240" w:lineRule="auto"/>
              <w:rPr>
                <w:sz w:val="26"/>
                <w:szCs w:val="26"/>
                <w:highlight w:val="white"/>
              </w:rPr>
            </w:pPr>
            <w:r>
              <w:rPr>
                <w:rFonts w:ascii="Times New Roman" w:hAnsi="Times New Roman" w:eastAsia="Times New Roman" w:cs="Times New Roman"/>
                <w:b/>
                <w:color w:val="000000"/>
                <w:sz w:val="26"/>
                <w:szCs w:val="26"/>
                <w:highlight w:val="white"/>
              </w:rPr>
              <w:t xml:space="preserve">О</w:t>
            </w:r>
            <w:r>
              <w:rPr>
                <w:highlight w:val="white"/>
              </w:rPr>
            </w:r>
            <w:r/>
          </w:p>
        </w:tc>
      </w:tr>
      <w:tr>
        <w:trPr/>
        <w:tc>
          <w:tcPr>
            <w:tcBorders>
              <w:top w:val="none" w:color="000000" w:sz="4" w:space="0"/>
              <w:left w:val="none" w:color="000000" w:sz="4" w:space="0"/>
              <w:bottom w:val="none" w:color="000000" w:sz="4" w:space="0"/>
              <w:right w:val="none" w:color="000000" w:sz="4" w:space="0"/>
            </w:tcBorders>
            <w:tcMar>
              <w:left w:w="15" w:type="dxa"/>
              <w:top w:w="15" w:type="dxa"/>
              <w:right w:w="15" w:type="dxa"/>
              <w:bottom w:w="15" w:type="dxa"/>
            </w:tcMar>
            <w:tcW w:w="5714" w:type="dxa"/>
            <w:vAlign w:val="center"/>
            <w:textDirection w:val="lrTb"/>
            <w:noWrap w:val="false"/>
          </w:tcPr>
          <w:p>
            <w:pPr>
              <w:contextualSpacing w:val="0"/>
              <w:jc w:val="left"/>
              <w:spacing w:before="0" w:beforeAutospacing="0" w:after="0" w:afterAutospacing="0" w:line="240" w:lineRule="auto"/>
              <w:rPr>
                <w:sz w:val="26"/>
                <w:szCs w:val="26"/>
                <w:highlight w:val="white"/>
              </w:rPr>
            </w:pPr>
            <w:r>
              <w:rPr>
                <w:rFonts w:ascii="Times New Roman" w:hAnsi="Times New Roman" w:eastAsia="Times New Roman" w:cs="Times New Roman"/>
                <w:color w:val="000000"/>
                <w:sz w:val="26"/>
                <w:szCs w:val="26"/>
                <w:highlight w:val="white"/>
              </w:rPr>
              <w:t xml:space="preserve">Отпуск без сохранения заработной платы</w:t>
            </w:r>
            <w:r>
              <w:rPr>
                <w:highlight w:val="white"/>
              </w:rPr>
            </w:r>
            <w:r/>
          </w:p>
        </w:tc>
        <w:tc>
          <w:tcPr>
            <w:tcBorders>
              <w:top w:val="none" w:color="000000" w:sz="4" w:space="0"/>
              <w:left w:val="none" w:color="000000" w:sz="4" w:space="0"/>
              <w:bottom w:val="none" w:color="000000" w:sz="4" w:space="0"/>
              <w:right w:val="none" w:color="000000" w:sz="4" w:space="0"/>
            </w:tcBorders>
            <w:tcMar>
              <w:left w:w="15" w:type="dxa"/>
              <w:top w:w="15" w:type="dxa"/>
              <w:right w:w="15" w:type="dxa"/>
              <w:bottom w:w="15" w:type="dxa"/>
            </w:tcMar>
            <w:tcW w:w="3640" w:type="dxa"/>
            <w:vAlign w:val="center"/>
            <w:textDirection w:val="lrTb"/>
            <w:noWrap w:val="false"/>
          </w:tcPr>
          <w:p>
            <w:pPr>
              <w:contextualSpacing w:val="0"/>
              <w:jc w:val="left"/>
              <w:spacing w:before="0" w:beforeAutospacing="0" w:after="0" w:afterAutospacing="0" w:line="240" w:lineRule="auto"/>
              <w:rPr>
                <w:sz w:val="26"/>
                <w:szCs w:val="26"/>
                <w:highlight w:val="white"/>
              </w:rPr>
            </w:pPr>
            <w:r>
              <w:rPr>
                <w:rFonts w:ascii="Times New Roman" w:hAnsi="Times New Roman" w:eastAsia="Times New Roman" w:cs="Times New Roman"/>
                <w:b/>
                <w:color w:val="000000"/>
                <w:sz w:val="26"/>
                <w:szCs w:val="26"/>
                <w:highlight w:val="white"/>
              </w:rPr>
              <w:t xml:space="preserve">ДО</w:t>
            </w:r>
            <w:r>
              <w:rPr>
                <w:highlight w:val="white"/>
              </w:rPr>
            </w:r>
            <w:r/>
          </w:p>
        </w:tc>
      </w:tr>
      <w:tr>
        <w:trPr/>
        <w:tc>
          <w:tcPr>
            <w:tcBorders>
              <w:top w:val="none" w:color="000000" w:sz="4" w:space="0"/>
              <w:left w:val="none" w:color="000000" w:sz="4" w:space="0"/>
              <w:bottom w:val="none" w:color="000000" w:sz="4" w:space="0"/>
              <w:right w:val="none" w:color="000000" w:sz="4" w:space="0"/>
            </w:tcBorders>
            <w:tcMar>
              <w:left w:w="15" w:type="dxa"/>
              <w:top w:w="15" w:type="dxa"/>
              <w:right w:w="15" w:type="dxa"/>
              <w:bottom w:w="15" w:type="dxa"/>
            </w:tcMar>
            <w:tcW w:w="5714" w:type="dxa"/>
            <w:vAlign w:val="center"/>
            <w:textDirection w:val="lrTb"/>
            <w:noWrap w:val="false"/>
          </w:tcPr>
          <w:p>
            <w:pPr>
              <w:contextualSpacing w:val="0"/>
              <w:jc w:val="left"/>
              <w:spacing w:before="0" w:beforeAutospacing="0" w:after="0" w:afterAutospacing="0" w:line="240" w:lineRule="auto"/>
              <w:rPr>
                <w:sz w:val="26"/>
                <w:szCs w:val="26"/>
                <w:highlight w:val="white"/>
              </w:rPr>
            </w:pPr>
            <w:r>
              <w:rPr>
                <w:rFonts w:ascii="Times New Roman" w:hAnsi="Times New Roman" w:eastAsia="Times New Roman" w:cs="Times New Roman"/>
                <w:color w:val="000000"/>
                <w:sz w:val="26"/>
                <w:szCs w:val="26"/>
                <w:highlight w:val="white"/>
              </w:rPr>
              <w:t xml:space="preserve">Отпуск по беременности и родам</w:t>
            </w:r>
            <w:r>
              <w:rPr>
                <w:highlight w:val="white"/>
              </w:rPr>
            </w:r>
            <w:r/>
          </w:p>
        </w:tc>
        <w:tc>
          <w:tcPr>
            <w:tcBorders>
              <w:top w:val="none" w:color="000000" w:sz="4" w:space="0"/>
              <w:left w:val="none" w:color="000000" w:sz="4" w:space="0"/>
              <w:bottom w:val="none" w:color="000000" w:sz="4" w:space="0"/>
              <w:right w:val="none" w:color="000000" w:sz="4" w:space="0"/>
            </w:tcBorders>
            <w:tcMar>
              <w:left w:w="15" w:type="dxa"/>
              <w:top w:w="15" w:type="dxa"/>
              <w:right w:w="15" w:type="dxa"/>
              <w:bottom w:w="15" w:type="dxa"/>
            </w:tcMar>
            <w:tcW w:w="3640" w:type="dxa"/>
            <w:vAlign w:val="center"/>
            <w:textDirection w:val="lrTb"/>
            <w:noWrap w:val="false"/>
          </w:tcPr>
          <w:p>
            <w:pPr>
              <w:contextualSpacing w:val="0"/>
              <w:jc w:val="left"/>
              <w:spacing w:before="0" w:beforeAutospacing="0" w:after="0" w:afterAutospacing="0" w:line="240" w:lineRule="auto"/>
              <w:rPr>
                <w:sz w:val="26"/>
                <w:szCs w:val="26"/>
                <w:highlight w:val="white"/>
              </w:rPr>
            </w:pPr>
            <w:r>
              <w:rPr>
                <w:rFonts w:ascii="Times New Roman" w:hAnsi="Times New Roman" w:eastAsia="Times New Roman" w:cs="Times New Roman"/>
                <w:b/>
                <w:color w:val="000000"/>
                <w:sz w:val="26"/>
                <w:szCs w:val="26"/>
                <w:highlight w:val="white"/>
              </w:rPr>
              <w:t xml:space="preserve">Р</w:t>
            </w:r>
            <w:r>
              <w:rPr>
                <w:highlight w:val="white"/>
              </w:rPr>
            </w:r>
            <w:r/>
          </w:p>
        </w:tc>
      </w:tr>
      <w:tr>
        <w:trPr/>
        <w:tc>
          <w:tcPr>
            <w:tcBorders>
              <w:top w:val="none" w:color="000000" w:sz="4" w:space="0"/>
              <w:left w:val="none" w:color="000000" w:sz="4" w:space="0"/>
              <w:bottom w:val="none" w:color="000000" w:sz="4" w:space="0"/>
              <w:right w:val="none" w:color="000000" w:sz="4" w:space="0"/>
            </w:tcBorders>
            <w:tcMar>
              <w:left w:w="15" w:type="dxa"/>
              <w:top w:w="15" w:type="dxa"/>
              <w:right w:w="15" w:type="dxa"/>
              <w:bottom w:w="15" w:type="dxa"/>
            </w:tcMar>
            <w:tcW w:w="5714" w:type="dxa"/>
            <w:vAlign w:val="center"/>
            <w:textDirection w:val="lrTb"/>
            <w:noWrap w:val="false"/>
          </w:tcPr>
          <w:p>
            <w:pPr>
              <w:contextualSpacing w:val="0"/>
              <w:jc w:val="left"/>
              <w:spacing w:before="0" w:beforeAutospacing="0" w:after="0" w:afterAutospacing="0" w:line="240" w:lineRule="auto"/>
              <w:rPr>
                <w:sz w:val="26"/>
                <w:szCs w:val="26"/>
                <w:highlight w:val="white"/>
              </w:rPr>
            </w:pPr>
            <w:r>
              <w:rPr>
                <w:rFonts w:ascii="Times New Roman" w:hAnsi="Times New Roman" w:eastAsia="Times New Roman" w:cs="Times New Roman"/>
                <w:color w:val="000000"/>
                <w:sz w:val="26"/>
                <w:szCs w:val="26"/>
                <w:highlight w:val="white"/>
              </w:rPr>
              <w:t xml:space="preserve">Отпуск по уходу за ребенком</w:t>
            </w:r>
            <w:r>
              <w:rPr>
                <w:highlight w:val="white"/>
              </w:rPr>
            </w:r>
            <w:r/>
          </w:p>
        </w:tc>
        <w:tc>
          <w:tcPr>
            <w:tcBorders>
              <w:top w:val="none" w:color="000000" w:sz="4" w:space="0"/>
              <w:left w:val="none" w:color="000000" w:sz="4" w:space="0"/>
              <w:bottom w:val="none" w:color="000000" w:sz="4" w:space="0"/>
              <w:right w:val="none" w:color="000000" w:sz="4" w:space="0"/>
            </w:tcBorders>
            <w:tcMar>
              <w:left w:w="15" w:type="dxa"/>
              <w:top w:w="15" w:type="dxa"/>
              <w:right w:w="15" w:type="dxa"/>
              <w:bottom w:w="15" w:type="dxa"/>
            </w:tcMar>
            <w:tcW w:w="3640" w:type="dxa"/>
            <w:vAlign w:val="center"/>
            <w:textDirection w:val="lrTb"/>
            <w:noWrap w:val="false"/>
          </w:tcPr>
          <w:p>
            <w:pPr>
              <w:contextualSpacing w:val="0"/>
              <w:jc w:val="left"/>
              <w:spacing w:before="0" w:beforeAutospacing="0" w:after="0" w:afterAutospacing="0" w:line="240" w:lineRule="auto"/>
              <w:rPr>
                <w:sz w:val="26"/>
                <w:szCs w:val="26"/>
                <w:highlight w:val="white"/>
              </w:rPr>
            </w:pPr>
            <w:r>
              <w:rPr>
                <w:rFonts w:ascii="Times New Roman" w:hAnsi="Times New Roman" w:eastAsia="Times New Roman" w:cs="Times New Roman"/>
                <w:b/>
                <w:color w:val="000000"/>
                <w:sz w:val="26"/>
                <w:szCs w:val="26"/>
                <w:highlight w:val="white"/>
              </w:rPr>
              <w:t xml:space="preserve">ОЖ</w:t>
            </w:r>
            <w:r>
              <w:rPr>
                <w:highlight w:val="white"/>
              </w:rPr>
            </w:r>
            <w:r/>
          </w:p>
        </w:tc>
      </w:tr>
      <w:tr>
        <w:trPr/>
        <w:tc>
          <w:tcPr>
            <w:tcBorders>
              <w:top w:val="none" w:color="000000" w:sz="4" w:space="0"/>
              <w:left w:val="none" w:color="000000" w:sz="4" w:space="0"/>
              <w:bottom w:val="none" w:color="000000" w:sz="4" w:space="0"/>
              <w:right w:val="none" w:color="000000" w:sz="4" w:space="0"/>
            </w:tcBorders>
            <w:tcMar>
              <w:left w:w="15" w:type="dxa"/>
              <w:top w:w="15" w:type="dxa"/>
              <w:right w:w="15" w:type="dxa"/>
              <w:bottom w:w="15" w:type="dxa"/>
            </w:tcMar>
            <w:tcW w:w="5714" w:type="dxa"/>
            <w:vAlign w:val="center"/>
            <w:textDirection w:val="lrTb"/>
            <w:noWrap w:val="false"/>
          </w:tcPr>
          <w:p>
            <w:pPr>
              <w:contextualSpacing w:val="0"/>
              <w:jc w:val="left"/>
              <w:spacing w:before="0" w:beforeAutospacing="0" w:after="0" w:afterAutospacing="0" w:line="240" w:lineRule="auto"/>
              <w:rPr>
                <w:sz w:val="26"/>
                <w:szCs w:val="26"/>
                <w:highlight w:val="white"/>
              </w:rPr>
            </w:pPr>
            <w:r>
              <w:rPr>
                <w:rFonts w:ascii="Times New Roman" w:hAnsi="Times New Roman" w:eastAsia="Times New Roman" w:cs="Times New Roman"/>
                <w:color w:val="000000"/>
                <w:sz w:val="26"/>
                <w:szCs w:val="26"/>
                <w:highlight w:val="white"/>
              </w:rPr>
              <w:t xml:space="preserve">Временная нетрудоспособность с назначением пособия</w:t>
            </w:r>
            <w:r>
              <w:rPr>
                <w:highlight w:val="white"/>
              </w:rPr>
            </w:r>
            <w:r/>
          </w:p>
        </w:tc>
        <w:tc>
          <w:tcPr>
            <w:tcBorders>
              <w:top w:val="none" w:color="000000" w:sz="4" w:space="0"/>
              <w:left w:val="none" w:color="000000" w:sz="4" w:space="0"/>
              <w:bottom w:val="none" w:color="000000" w:sz="4" w:space="0"/>
              <w:right w:val="none" w:color="000000" w:sz="4" w:space="0"/>
            </w:tcBorders>
            <w:tcMar>
              <w:left w:w="15" w:type="dxa"/>
              <w:top w:w="15" w:type="dxa"/>
              <w:right w:w="15" w:type="dxa"/>
              <w:bottom w:w="15" w:type="dxa"/>
            </w:tcMar>
            <w:tcW w:w="3640" w:type="dxa"/>
            <w:vAlign w:val="center"/>
            <w:textDirection w:val="lrTb"/>
            <w:noWrap w:val="false"/>
          </w:tcPr>
          <w:p>
            <w:pPr>
              <w:contextualSpacing w:val="0"/>
              <w:jc w:val="left"/>
              <w:spacing w:before="0" w:beforeAutospacing="0" w:after="0" w:afterAutospacing="0" w:line="240" w:lineRule="auto"/>
              <w:rPr>
                <w:sz w:val="26"/>
                <w:szCs w:val="26"/>
                <w:highlight w:val="white"/>
              </w:rPr>
            </w:pPr>
            <w:r>
              <w:rPr>
                <w:rFonts w:ascii="Times New Roman" w:hAnsi="Times New Roman" w:eastAsia="Times New Roman" w:cs="Times New Roman"/>
                <w:b/>
                <w:color w:val="000000"/>
                <w:sz w:val="26"/>
                <w:szCs w:val="26"/>
                <w:highlight w:val="white"/>
              </w:rPr>
              <w:t xml:space="preserve">Б</w:t>
            </w:r>
            <w:r>
              <w:rPr>
                <w:highlight w:val="white"/>
              </w:rPr>
            </w:r>
            <w:r/>
          </w:p>
        </w:tc>
      </w:tr>
      <w:tr>
        <w:trPr/>
        <w:tc>
          <w:tcPr>
            <w:tcBorders>
              <w:top w:val="none" w:color="000000" w:sz="4" w:space="0"/>
              <w:left w:val="none" w:color="000000" w:sz="4" w:space="0"/>
              <w:bottom w:val="none" w:color="000000" w:sz="4" w:space="0"/>
              <w:right w:val="none" w:color="000000" w:sz="4" w:space="0"/>
            </w:tcBorders>
            <w:tcMar>
              <w:left w:w="15" w:type="dxa"/>
              <w:top w:w="15" w:type="dxa"/>
              <w:right w:w="15" w:type="dxa"/>
              <w:bottom w:w="15" w:type="dxa"/>
            </w:tcMar>
            <w:tcW w:w="5714" w:type="dxa"/>
            <w:vAlign w:val="center"/>
            <w:textDirection w:val="lrTb"/>
            <w:noWrap w:val="false"/>
          </w:tcPr>
          <w:p>
            <w:pPr>
              <w:contextualSpacing w:val="0"/>
              <w:jc w:val="left"/>
              <w:spacing w:before="0" w:beforeAutospacing="0" w:after="0" w:afterAutospacing="0" w:line="240" w:lineRule="auto"/>
              <w:rPr>
                <w:sz w:val="26"/>
                <w:szCs w:val="26"/>
                <w:highlight w:val="white"/>
              </w:rPr>
            </w:pPr>
            <w:r>
              <w:rPr>
                <w:rFonts w:ascii="Times New Roman" w:hAnsi="Times New Roman" w:eastAsia="Times New Roman" w:cs="Times New Roman"/>
                <w:color w:val="000000"/>
                <w:sz w:val="26"/>
                <w:szCs w:val="26"/>
                <w:highlight w:val="white"/>
              </w:rPr>
              <w:t xml:space="preserve">Временная нетрудоспособность без назначения пособия</w:t>
            </w:r>
            <w:r>
              <w:rPr>
                <w:highlight w:val="white"/>
              </w:rPr>
            </w:r>
            <w:r/>
          </w:p>
        </w:tc>
        <w:tc>
          <w:tcPr>
            <w:tcBorders>
              <w:top w:val="none" w:color="000000" w:sz="4" w:space="0"/>
              <w:left w:val="none" w:color="000000" w:sz="4" w:space="0"/>
              <w:bottom w:val="none" w:color="000000" w:sz="4" w:space="0"/>
              <w:right w:val="none" w:color="000000" w:sz="4" w:space="0"/>
            </w:tcBorders>
            <w:tcMar>
              <w:left w:w="15" w:type="dxa"/>
              <w:top w:w="15" w:type="dxa"/>
              <w:right w:w="15" w:type="dxa"/>
              <w:bottom w:w="15" w:type="dxa"/>
            </w:tcMar>
            <w:tcW w:w="3640" w:type="dxa"/>
            <w:vAlign w:val="center"/>
            <w:textDirection w:val="lrTb"/>
            <w:noWrap w:val="false"/>
          </w:tcPr>
          <w:p>
            <w:pPr>
              <w:contextualSpacing w:val="0"/>
              <w:jc w:val="left"/>
              <w:spacing w:before="0" w:beforeAutospacing="0" w:after="0" w:afterAutospacing="0" w:line="240" w:lineRule="auto"/>
              <w:rPr>
                <w:sz w:val="26"/>
                <w:szCs w:val="26"/>
                <w:highlight w:val="white"/>
              </w:rPr>
            </w:pPr>
            <w:r>
              <w:rPr>
                <w:rFonts w:ascii="Times New Roman" w:hAnsi="Times New Roman" w:eastAsia="Times New Roman" w:cs="Times New Roman"/>
                <w:b/>
                <w:color w:val="000000"/>
                <w:sz w:val="26"/>
                <w:szCs w:val="26"/>
                <w:highlight w:val="white"/>
              </w:rPr>
              <w:t xml:space="preserve">Т</w:t>
            </w:r>
            <w:r>
              <w:rPr>
                <w:highlight w:val="white"/>
              </w:rPr>
            </w:r>
            <w:r/>
          </w:p>
        </w:tc>
      </w:tr>
      <w:tr>
        <w:trPr/>
        <w:tc>
          <w:tcPr>
            <w:tcBorders>
              <w:top w:val="none" w:color="000000" w:sz="4" w:space="0"/>
              <w:left w:val="none" w:color="000000" w:sz="4" w:space="0"/>
              <w:bottom w:val="none" w:color="000000" w:sz="4" w:space="0"/>
              <w:right w:val="none" w:color="000000" w:sz="4" w:space="0"/>
            </w:tcBorders>
            <w:tcMar>
              <w:left w:w="15" w:type="dxa"/>
              <w:top w:w="15" w:type="dxa"/>
              <w:right w:w="15" w:type="dxa"/>
              <w:bottom w:w="15" w:type="dxa"/>
            </w:tcMar>
            <w:tcW w:w="5714" w:type="dxa"/>
            <w:vAlign w:val="center"/>
            <w:textDirection w:val="lrTb"/>
            <w:noWrap w:val="false"/>
          </w:tcPr>
          <w:p>
            <w:pPr>
              <w:contextualSpacing w:val="0"/>
              <w:jc w:val="left"/>
              <w:spacing w:before="0" w:beforeAutospacing="0" w:after="0" w:afterAutospacing="0" w:line="240" w:lineRule="auto"/>
              <w:rPr>
                <w:sz w:val="26"/>
                <w:szCs w:val="26"/>
                <w:highlight w:val="white"/>
              </w:rPr>
            </w:pPr>
            <w:r>
              <w:rPr>
                <w:rFonts w:ascii="Times New Roman" w:hAnsi="Times New Roman" w:eastAsia="Times New Roman" w:cs="Times New Roman"/>
                <w:color w:val="000000"/>
                <w:sz w:val="26"/>
                <w:szCs w:val="26"/>
                <w:highlight w:val="white"/>
              </w:rPr>
              <w:t xml:space="preserve">Командировка</w:t>
            </w:r>
            <w:r>
              <w:rPr>
                <w:highlight w:val="white"/>
              </w:rPr>
            </w:r>
            <w:r/>
          </w:p>
        </w:tc>
        <w:tc>
          <w:tcPr>
            <w:tcBorders>
              <w:top w:val="none" w:color="000000" w:sz="4" w:space="0"/>
              <w:left w:val="none" w:color="000000" w:sz="4" w:space="0"/>
              <w:bottom w:val="none" w:color="000000" w:sz="4" w:space="0"/>
              <w:right w:val="none" w:color="000000" w:sz="4" w:space="0"/>
            </w:tcBorders>
            <w:tcMar>
              <w:left w:w="15" w:type="dxa"/>
              <w:top w:w="15" w:type="dxa"/>
              <w:right w:w="15" w:type="dxa"/>
              <w:bottom w:w="15" w:type="dxa"/>
            </w:tcMar>
            <w:tcW w:w="3640" w:type="dxa"/>
            <w:vAlign w:val="center"/>
            <w:textDirection w:val="lrTb"/>
            <w:noWrap w:val="false"/>
          </w:tcPr>
          <w:p>
            <w:pPr>
              <w:contextualSpacing w:val="0"/>
              <w:jc w:val="left"/>
              <w:spacing w:before="0" w:beforeAutospacing="0" w:after="0" w:afterAutospacing="0" w:line="240" w:lineRule="auto"/>
              <w:rPr>
                <w:sz w:val="26"/>
                <w:szCs w:val="26"/>
                <w:highlight w:val="white"/>
              </w:rPr>
            </w:pPr>
            <w:r>
              <w:rPr>
                <w:rFonts w:ascii="Times New Roman" w:hAnsi="Times New Roman" w:eastAsia="Times New Roman" w:cs="Times New Roman"/>
                <w:b/>
                <w:color w:val="000000"/>
                <w:sz w:val="26"/>
                <w:szCs w:val="26"/>
                <w:highlight w:val="white"/>
              </w:rPr>
              <w:t xml:space="preserve">К</w:t>
            </w:r>
            <w:r>
              <w:rPr>
                <w:highlight w:val="white"/>
              </w:rPr>
            </w:r>
            <w:r/>
          </w:p>
        </w:tc>
      </w:tr>
      <w:tr>
        <w:trPr/>
        <w:tc>
          <w:tcPr>
            <w:tcBorders>
              <w:top w:val="none" w:color="000000" w:sz="4" w:space="0"/>
              <w:left w:val="none" w:color="000000" w:sz="4" w:space="0"/>
              <w:bottom w:val="none" w:color="000000" w:sz="4" w:space="0"/>
              <w:right w:val="none" w:color="000000" w:sz="4" w:space="0"/>
            </w:tcBorders>
            <w:tcMar>
              <w:left w:w="15" w:type="dxa"/>
              <w:top w:w="15" w:type="dxa"/>
              <w:right w:w="15" w:type="dxa"/>
              <w:bottom w:w="15" w:type="dxa"/>
            </w:tcMar>
            <w:tcW w:w="5714" w:type="dxa"/>
            <w:vAlign w:val="center"/>
            <w:textDirection w:val="lrTb"/>
            <w:noWrap w:val="false"/>
          </w:tcPr>
          <w:p>
            <w:pPr>
              <w:contextualSpacing w:val="0"/>
              <w:jc w:val="left"/>
              <w:spacing w:before="0" w:beforeAutospacing="0" w:after="0" w:afterAutospacing="0" w:line="240" w:lineRule="auto"/>
              <w:rPr>
                <w:sz w:val="26"/>
                <w:szCs w:val="26"/>
                <w:highlight w:val="white"/>
              </w:rPr>
            </w:pPr>
            <w:r>
              <w:rPr>
                <w:rFonts w:ascii="Times New Roman" w:hAnsi="Times New Roman" w:eastAsia="Times New Roman" w:cs="Times New Roman"/>
                <w:color w:val="000000"/>
                <w:sz w:val="26"/>
                <w:szCs w:val="26"/>
                <w:highlight w:val="white"/>
              </w:rPr>
              <w:t xml:space="preserve">Прогул (отсутствие без уважительных причин)</w:t>
            </w:r>
            <w:r>
              <w:rPr>
                <w:highlight w:val="white"/>
              </w:rPr>
            </w:r>
            <w:r/>
          </w:p>
        </w:tc>
        <w:tc>
          <w:tcPr>
            <w:tcBorders>
              <w:top w:val="none" w:color="000000" w:sz="4" w:space="0"/>
              <w:left w:val="none" w:color="000000" w:sz="4" w:space="0"/>
              <w:bottom w:val="none" w:color="000000" w:sz="4" w:space="0"/>
              <w:right w:val="none" w:color="000000" w:sz="4" w:space="0"/>
            </w:tcBorders>
            <w:tcMar>
              <w:left w:w="15" w:type="dxa"/>
              <w:top w:w="15" w:type="dxa"/>
              <w:right w:w="15" w:type="dxa"/>
              <w:bottom w:w="15" w:type="dxa"/>
            </w:tcMar>
            <w:tcW w:w="3640" w:type="dxa"/>
            <w:vAlign w:val="center"/>
            <w:textDirection w:val="lrTb"/>
            <w:noWrap w:val="false"/>
          </w:tcPr>
          <w:p>
            <w:pPr>
              <w:contextualSpacing w:val="0"/>
              <w:jc w:val="left"/>
              <w:spacing w:before="0" w:beforeAutospacing="0" w:after="0" w:afterAutospacing="0" w:line="240" w:lineRule="auto"/>
              <w:rPr>
                <w:sz w:val="26"/>
                <w:szCs w:val="26"/>
                <w:highlight w:val="white"/>
              </w:rPr>
            </w:pPr>
            <w:r>
              <w:rPr>
                <w:rFonts w:ascii="Times New Roman" w:hAnsi="Times New Roman" w:eastAsia="Times New Roman" w:cs="Times New Roman"/>
                <w:b/>
                <w:color w:val="000000"/>
                <w:sz w:val="26"/>
                <w:szCs w:val="26"/>
                <w:highlight w:val="white"/>
              </w:rPr>
              <w:t xml:space="preserve">П</w:t>
            </w:r>
            <w:r>
              <w:rPr>
                <w:highlight w:val="white"/>
              </w:rPr>
            </w:r>
            <w:r/>
          </w:p>
        </w:tc>
      </w:tr>
      <w:tr>
        <w:trPr/>
        <w:tc>
          <w:tcPr>
            <w:tcBorders>
              <w:top w:val="none" w:color="000000" w:sz="4" w:space="0"/>
              <w:left w:val="none" w:color="000000" w:sz="4" w:space="0"/>
              <w:bottom w:val="none" w:color="000000" w:sz="4" w:space="0"/>
              <w:right w:val="none" w:color="000000" w:sz="4" w:space="0"/>
            </w:tcBorders>
            <w:tcMar>
              <w:left w:w="15" w:type="dxa"/>
              <w:top w:w="15" w:type="dxa"/>
              <w:right w:w="15" w:type="dxa"/>
              <w:bottom w:w="15" w:type="dxa"/>
            </w:tcMar>
            <w:tcW w:w="5714" w:type="dxa"/>
            <w:vAlign w:val="center"/>
            <w:textDirection w:val="lrTb"/>
            <w:noWrap w:val="false"/>
          </w:tcPr>
          <w:p>
            <w:pPr>
              <w:contextualSpacing w:val="0"/>
              <w:jc w:val="left"/>
              <w:spacing w:before="0" w:beforeAutospacing="0" w:after="0" w:afterAutospacing="0" w:line="240" w:lineRule="auto"/>
              <w:rPr>
                <w:sz w:val="26"/>
                <w:szCs w:val="26"/>
                <w:highlight w:val="white"/>
              </w:rPr>
            </w:pPr>
            <w:r>
              <w:rPr>
                <w:rFonts w:ascii="Times New Roman" w:hAnsi="Times New Roman" w:eastAsia="Times New Roman" w:cs="Times New Roman"/>
                <w:color w:val="000000"/>
                <w:sz w:val="26"/>
                <w:szCs w:val="26"/>
                <w:highlight w:val="white"/>
              </w:rPr>
              <w:t xml:space="preserve">Неявка по невыясненным причинам (до выяснения)</w:t>
            </w:r>
            <w:r>
              <w:rPr>
                <w:highlight w:val="white"/>
              </w:rPr>
            </w:r>
            <w:r/>
          </w:p>
        </w:tc>
        <w:tc>
          <w:tcPr>
            <w:tcBorders>
              <w:top w:val="none" w:color="000000" w:sz="4" w:space="0"/>
              <w:left w:val="none" w:color="000000" w:sz="4" w:space="0"/>
              <w:bottom w:val="none" w:color="000000" w:sz="4" w:space="0"/>
              <w:right w:val="none" w:color="000000" w:sz="4" w:space="0"/>
            </w:tcBorders>
            <w:tcMar>
              <w:left w:w="15" w:type="dxa"/>
              <w:top w:w="15" w:type="dxa"/>
              <w:right w:w="15" w:type="dxa"/>
              <w:bottom w:w="15" w:type="dxa"/>
            </w:tcMar>
            <w:tcW w:w="3640" w:type="dxa"/>
            <w:vAlign w:val="center"/>
            <w:textDirection w:val="lrTb"/>
            <w:noWrap w:val="false"/>
          </w:tcPr>
          <w:p>
            <w:pPr>
              <w:contextualSpacing w:val="0"/>
              <w:jc w:val="left"/>
              <w:spacing w:before="0" w:beforeAutospacing="0" w:after="0" w:afterAutospacing="0" w:line="240" w:lineRule="auto"/>
              <w:rPr>
                <w:sz w:val="26"/>
                <w:szCs w:val="26"/>
                <w:highlight w:val="white"/>
              </w:rPr>
            </w:pPr>
            <w:r>
              <w:rPr>
                <w:rFonts w:ascii="Times New Roman" w:hAnsi="Times New Roman" w:eastAsia="Times New Roman" w:cs="Times New Roman"/>
                <w:b/>
                <w:color w:val="000000"/>
                <w:sz w:val="26"/>
                <w:szCs w:val="26"/>
                <w:highlight w:val="white"/>
              </w:rPr>
              <w:t xml:space="preserve">НН</w:t>
            </w:r>
            <w:r>
              <w:rPr>
                <w:highlight w:val="white"/>
              </w:rPr>
            </w:r>
            <w:r/>
          </w:p>
        </w:tc>
      </w:tr>
      <w:tr>
        <w:trPr/>
        <w:tc>
          <w:tcPr>
            <w:tcBorders>
              <w:top w:val="none" w:color="000000" w:sz="4" w:space="0"/>
              <w:left w:val="none" w:color="000000" w:sz="4" w:space="0"/>
              <w:bottom w:val="none" w:color="000000" w:sz="4" w:space="0"/>
              <w:right w:val="none" w:color="000000" w:sz="4" w:space="0"/>
            </w:tcBorders>
            <w:tcMar>
              <w:left w:w="15" w:type="dxa"/>
              <w:top w:w="15" w:type="dxa"/>
              <w:right w:w="15" w:type="dxa"/>
              <w:bottom w:w="15" w:type="dxa"/>
            </w:tcMar>
            <w:tcW w:w="5714" w:type="dxa"/>
            <w:vAlign w:val="center"/>
            <w:textDirection w:val="lrTb"/>
            <w:noWrap w:val="false"/>
          </w:tcPr>
          <w:p>
            <w:pPr>
              <w:contextualSpacing w:val="0"/>
              <w:jc w:val="left"/>
              <w:spacing w:before="0" w:beforeAutospacing="0" w:after="0" w:afterAutospacing="0" w:line="240" w:lineRule="auto"/>
              <w:rPr>
                <w:sz w:val="26"/>
                <w:szCs w:val="26"/>
              </w:rPr>
            </w:pPr>
            <w:r>
              <w:rPr>
                <w:rFonts w:ascii="Times New Roman" w:hAnsi="Times New Roman" w:eastAsia="Times New Roman" w:cs="Times New Roman"/>
                <w:color w:val="000000"/>
                <w:sz w:val="26"/>
                <w:szCs w:val="26"/>
              </w:rPr>
              <w:t xml:space="preserve">Сокращенная продолжительность рабочего времени</w:t>
            </w:r>
            <w:r>
              <w:rPr>
                <w:sz w:val="26"/>
                <w:szCs w:val="26"/>
              </w:rPr>
            </w:r>
            <w:r/>
          </w:p>
        </w:tc>
        <w:tc>
          <w:tcPr>
            <w:tcBorders>
              <w:top w:val="none" w:color="000000" w:sz="4" w:space="0"/>
              <w:left w:val="none" w:color="000000" w:sz="4" w:space="0"/>
              <w:bottom w:val="none" w:color="000000" w:sz="4" w:space="0"/>
              <w:right w:val="none" w:color="000000" w:sz="4" w:space="0"/>
            </w:tcBorders>
            <w:tcMar>
              <w:left w:w="15" w:type="dxa"/>
              <w:top w:w="15" w:type="dxa"/>
              <w:right w:w="15" w:type="dxa"/>
              <w:bottom w:w="15" w:type="dxa"/>
            </w:tcMar>
            <w:tcW w:w="3640" w:type="dxa"/>
            <w:vAlign w:val="center"/>
            <w:textDirection w:val="lrTb"/>
            <w:noWrap w:val="false"/>
          </w:tcPr>
          <w:p>
            <w:pPr>
              <w:contextualSpacing w:val="0"/>
              <w:jc w:val="left"/>
              <w:spacing w:before="0" w:beforeAutospacing="0" w:after="0" w:afterAutospacing="0" w:line="240" w:lineRule="auto"/>
              <w:rPr>
                <w:sz w:val="26"/>
                <w:szCs w:val="26"/>
              </w:rPr>
            </w:pPr>
            <w:r>
              <w:rPr>
                <w:rFonts w:ascii="Times New Roman" w:hAnsi="Times New Roman" w:eastAsia="Times New Roman" w:cs="Times New Roman"/>
                <w:b/>
                <w:color w:val="000000"/>
                <w:sz w:val="26"/>
                <w:szCs w:val="26"/>
              </w:rPr>
              <w:t xml:space="preserve">ЛЧ</w:t>
            </w:r>
            <w:r>
              <w:rPr>
                <w:sz w:val="26"/>
                <w:szCs w:val="26"/>
              </w:rPr>
            </w:r>
            <w:r/>
          </w:p>
        </w:tc>
      </w:tr>
      <w:tr>
        <w:trPr/>
        <w:tc>
          <w:tcPr>
            <w:tcBorders>
              <w:top w:val="none" w:color="000000" w:sz="4" w:space="0"/>
              <w:left w:val="none" w:color="000000" w:sz="4" w:space="0"/>
              <w:bottom w:val="none" w:color="000000" w:sz="4" w:space="0"/>
              <w:right w:val="none" w:color="000000" w:sz="4" w:space="0"/>
            </w:tcBorders>
            <w:tcMar>
              <w:left w:w="15" w:type="dxa"/>
              <w:top w:w="15" w:type="dxa"/>
              <w:right w:w="15" w:type="dxa"/>
              <w:bottom w:w="15" w:type="dxa"/>
            </w:tcMar>
            <w:tcW w:w="5714" w:type="dxa"/>
            <w:vAlign w:val="center"/>
            <w:textDirection w:val="lrTb"/>
            <w:noWrap w:val="false"/>
          </w:tcPr>
          <w:p>
            <w:pPr>
              <w:contextualSpacing w:val="0"/>
              <w:jc w:val="left"/>
              <w:spacing w:before="0" w:beforeAutospacing="0" w:after="0" w:afterAutospacing="0" w:line="240" w:lineRule="auto"/>
              <w:rPr>
                <w:sz w:val="26"/>
                <w:szCs w:val="26"/>
              </w:rPr>
            </w:pPr>
            <w:r>
              <w:rPr>
                <w:rFonts w:ascii="Times New Roman" w:hAnsi="Times New Roman" w:eastAsia="Times New Roman" w:cs="Times New Roman"/>
                <w:color w:val="000000"/>
                <w:sz w:val="26"/>
                <w:szCs w:val="26"/>
              </w:rPr>
              <w:t xml:space="preserve">Повышение квалификации с отрывом от работы</w:t>
            </w:r>
            <w:r>
              <w:rPr>
                <w:sz w:val="26"/>
                <w:szCs w:val="26"/>
              </w:rPr>
            </w:r>
            <w:r/>
          </w:p>
        </w:tc>
        <w:tc>
          <w:tcPr>
            <w:tcBorders>
              <w:top w:val="none" w:color="000000" w:sz="4" w:space="0"/>
              <w:left w:val="none" w:color="000000" w:sz="4" w:space="0"/>
              <w:bottom w:val="none" w:color="000000" w:sz="4" w:space="0"/>
              <w:right w:val="none" w:color="000000" w:sz="4" w:space="0"/>
            </w:tcBorders>
            <w:tcMar>
              <w:left w:w="15" w:type="dxa"/>
              <w:top w:w="15" w:type="dxa"/>
              <w:right w:w="15" w:type="dxa"/>
              <w:bottom w:w="15" w:type="dxa"/>
            </w:tcMar>
            <w:tcW w:w="3640" w:type="dxa"/>
            <w:vAlign w:val="center"/>
            <w:textDirection w:val="lrTb"/>
            <w:noWrap w:val="false"/>
          </w:tcPr>
          <w:p>
            <w:pPr>
              <w:contextualSpacing w:val="0"/>
              <w:jc w:val="left"/>
              <w:spacing w:before="0" w:beforeAutospacing="0" w:after="0" w:afterAutospacing="0" w:line="240" w:lineRule="auto"/>
              <w:rPr>
                <w:sz w:val="26"/>
                <w:szCs w:val="26"/>
              </w:rPr>
            </w:pPr>
            <w:r>
              <w:rPr>
                <w:rFonts w:ascii="Times New Roman" w:hAnsi="Times New Roman" w:eastAsia="Times New Roman" w:cs="Times New Roman"/>
                <w:b/>
                <w:color w:val="000000"/>
                <w:sz w:val="26"/>
                <w:szCs w:val="26"/>
              </w:rPr>
              <w:t xml:space="preserve">ПК</w:t>
            </w:r>
            <w:r>
              <w:rPr>
                <w:sz w:val="26"/>
                <w:szCs w:val="26"/>
              </w:rPr>
            </w:r>
            <w:r/>
          </w:p>
        </w:tc>
      </w:tr>
      <w:tr>
        <w:trPr/>
        <w:tc>
          <w:tcPr>
            <w:tcBorders>
              <w:top w:val="none" w:color="000000" w:sz="4" w:space="0"/>
              <w:left w:val="none" w:color="000000" w:sz="4" w:space="0"/>
              <w:bottom w:val="none" w:color="000000" w:sz="4" w:space="0"/>
              <w:right w:val="none" w:color="000000" w:sz="4" w:space="0"/>
            </w:tcBorders>
            <w:tcMar>
              <w:left w:w="15" w:type="dxa"/>
              <w:top w:w="15" w:type="dxa"/>
              <w:right w:w="15" w:type="dxa"/>
              <w:bottom w:w="15" w:type="dxa"/>
            </w:tcMar>
            <w:tcW w:w="5714" w:type="dxa"/>
            <w:vAlign w:val="center"/>
            <w:textDirection w:val="lrTb"/>
            <w:noWrap w:val="false"/>
          </w:tcPr>
          <w:p>
            <w:pPr>
              <w:contextualSpacing w:val="0"/>
              <w:jc w:val="left"/>
              <w:spacing w:before="0" w:beforeAutospacing="0" w:after="0" w:afterAutospacing="0" w:line="240" w:lineRule="auto"/>
              <w:rPr>
                <w:sz w:val="26"/>
                <w:szCs w:val="26"/>
              </w:rPr>
            </w:pPr>
            <w:r>
              <w:rPr>
                <w:rFonts w:ascii="Times New Roman" w:hAnsi="Times New Roman" w:eastAsia="Times New Roman" w:cs="Times New Roman"/>
                <w:color w:val="000000"/>
                <w:sz w:val="26"/>
                <w:szCs w:val="26"/>
              </w:rPr>
              <w:t xml:space="preserve">Исполнение государственных обязанностей</w:t>
            </w:r>
            <w:r>
              <w:rPr>
                <w:sz w:val="26"/>
                <w:szCs w:val="26"/>
              </w:rPr>
            </w:r>
            <w:r/>
          </w:p>
        </w:tc>
        <w:tc>
          <w:tcPr>
            <w:tcBorders>
              <w:top w:val="none" w:color="000000" w:sz="4" w:space="0"/>
              <w:left w:val="none" w:color="000000" w:sz="4" w:space="0"/>
              <w:bottom w:val="none" w:color="000000" w:sz="4" w:space="0"/>
              <w:right w:val="none" w:color="000000" w:sz="4" w:space="0"/>
            </w:tcBorders>
            <w:tcMar>
              <w:left w:w="15" w:type="dxa"/>
              <w:top w:w="15" w:type="dxa"/>
              <w:right w:w="15" w:type="dxa"/>
              <w:bottom w:w="15" w:type="dxa"/>
            </w:tcMar>
            <w:tcW w:w="3640" w:type="dxa"/>
            <w:vAlign w:val="center"/>
            <w:textDirection w:val="lrTb"/>
            <w:noWrap w:val="false"/>
          </w:tcPr>
          <w:p>
            <w:pPr>
              <w:contextualSpacing w:val="0"/>
              <w:jc w:val="left"/>
              <w:spacing w:before="0" w:beforeAutospacing="0" w:after="0" w:afterAutospacing="0" w:line="240" w:lineRule="auto"/>
              <w:rPr>
                <w:sz w:val="26"/>
                <w:szCs w:val="26"/>
              </w:rPr>
            </w:pPr>
            <w:r>
              <w:rPr>
                <w:rFonts w:ascii="Times New Roman" w:hAnsi="Times New Roman" w:eastAsia="Times New Roman" w:cs="Times New Roman"/>
                <w:b/>
                <w:color w:val="000000"/>
                <w:sz w:val="26"/>
                <w:szCs w:val="26"/>
              </w:rPr>
              <w:t xml:space="preserve">Г</w:t>
            </w:r>
            <w:r>
              <w:rPr>
                <w:sz w:val="26"/>
                <w:szCs w:val="26"/>
              </w:rPr>
            </w:r>
            <w:r/>
          </w:p>
        </w:tc>
      </w:tr>
      <w:tr>
        <w:trPr/>
        <w:tc>
          <w:tcPr>
            <w:tcBorders>
              <w:top w:val="none" w:color="000000" w:sz="4" w:space="0"/>
              <w:left w:val="none" w:color="000000" w:sz="4" w:space="0"/>
              <w:bottom w:val="none" w:color="000000" w:sz="4" w:space="0"/>
              <w:right w:val="none" w:color="000000" w:sz="4" w:space="0"/>
            </w:tcBorders>
            <w:tcMar>
              <w:left w:w="15" w:type="dxa"/>
              <w:top w:w="15" w:type="dxa"/>
              <w:right w:w="15" w:type="dxa"/>
              <w:bottom w:w="15" w:type="dxa"/>
            </w:tcMar>
            <w:tcW w:w="5714" w:type="dxa"/>
            <w:vAlign w:val="center"/>
            <w:vMerge w:val="restart"/>
            <w:textDirection w:val="lrTb"/>
            <w:noWrap w:val="false"/>
          </w:tcPr>
          <w:p>
            <w:pPr>
              <w:contextualSpacing w:val="0"/>
              <w:jc w:val="left"/>
              <w:spacing w:before="0" w:beforeAutospacing="0" w:after="0" w:afterAutospacing="0" w:line="240" w:lineRule="auto"/>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 xml:space="preserve">Работа в выходные/праздничные дни</w:t>
            </w:r>
            <w:r>
              <w:rPr>
                <w:rFonts w:ascii="Times New Roman" w:hAnsi="Times New Roman" w:eastAsia="Times New Roman" w:cs="Times New Roman"/>
                <w:color w:val="000000"/>
                <w:sz w:val="26"/>
                <w:szCs w:val="26"/>
              </w:rPr>
            </w:r>
            <w:r/>
          </w:p>
        </w:tc>
        <w:tc>
          <w:tcPr>
            <w:tcBorders>
              <w:top w:val="none" w:color="000000" w:sz="4" w:space="0"/>
              <w:left w:val="none" w:color="000000" w:sz="4" w:space="0"/>
              <w:bottom w:val="none" w:color="000000" w:sz="4" w:space="0"/>
              <w:right w:val="none" w:color="000000" w:sz="4" w:space="0"/>
            </w:tcBorders>
            <w:tcMar>
              <w:left w:w="15" w:type="dxa"/>
              <w:top w:w="15" w:type="dxa"/>
              <w:right w:w="15" w:type="dxa"/>
              <w:bottom w:w="15" w:type="dxa"/>
            </w:tcMar>
            <w:tcW w:w="3640" w:type="dxa"/>
            <w:vAlign w:val="center"/>
            <w:vMerge w:val="restart"/>
            <w:textDirection w:val="lrTb"/>
            <w:noWrap w:val="false"/>
          </w:tcPr>
          <w:p>
            <w:pPr>
              <w:contextualSpacing w:val="0"/>
              <w:jc w:val="left"/>
              <w:spacing w:before="0" w:beforeAutospacing="0" w:after="0" w:afterAutospacing="0" w:line="240" w:lineRule="auto"/>
              <w:rPr>
                <w:rFonts w:ascii="Times New Roman" w:hAnsi="Times New Roman" w:eastAsia="Times New Roman" w:cs="Times New Roman"/>
                <w:b/>
                <w:color w:val="000000"/>
                <w:sz w:val="26"/>
                <w:szCs w:val="26"/>
              </w:rPr>
            </w:pPr>
            <w:r>
              <w:rPr>
                <w:rFonts w:ascii="Times New Roman" w:hAnsi="Times New Roman" w:eastAsia="Times New Roman" w:cs="Times New Roman"/>
                <w:b/>
                <w:color w:val="000000"/>
                <w:sz w:val="26"/>
                <w:szCs w:val="26"/>
              </w:rPr>
              <w:t xml:space="preserve">РВ</w:t>
            </w:r>
            <w:r>
              <w:rPr>
                <w:rFonts w:ascii="Times New Roman" w:hAnsi="Times New Roman" w:eastAsia="Times New Roman" w:cs="Times New Roman"/>
                <w:b/>
                <w:color w:val="000000"/>
                <w:sz w:val="26"/>
                <w:szCs w:val="26"/>
              </w:rPr>
            </w:r>
            <w:r/>
          </w:p>
        </w:tc>
      </w:tr>
      <w:tr>
        <w:trPr/>
        <w:tc>
          <w:tcPr>
            <w:tcBorders>
              <w:top w:val="none" w:color="000000" w:sz="4" w:space="0"/>
              <w:left w:val="none" w:color="000000" w:sz="4" w:space="0"/>
              <w:bottom w:val="none" w:color="000000" w:sz="4" w:space="0"/>
              <w:right w:val="none" w:color="000000" w:sz="4" w:space="0"/>
            </w:tcBorders>
            <w:tcMar>
              <w:left w:w="15" w:type="dxa"/>
              <w:top w:w="15" w:type="dxa"/>
              <w:right w:w="15" w:type="dxa"/>
              <w:bottom w:w="15" w:type="dxa"/>
            </w:tcMar>
            <w:tcW w:w="5714" w:type="dxa"/>
            <w:vAlign w:val="center"/>
            <w:vMerge w:val="restart"/>
            <w:textDirection w:val="lrTb"/>
            <w:noWrap w:val="false"/>
          </w:tcPr>
          <w:p>
            <w:pPr>
              <w:contextualSpacing w:val="0"/>
              <w:jc w:val="left"/>
              <w:spacing w:before="0" w:beforeAutospacing="0" w:after="0" w:afterAutospacing="0" w:line="240" w:lineRule="auto"/>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 xml:space="preserve">Сверхурочная работа</w:t>
            </w:r>
            <w:r>
              <w:rPr>
                <w:rFonts w:ascii="Times New Roman" w:hAnsi="Times New Roman" w:eastAsia="Times New Roman" w:cs="Times New Roman"/>
                <w:color w:val="000000"/>
                <w:sz w:val="26"/>
                <w:szCs w:val="26"/>
              </w:rPr>
            </w:r>
            <w:r/>
          </w:p>
        </w:tc>
        <w:tc>
          <w:tcPr>
            <w:tcBorders>
              <w:top w:val="none" w:color="000000" w:sz="4" w:space="0"/>
              <w:left w:val="none" w:color="000000" w:sz="4" w:space="0"/>
              <w:bottom w:val="none" w:color="000000" w:sz="4" w:space="0"/>
              <w:right w:val="none" w:color="000000" w:sz="4" w:space="0"/>
            </w:tcBorders>
            <w:tcMar>
              <w:left w:w="15" w:type="dxa"/>
              <w:top w:w="15" w:type="dxa"/>
              <w:right w:w="15" w:type="dxa"/>
              <w:bottom w:w="15" w:type="dxa"/>
            </w:tcMar>
            <w:tcW w:w="3640" w:type="dxa"/>
            <w:vAlign w:val="center"/>
            <w:vMerge w:val="restart"/>
            <w:textDirection w:val="lrTb"/>
            <w:noWrap w:val="false"/>
          </w:tcPr>
          <w:p>
            <w:pPr>
              <w:contextualSpacing w:val="0"/>
              <w:jc w:val="left"/>
              <w:spacing w:before="0" w:beforeAutospacing="0" w:after="0" w:afterAutospacing="0" w:line="240" w:lineRule="auto"/>
              <w:rPr>
                <w:rFonts w:ascii="Times New Roman" w:hAnsi="Times New Roman" w:eastAsia="Times New Roman" w:cs="Times New Roman"/>
                <w:b/>
                <w:color w:val="000000"/>
                <w:sz w:val="26"/>
                <w:szCs w:val="26"/>
              </w:rPr>
            </w:pPr>
            <w:r>
              <w:rPr>
                <w:rFonts w:ascii="Times New Roman" w:hAnsi="Times New Roman" w:eastAsia="Times New Roman" w:cs="Times New Roman"/>
                <w:b/>
                <w:color w:val="000000"/>
                <w:sz w:val="26"/>
                <w:szCs w:val="26"/>
              </w:rPr>
              <w:t xml:space="preserve">С</w:t>
            </w:r>
            <w:r>
              <w:rPr>
                <w:rFonts w:ascii="Times New Roman" w:hAnsi="Times New Roman" w:eastAsia="Times New Roman" w:cs="Times New Roman"/>
                <w:b/>
                <w:color w:val="000000"/>
                <w:sz w:val="26"/>
                <w:szCs w:val="26"/>
              </w:rPr>
            </w:r>
            <w:r/>
          </w:p>
        </w:tc>
      </w:tr>
      <w:tr>
        <w:trPr/>
        <w:tc>
          <w:tcPr>
            <w:tcBorders>
              <w:top w:val="none" w:color="000000" w:sz="4" w:space="0"/>
              <w:left w:val="none" w:color="000000" w:sz="4" w:space="0"/>
              <w:bottom w:val="none" w:color="000000" w:sz="4" w:space="0"/>
              <w:right w:val="none" w:color="000000" w:sz="4" w:space="0"/>
            </w:tcBorders>
            <w:tcMar>
              <w:left w:w="15" w:type="dxa"/>
              <w:top w:w="15" w:type="dxa"/>
              <w:right w:w="15" w:type="dxa"/>
              <w:bottom w:w="15" w:type="dxa"/>
            </w:tcMar>
            <w:tcW w:w="5714" w:type="dxa"/>
            <w:vAlign w:val="center"/>
            <w:vMerge w:val="restart"/>
            <w:textDirection w:val="lrTb"/>
            <w:noWrap w:val="false"/>
          </w:tcPr>
          <w:p>
            <w:pPr>
              <w:contextualSpacing w:val="0"/>
              <w:jc w:val="left"/>
              <w:spacing w:before="0" w:beforeAutospacing="0" w:after="0" w:afterAutospacing="0" w:line="240" w:lineRule="auto"/>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 xml:space="preserve">Учебный/оплачиваемый отпуск</w:t>
            </w:r>
            <w:r>
              <w:rPr>
                <w:rFonts w:ascii="Times New Roman" w:hAnsi="Times New Roman" w:eastAsia="Times New Roman" w:cs="Times New Roman"/>
                <w:color w:val="000000"/>
                <w:sz w:val="26"/>
                <w:szCs w:val="26"/>
              </w:rPr>
            </w:r>
            <w:r/>
          </w:p>
        </w:tc>
        <w:tc>
          <w:tcPr>
            <w:tcBorders>
              <w:top w:val="none" w:color="000000" w:sz="4" w:space="0"/>
              <w:left w:val="none" w:color="000000" w:sz="4" w:space="0"/>
              <w:bottom w:val="none" w:color="000000" w:sz="4" w:space="0"/>
              <w:right w:val="none" w:color="000000" w:sz="4" w:space="0"/>
            </w:tcBorders>
            <w:tcMar>
              <w:left w:w="15" w:type="dxa"/>
              <w:top w:w="15" w:type="dxa"/>
              <w:right w:w="15" w:type="dxa"/>
              <w:bottom w:w="15" w:type="dxa"/>
            </w:tcMar>
            <w:tcW w:w="3640" w:type="dxa"/>
            <w:vAlign w:val="center"/>
            <w:vMerge w:val="restart"/>
            <w:textDirection w:val="lrTb"/>
            <w:noWrap w:val="false"/>
          </w:tcPr>
          <w:p>
            <w:pPr>
              <w:contextualSpacing w:val="0"/>
              <w:jc w:val="left"/>
              <w:spacing w:before="0" w:beforeAutospacing="0" w:after="0" w:afterAutospacing="0" w:line="240" w:lineRule="auto"/>
              <w:rPr>
                <w:rFonts w:ascii="Times New Roman" w:hAnsi="Times New Roman" w:eastAsia="Times New Roman" w:cs="Times New Roman"/>
                <w:b/>
                <w:color w:val="000000"/>
                <w:sz w:val="26"/>
                <w:szCs w:val="26"/>
              </w:rPr>
            </w:pPr>
            <w:r>
              <w:rPr>
                <w:rFonts w:ascii="Times New Roman" w:hAnsi="Times New Roman" w:eastAsia="Times New Roman" w:cs="Times New Roman"/>
                <w:b/>
                <w:color w:val="000000"/>
                <w:sz w:val="26"/>
                <w:szCs w:val="26"/>
              </w:rPr>
              <w:t xml:space="preserve">У</w:t>
            </w:r>
            <w:r>
              <w:rPr>
                <w:rFonts w:ascii="Times New Roman" w:hAnsi="Times New Roman" w:eastAsia="Times New Roman" w:cs="Times New Roman"/>
                <w:b/>
                <w:color w:val="000000"/>
                <w:sz w:val="26"/>
                <w:szCs w:val="26"/>
              </w:rPr>
            </w:r>
            <w:r/>
          </w:p>
        </w:tc>
      </w:tr>
      <w:tr>
        <w:trPr/>
        <w:tc>
          <w:tcPr>
            <w:tcBorders>
              <w:top w:val="none" w:color="000000" w:sz="4" w:space="0"/>
              <w:left w:val="none" w:color="000000" w:sz="4" w:space="0"/>
              <w:bottom w:val="none" w:color="000000" w:sz="4" w:space="0"/>
              <w:right w:val="none" w:color="000000" w:sz="4" w:space="0"/>
            </w:tcBorders>
            <w:tcMar>
              <w:left w:w="15" w:type="dxa"/>
              <w:top w:w="15" w:type="dxa"/>
              <w:right w:w="15" w:type="dxa"/>
              <w:bottom w:w="15" w:type="dxa"/>
            </w:tcMar>
            <w:tcW w:w="5714" w:type="dxa"/>
            <w:vAlign w:val="center"/>
            <w:vMerge w:val="restart"/>
            <w:textDirection w:val="lrTb"/>
            <w:noWrap w:val="false"/>
          </w:tcPr>
          <w:p>
            <w:pPr>
              <w:contextualSpacing w:val="0"/>
              <w:jc w:val="left"/>
              <w:spacing w:before="0" w:beforeAutospacing="0" w:after="0" w:afterAutospacing="0" w:line="240" w:lineRule="auto"/>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 xml:space="preserve">Учебный отпуск без сохранения заработной платы</w:t>
            </w:r>
            <w:r>
              <w:rPr>
                <w:rFonts w:ascii="Times New Roman" w:hAnsi="Times New Roman" w:eastAsia="Times New Roman" w:cs="Times New Roman"/>
                <w:color w:val="000000"/>
                <w:sz w:val="26"/>
                <w:szCs w:val="26"/>
              </w:rPr>
            </w:r>
            <w:r/>
          </w:p>
        </w:tc>
        <w:tc>
          <w:tcPr>
            <w:tcBorders>
              <w:top w:val="none" w:color="000000" w:sz="4" w:space="0"/>
              <w:left w:val="none" w:color="000000" w:sz="4" w:space="0"/>
              <w:bottom w:val="none" w:color="000000" w:sz="4" w:space="0"/>
              <w:right w:val="none" w:color="000000" w:sz="4" w:space="0"/>
            </w:tcBorders>
            <w:tcMar>
              <w:left w:w="15" w:type="dxa"/>
              <w:top w:w="15" w:type="dxa"/>
              <w:right w:w="15" w:type="dxa"/>
              <w:bottom w:w="15" w:type="dxa"/>
            </w:tcMar>
            <w:tcW w:w="3640" w:type="dxa"/>
            <w:vAlign w:val="center"/>
            <w:vMerge w:val="restart"/>
            <w:textDirection w:val="lrTb"/>
            <w:noWrap w:val="false"/>
          </w:tcPr>
          <w:p>
            <w:pPr>
              <w:contextualSpacing w:val="0"/>
              <w:jc w:val="left"/>
              <w:spacing w:before="0" w:beforeAutospacing="0" w:after="0" w:afterAutospacing="0" w:line="240" w:lineRule="auto"/>
              <w:rPr>
                <w:rFonts w:ascii="Times New Roman" w:hAnsi="Times New Roman" w:eastAsia="Times New Roman" w:cs="Times New Roman"/>
                <w:b/>
                <w:color w:val="000000"/>
                <w:sz w:val="26"/>
                <w:szCs w:val="26"/>
              </w:rPr>
            </w:pPr>
            <w:r>
              <w:rPr>
                <w:rFonts w:ascii="Times New Roman" w:hAnsi="Times New Roman" w:eastAsia="Times New Roman" w:cs="Times New Roman"/>
                <w:b/>
                <w:color w:val="000000"/>
                <w:sz w:val="26"/>
                <w:szCs w:val="26"/>
              </w:rPr>
              <w:t xml:space="preserve">УД</w:t>
            </w:r>
            <w:r>
              <w:rPr>
                <w:rFonts w:ascii="Times New Roman" w:hAnsi="Times New Roman" w:eastAsia="Times New Roman" w:cs="Times New Roman"/>
                <w:b/>
                <w:color w:val="000000"/>
                <w:sz w:val="26"/>
                <w:szCs w:val="26"/>
              </w:rPr>
            </w:r>
            <w:r/>
          </w:p>
        </w:tc>
      </w:tr>
      <w:tr>
        <w:trPr/>
        <w:tc>
          <w:tcPr>
            <w:tcBorders>
              <w:top w:val="none" w:color="000000" w:sz="4" w:space="0"/>
              <w:left w:val="none" w:color="000000" w:sz="4" w:space="0"/>
              <w:bottom w:val="none" w:color="000000" w:sz="4" w:space="0"/>
              <w:right w:val="none" w:color="000000" w:sz="4" w:space="0"/>
            </w:tcBorders>
            <w:tcMar>
              <w:left w:w="15" w:type="dxa"/>
              <w:top w:w="15" w:type="dxa"/>
              <w:right w:w="15" w:type="dxa"/>
              <w:bottom w:w="15" w:type="dxa"/>
            </w:tcMar>
            <w:tcW w:w="5714" w:type="dxa"/>
            <w:vAlign w:val="center"/>
            <w:vMerge w:val="restart"/>
            <w:textDirection w:val="lrTb"/>
            <w:noWrap w:val="false"/>
          </w:tcPr>
          <w:p>
            <w:pPr>
              <w:contextualSpacing w:val="0"/>
              <w:jc w:val="left"/>
              <w:spacing w:before="0" w:beforeAutospacing="0" w:after="0" w:afterAutospacing="0" w:line="240" w:lineRule="auto"/>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 xml:space="preserve">Выходной/оплачиваемый при ЧС</w:t>
            </w:r>
            <w:r>
              <w:rPr>
                <w:rFonts w:ascii="Times New Roman" w:hAnsi="Times New Roman" w:eastAsia="Times New Roman" w:cs="Times New Roman"/>
                <w:color w:val="000000"/>
                <w:sz w:val="26"/>
                <w:szCs w:val="26"/>
              </w:rPr>
            </w:r>
            <w:r/>
          </w:p>
        </w:tc>
        <w:tc>
          <w:tcPr>
            <w:tcBorders>
              <w:top w:val="none" w:color="000000" w:sz="4" w:space="0"/>
              <w:left w:val="none" w:color="000000" w:sz="4" w:space="0"/>
              <w:bottom w:val="none" w:color="000000" w:sz="4" w:space="0"/>
              <w:right w:val="none" w:color="000000" w:sz="4" w:space="0"/>
            </w:tcBorders>
            <w:tcMar>
              <w:left w:w="15" w:type="dxa"/>
              <w:top w:w="15" w:type="dxa"/>
              <w:right w:w="15" w:type="dxa"/>
              <w:bottom w:w="15" w:type="dxa"/>
            </w:tcMar>
            <w:tcW w:w="3640" w:type="dxa"/>
            <w:vAlign w:val="center"/>
            <w:vMerge w:val="restart"/>
            <w:textDirection w:val="lrTb"/>
            <w:noWrap w:val="false"/>
          </w:tcPr>
          <w:p>
            <w:pPr>
              <w:contextualSpacing w:val="0"/>
              <w:jc w:val="left"/>
              <w:spacing w:before="0" w:beforeAutospacing="0" w:after="0" w:afterAutospacing="0" w:line="240" w:lineRule="auto"/>
              <w:rPr>
                <w:rFonts w:ascii="Times New Roman" w:hAnsi="Times New Roman" w:eastAsia="Times New Roman" w:cs="Times New Roman"/>
                <w:b/>
                <w:color w:val="000000"/>
                <w:sz w:val="26"/>
                <w:szCs w:val="26"/>
              </w:rPr>
            </w:pPr>
            <w:r>
              <w:rPr>
                <w:rFonts w:ascii="Times New Roman" w:hAnsi="Times New Roman" w:eastAsia="Times New Roman" w:cs="Times New Roman"/>
                <w:b/>
                <w:color w:val="000000"/>
                <w:sz w:val="26"/>
                <w:szCs w:val="26"/>
              </w:rPr>
              <w:t xml:space="preserve">ВЧС</w:t>
            </w:r>
            <w:r>
              <w:rPr>
                <w:rFonts w:ascii="Times New Roman" w:hAnsi="Times New Roman" w:eastAsia="Times New Roman" w:cs="Times New Roman"/>
                <w:b/>
                <w:color w:val="000000"/>
                <w:sz w:val="26"/>
                <w:szCs w:val="26"/>
              </w:rPr>
            </w:r>
            <w:r/>
          </w:p>
        </w:tc>
      </w:tr>
      <w:tr>
        <w:trPr/>
        <w:tc>
          <w:tcPr>
            <w:tcBorders>
              <w:top w:val="none" w:color="000000" w:sz="4" w:space="0"/>
              <w:left w:val="none" w:color="000000" w:sz="4" w:space="0"/>
              <w:bottom w:val="none" w:color="000000" w:sz="4" w:space="0"/>
              <w:right w:val="none" w:color="000000" w:sz="4" w:space="0"/>
            </w:tcBorders>
            <w:tcMar>
              <w:left w:w="15" w:type="dxa"/>
              <w:top w:w="15" w:type="dxa"/>
              <w:right w:w="15" w:type="dxa"/>
              <w:bottom w:w="15" w:type="dxa"/>
            </w:tcMar>
            <w:tcW w:w="5714" w:type="dxa"/>
            <w:vAlign w:val="center"/>
            <w:vMerge w:val="restart"/>
            <w:textDirection w:val="lrTb"/>
            <w:noWrap w:val="false"/>
          </w:tcPr>
          <w:p>
            <w:pPr>
              <w:contextualSpacing w:val="0"/>
              <w:jc w:val="left"/>
              <w:spacing w:before="0" w:beforeAutospacing="0" w:after="0" w:afterAutospacing="0" w:line="240" w:lineRule="auto"/>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r>
            <w:r>
              <w:rPr>
                <w:rFonts w:ascii="Times New Roman" w:hAnsi="Times New Roman" w:eastAsia="Times New Roman" w:cs="Times New Roman"/>
                <w:color w:val="000000"/>
                <w:sz w:val="26"/>
                <w:szCs w:val="26"/>
              </w:rPr>
            </w:r>
            <w:r/>
          </w:p>
        </w:tc>
        <w:tc>
          <w:tcPr>
            <w:tcBorders>
              <w:top w:val="none" w:color="000000" w:sz="4" w:space="0"/>
              <w:left w:val="none" w:color="000000" w:sz="4" w:space="0"/>
              <w:bottom w:val="none" w:color="000000" w:sz="4" w:space="0"/>
              <w:right w:val="none" w:color="000000" w:sz="4" w:space="0"/>
            </w:tcBorders>
            <w:tcMar>
              <w:left w:w="15" w:type="dxa"/>
              <w:top w:w="15" w:type="dxa"/>
              <w:right w:w="15" w:type="dxa"/>
              <w:bottom w:w="15" w:type="dxa"/>
            </w:tcMar>
            <w:tcW w:w="3640" w:type="dxa"/>
            <w:vAlign w:val="center"/>
            <w:vMerge w:val="restart"/>
            <w:textDirection w:val="lrTb"/>
            <w:noWrap w:val="false"/>
          </w:tcPr>
          <w:p>
            <w:pPr>
              <w:contextualSpacing w:val="0"/>
              <w:jc w:val="left"/>
              <w:spacing w:before="0" w:beforeAutospacing="0" w:after="0" w:afterAutospacing="0" w:line="240" w:lineRule="auto"/>
              <w:rPr>
                <w:rFonts w:ascii="Times New Roman" w:hAnsi="Times New Roman" w:eastAsia="Times New Roman" w:cs="Times New Roman"/>
                <w:b/>
                <w:color w:val="000000"/>
                <w:sz w:val="26"/>
                <w:szCs w:val="26"/>
              </w:rPr>
            </w:pPr>
            <w:r>
              <w:rPr>
                <w:rFonts w:ascii="Times New Roman" w:hAnsi="Times New Roman" w:eastAsia="Times New Roman" w:cs="Times New Roman"/>
                <w:b/>
                <w:color w:val="000000"/>
                <w:sz w:val="26"/>
                <w:szCs w:val="26"/>
              </w:rPr>
            </w:r>
            <w:r>
              <w:rPr>
                <w:rFonts w:ascii="Times New Roman" w:hAnsi="Times New Roman" w:eastAsia="Times New Roman" w:cs="Times New Roman"/>
                <w:b/>
                <w:color w:val="000000"/>
                <w:sz w:val="26"/>
                <w:szCs w:val="26"/>
              </w:rPr>
            </w:r>
            <w:r/>
          </w:p>
        </w:tc>
      </w:tr>
    </w:tbl>
    <w:p>
      <w:pPr>
        <w:contextualSpacing w:val="0"/>
        <w:ind w:left="0" w:right="0" w:firstLine="0"/>
        <w:jc w:val="both"/>
        <w:spacing w:before="0" w:beforeAutospacing="0" w:after="0" w:afterAutospacing="0" w:line="240" w:lineRule="auto"/>
        <w:rPr>
          <w:rFonts w:ascii="Times New Roman" w:hAnsi="Times New Roman" w:eastAsia="Times New Roman" w:cs="Times New Roman"/>
          <w:color w:val="000000"/>
          <w:sz w:val="26"/>
          <w:szCs w:val="26"/>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6"/>
          <w:szCs w:val="26"/>
          <w:highlight w:val="none"/>
        </w:rPr>
      </w:r>
      <w:r>
        <w:rPr>
          <w:rFonts w:ascii="Times New Roman" w:hAnsi="Times New Roman" w:eastAsia="Times New Roman" w:cs="Times New Roman"/>
          <w:color w:val="000000"/>
          <w:sz w:val="26"/>
          <w:szCs w:val="26"/>
          <w:highlight w:val="none"/>
        </w:rPr>
      </w:r>
      <w:r/>
    </w:p>
    <w:p>
      <w:pPr>
        <w:contextualSpacing w:val="0"/>
        <w:ind w:left="0" w:right="0" w:firstLine="0"/>
        <w:jc w:val="both"/>
        <w:spacing w:before="0" w:beforeAutospacing="0" w:after="0" w:afterAutospacing="0" w:line="240" w:lineRule="auto"/>
        <w:rPr>
          <w:rFonts w:ascii="Times New Roman" w:hAnsi="Times New Roman" w:eastAsia="Times New Roman" w:cs="Times New Roman"/>
          <w:color w:val="000000"/>
          <w:sz w:val="26"/>
          <w:szCs w:val="26"/>
          <w:highlight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i/>
          <w:color w:val="000000"/>
          <w:sz w:val="26"/>
          <w:szCs w:val="26"/>
        </w:rPr>
        <w:t xml:space="preserve">Примечание:</w:t>
      </w:r>
      <w:r>
        <w:rPr>
          <w:rFonts w:ascii="Times New Roman" w:hAnsi="Times New Roman" w:eastAsia="Times New Roman" w:cs="Times New Roman"/>
          <w:color w:val="000000"/>
          <w:sz w:val="26"/>
          <w:szCs w:val="26"/>
        </w:rPr>
        <w:t xml:space="preserve"> При работе сверхурочно в форме 0504421 часы переработки фиксируются в специально отведенных графах нижней строки ячейки соответствующего дня. </w:t>
      </w:r>
      <w:r>
        <w:rPr>
          <w:rFonts w:ascii="Times New Roman" w:hAnsi="Times New Roman" w:eastAsia="Times New Roman" w:cs="Times New Roman"/>
          <w:color w:val="000000"/>
          <w:sz w:val="26"/>
          <w:szCs w:val="26"/>
          <w:highlight w:val="none"/>
        </w:rPr>
      </w:r>
      <w:r/>
    </w:p>
    <w:p>
      <w:pPr>
        <w:contextualSpacing w:val="0"/>
        <w:ind w:left="0" w:right="0" w:firstLine="709"/>
        <w:jc w:val="both"/>
        <w:spacing w:before="0" w:beforeAutospacing="0" w:after="0" w:afterAutospacing="0" w:line="240" w:lineRule="auto"/>
        <w:rPr>
          <w:rFonts w:ascii="Times New Roman" w:hAnsi="Times New Roman" w:eastAsia="Times New Roman" w:cs="Times New Roman"/>
          <w:color w:val="000000"/>
          <w:sz w:val="26"/>
          <w:szCs w:val="26"/>
        </w:rPr>
        <w:pBdr>
          <w:top w:val="none" w:color="000000" w:sz="4" w:space="0"/>
          <w:left w:val="none" w:color="000000" w:sz="4" w:space="0"/>
          <w:bottom w:val="none" w:color="000000" w:sz="4" w:space="0"/>
          <w:right w:val="none" w:color="000000" w:sz="4" w:space="0"/>
        </w:pBdr>
        <w:suppressLineNumbers w:val="0"/>
      </w:pPr>
      <w:r>
        <w:rPr>
          <w:rFonts w:ascii="Times New Roman" w:hAnsi="Times New Roman" w:eastAsia="Times New Roman" w:cs="Times New Roman"/>
          <w:color w:val="000000"/>
          <w:sz w:val="26"/>
          <w:szCs w:val="26"/>
          <w:highlight w:val="none"/>
        </w:rPr>
      </w:r>
      <w:r>
        <w:rPr>
          <w:rFonts w:ascii="Times New Roman" w:hAnsi="Times New Roman" w:eastAsia="Times New Roman" w:cs="Times New Roman"/>
          <w:color w:val="000000"/>
          <w:sz w:val="26"/>
          <w:szCs w:val="26"/>
          <w:highlight w:val="none"/>
        </w:rPr>
      </w:r>
      <w:r/>
    </w:p>
    <w:p>
      <w:pPr>
        <w:contextualSpacing w:val="0"/>
        <w:ind w:left="0" w:right="0" w:firstLine="709"/>
        <w:jc w:val="both"/>
        <w:spacing w:before="0" w:beforeAutospacing="0" w:after="0" w:afterAutospacing="0" w:line="240" w:lineRule="auto"/>
        <w:rPr>
          <w:rFonts w:ascii="Times New Roman" w:hAnsi="Times New Roman" w:eastAsia="Times New Roman" w:cs="Times New Roman"/>
          <w:color w:val="000000"/>
          <w:sz w:val="26"/>
          <w:szCs w:val="26"/>
          <w:highlight w:val="none"/>
        </w:rPr>
        <w:pBdr>
          <w:top w:val="none" w:color="000000" w:sz="4" w:space="0"/>
          <w:left w:val="none" w:color="000000" w:sz="4" w:space="0"/>
          <w:bottom w:val="none" w:color="000000" w:sz="4" w:space="0"/>
          <w:right w:val="none" w:color="000000" w:sz="4" w:space="0"/>
        </w:pBdr>
        <w:suppressLineNumbers w:val="0"/>
      </w:pPr>
      <w:r>
        <w:rPr>
          <w:rFonts w:ascii="Times New Roman" w:hAnsi="Times New Roman" w:eastAsia="Times New Roman" w:cs="Times New Roman"/>
          <w:color w:val="000000"/>
          <w:sz w:val="26"/>
          <w:szCs w:val="26"/>
        </w:rPr>
        <w:t xml:space="preserve">3.4. При увольнении работника в течение месяца Табель закрывается на дату увольн</w:t>
      </w:r>
      <w:r>
        <w:rPr>
          <w:rFonts w:ascii="Times New Roman" w:hAnsi="Times New Roman" w:eastAsia="Times New Roman" w:cs="Times New Roman"/>
          <w:color w:val="000000"/>
          <w:sz w:val="26"/>
          <w:szCs w:val="26"/>
        </w:rPr>
        <w:t xml:space="preserve">ения.</w:t>
      </w:r>
      <w:r/>
    </w:p>
    <w:p>
      <w:pPr>
        <w:contextualSpacing w:val="0"/>
        <w:ind w:left="0" w:right="0" w:firstLine="0"/>
        <w:jc w:val="both"/>
        <w:spacing w:before="0" w:beforeAutospacing="0" w:after="0" w:afterAutospacing="0" w:line="240" w:lineRule="auto"/>
        <w:rPr>
          <w:sz w:val="26"/>
          <w:szCs w:val="26"/>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6"/>
          <w:szCs w:val="26"/>
          <w:highlight w:val="none"/>
        </w:rPr>
      </w:r>
      <w:r>
        <w:rPr>
          <w:rFonts w:ascii="Times New Roman" w:hAnsi="Times New Roman" w:eastAsia="Times New Roman" w:cs="Times New Roman"/>
          <w:color w:val="000000"/>
          <w:sz w:val="26"/>
          <w:szCs w:val="26"/>
          <w:highlight w:val="none"/>
        </w:rPr>
      </w:r>
      <w:r/>
    </w:p>
    <w:p>
      <w:pPr>
        <w:contextualSpacing w:val="0"/>
        <w:ind w:left="0" w:right="0" w:firstLine="709"/>
        <w:jc w:val="center"/>
        <w:spacing w:before="0" w:beforeAutospacing="0" w:after="0" w:afterAutospacing="0" w:line="240" w:lineRule="auto"/>
        <w:rPr>
          <w:rFonts w:ascii="Times New Roman" w:hAnsi="Times New Roman" w:eastAsia="Times New Roman" w:cs="Times New Roman"/>
          <w:color w:val="000000"/>
          <w:sz w:val="26"/>
          <w:szCs w:val="26"/>
        </w:rPr>
        <w:pBdr>
          <w:top w:val="none" w:color="000000" w:sz="4" w:space="0"/>
          <w:left w:val="none" w:color="000000" w:sz="4" w:space="0"/>
          <w:bottom w:val="none" w:color="000000" w:sz="4" w:space="0"/>
          <w:right w:val="none" w:color="000000" w:sz="4" w:space="0"/>
        </w:pBdr>
        <w:suppressLineNumbers w:val="0"/>
      </w:pPr>
      <w:r>
        <w:rPr>
          <w:rFonts w:ascii="Times New Roman" w:hAnsi="Times New Roman" w:eastAsia="Times New Roman" w:cs="Times New Roman"/>
          <w:b/>
          <w:color w:val="000000"/>
          <w:sz w:val="26"/>
          <w:szCs w:val="26"/>
        </w:rPr>
        <w:t xml:space="preserve">4. Сроки хранения</w:t>
      </w:r>
      <w:r>
        <w:rPr>
          <w:rFonts w:ascii="Times New Roman" w:hAnsi="Times New Roman" w:eastAsia="Times New Roman" w:cs="Times New Roman"/>
          <w:color w:val="000000"/>
          <w:sz w:val="26"/>
          <w:szCs w:val="26"/>
        </w:rPr>
        <w:t xml:space="preserve"> </w:t>
      </w:r>
      <w:r>
        <w:rPr>
          <w:rFonts w:ascii="Times New Roman" w:hAnsi="Times New Roman" w:eastAsia="Times New Roman" w:cs="Times New Roman"/>
          <w:color w:val="000000"/>
          <w:sz w:val="26"/>
          <w:szCs w:val="26"/>
          <w:highlight w:val="none"/>
        </w:rPr>
      </w:r>
      <w:r/>
    </w:p>
    <w:p>
      <w:pPr>
        <w:contextualSpacing w:val="0"/>
        <w:ind w:left="0" w:right="0" w:firstLine="709"/>
        <w:jc w:val="both"/>
        <w:spacing w:before="0" w:beforeAutospacing="0" w:after="0" w:afterAutospacing="0" w:line="240" w:lineRule="auto"/>
        <w:rPr>
          <w:rFonts w:ascii="Times New Roman" w:hAnsi="Times New Roman" w:eastAsia="Times New Roman" w:cs="Times New Roman"/>
          <w:color w:val="000000"/>
          <w:sz w:val="26"/>
          <w:szCs w:val="26"/>
          <w:highlight w:val="none"/>
        </w:rPr>
        <w:pBdr>
          <w:top w:val="none" w:color="000000" w:sz="4" w:space="0"/>
          <w:left w:val="none" w:color="000000" w:sz="4" w:space="0"/>
          <w:bottom w:val="none" w:color="000000" w:sz="4" w:space="0"/>
          <w:right w:val="none" w:color="000000" w:sz="4" w:space="0"/>
        </w:pBdr>
        <w:suppressLineNumbers w:val="0"/>
      </w:pPr>
      <w:r>
        <w:rPr>
          <w:rFonts w:ascii="Times New Roman" w:hAnsi="Times New Roman" w:eastAsia="Times New Roman" w:cs="Times New Roman"/>
          <w:color w:val="000000"/>
          <w:sz w:val="26"/>
          <w:szCs w:val="26"/>
        </w:rPr>
        <w:t xml:space="preserve">Заполненные и подписанные Табели подлежат хранению в архиве Учреждения в течение сроков, установленных номенклатурой дел (не менее 5 лет при условии проведения проверки/ревизии).</w:t>
      </w:r>
      <w:r>
        <w:rPr>
          <w:sz w:val="26"/>
          <w:szCs w:val="26"/>
        </w:rPr>
      </w:r>
      <w:r/>
    </w:p>
    <w:p>
      <w:pPr>
        <w:jc w:val="both"/>
        <w:spacing w:after="0" w:afterAutospacing="0" w:line="240" w:lineRule="auto"/>
        <w:rPr>
          <w:rFonts w:ascii="Tinos" w:hAnsi="Tinos" w:cs="Tinos"/>
          <w:b/>
          <w:bCs/>
          <w:sz w:val="28"/>
          <w:szCs w:val="28"/>
          <w:highlight w:val="none"/>
        </w:rPr>
      </w:pPr>
      <w:r>
        <w:rPr>
          <w:rFonts w:ascii="Tinos" w:hAnsi="Tinos" w:cs="Tinos"/>
          <w:b/>
          <w:bCs/>
          <w:sz w:val="28"/>
          <w:szCs w:val="28"/>
          <w:highlight w:val="none"/>
        </w:rPr>
      </w:r>
      <w:r>
        <w:rPr>
          <w:rFonts w:ascii="Tinos" w:hAnsi="Tinos" w:cs="Tinos"/>
          <w:b/>
          <w:bCs/>
          <w:sz w:val="28"/>
          <w:szCs w:val="28"/>
          <w:highlight w:val="none"/>
        </w:rPr>
      </w:r>
      <w:r/>
    </w:p>
    <w:p>
      <w:pPr>
        <w:jc w:val="center"/>
        <w:spacing w:after="0" w:afterAutospacing="0" w:line="240" w:lineRule="auto"/>
        <w:rPr>
          <w:rFonts w:ascii="Tinos" w:hAnsi="Tinos" w:cs="Tinos"/>
          <w:b/>
          <w:bCs/>
          <w:sz w:val="28"/>
          <w:szCs w:val="28"/>
          <w:highlight w:val="none"/>
        </w:rPr>
      </w:pPr>
      <w:r>
        <w:rPr>
          <w:rFonts w:ascii="Tinos" w:hAnsi="Tinos" w:cs="Tinos"/>
          <w:b/>
          <w:bCs/>
          <w:sz w:val="28"/>
          <w:szCs w:val="28"/>
          <w:highlight w:val="none"/>
        </w:rPr>
      </w:r>
      <w:r>
        <w:rPr>
          <w:rFonts w:ascii="Tinos" w:hAnsi="Tinos" w:cs="Tinos"/>
          <w:b/>
          <w:bCs/>
          <w:sz w:val="28"/>
          <w:szCs w:val="28"/>
          <w:highlight w:val="none"/>
        </w:rPr>
      </w:r>
      <w:r/>
    </w:p>
    <w:p>
      <w:pPr>
        <w:jc w:val="center"/>
        <w:spacing w:after="0" w:afterAutospacing="0" w:line="240" w:lineRule="auto"/>
        <w:rPr>
          <w:rFonts w:ascii="Tinos" w:hAnsi="Tinos" w:cs="Tinos"/>
          <w:b/>
          <w:bCs/>
          <w:sz w:val="28"/>
          <w:szCs w:val="28"/>
          <w:highlight w:val="none"/>
        </w:rPr>
      </w:pPr>
      <w:r>
        <w:rPr>
          <w:rFonts w:ascii="Tinos" w:hAnsi="Tinos" w:cs="Tinos"/>
          <w:b/>
          <w:bCs/>
          <w:sz w:val="28"/>
          <w:szCs w:val="28"/>
          <w:highlight w:val="none"/>
        </w:rPr>
      </w:r>
      <w:r>
        <w:rPr>
          <w:rFonts w:ascii="Tinos" w:hAnsi="Tinos" w:cs="Tinos"/>
          <w:b/>
          <w:bCs/>
          <w:sz w:val="28"/>
          <w:szCs w:val="28"/>
          <w:highlight w:val="none"/>
        </w:rPr>
      </w:r>
      <w:r/>
    </w:p>
    <w:p>
      <w:pPr>
        <w:jc w:val="center"/>
        <w:spacing w:after="0" w:afterAutospacing="0" w:line="240" w:lineRule="auto"/>
        <w:rPr>
          <w:rFonts w:ascii="Tinos" w:hAnsi="Tinos" w:cs="Tinos"/>
          <w:b/>
          <w:bCs/>
          <w:sz w:val="28"/>
          <w:szCs w:val="28"/>
          <w:highlight w:val="none"/>
        </w:rPr>
      </w:pPr>
      <w:r>
        <w:rPr>
          <w:rFonts w:ascii="Tinos" w:hAnsi="Tinos" w:cs="Tinos"/>
          <w:b/>
          <w:bCs/>
          <w:sz w:val="28"/>
          <w:szCs w:val="28"/>
          <w:highlight w:val="none"/>
        </w:rPr>
      </w:r>
      <w:r>
        <w:rPr>
          <w:rFonts w:ascii="Tinos" w:hAnsi="Tinos" w:cs="Tinos"/>
          <w:b/>
          <w:bCs/>
          <w:sz w:val="28"/>
          <w:szCs w:val="28"/>
          <w:highlight w:val="none"/>
        </w:rPr>
      </w:r>
      <w:r/>
    </w:p>
    <w:p>
      <w:pPr>
        <w:jc w:val="center"/>
        <w:spacing w:after="0" w:afterAutospacing="0" w:line="240" w:lineRule="auto"/>
        <w:rPr>
          <w:rFonts w:ascii="Tinos" w:hAnsi="Tinos" w:cs="Tinos"/>
          <w:b/>
          <w:bCs/>
          <w:sz w:val="28"/>
          <w:szCs w:val="28"/>
          <w:highlight w:val="none"/>
        </w:rPr>
      </w:pPr>
      <w:r>
        <w:rPr>
          <w:rFonts w:ascii="Tinos" w:hAnsi="Tinos" w:cs="Tinos"/>
          <w:b/>
          <w:bCs/>
          <w:sz w:val="28"/>
          <w:szCs w:val="28"/>
          <w:highlight w:val="none"/>
        </w:rPr>
      </w:r>
      <w:r>
        <w:rPr>
          <w:rFonts w:ascii="Tinos" w:hAnsi="Tinos" w:cs="Tinos"/>
          <w:b/>
          <w:bCs/>
          <w:sz w:val="28"/>
          <w:szCs w:val="28"/>
          <w:highlight w:val="none"/>
        </w:rPr>
      </w:r>
      <w:r/>
    </w:p>
    <w:p>
      <w:pPr>
        <w:jc w:val="center"/>
        <w:spacing w:after="0" w:afterAutospacing="0" w:line="240" w:lineRule="auto"/>
        <w:rPr>
          <w:rFonts w:ascii="Tinos" w:hAnsi="Tinos" w:cs="Tinos"/>
          <w:b/>
          <w:bCs/>
          <w:sz w:val="28"/>
          <w:szCs w:val="28"/>
          <w:highlight w:val="none"/>
        </w:rPr>
      </w:pPr>
      <w:r>
        <w:rPr>
          <w:rFonts w:ascii="Tinos" w:hAnsi="Tinos" w:cs="Tinos"/>
          <w:b/>
          <w:bCs/>
          <w:sz w:val="28"/>
          <w:szCs w:val="28"/>
          <w:highlight w:val="none"/>
        </w:rPr>
      </w:r>
      <w:r>
        <w:rPr>
          <w:rFonts w:ascii="Tinos" w:hAnsi="Tinos" w:cs="Tinos"/>
          <w:b/>
          <w:bCs/>
          <w:sz w:val="28"/>
          <w:szCs w:val="28"/>
          <w:highlight w:val="none"/>
        </w:rPr>
      </w:r>
      <w:r/>
    </w:p>
    <w:p>
      <w:pPr>
        <w:jc w:val="center"/>
        <w:spacing w:after="0" w:afterAutospacing="0" w:line="240" w:lineRule="auto"/>
        <w:rPr>
          <w:rFonts w:ascii="Tinos" w:hAnsi="Tinos" w:cs="Tinos"/>
          <w:b/>
          <w:bCs/>
          <w:sz w:val="28"/>
          <w:szCs w:val="28"/>
          <w:highlight w:val="none"/>
        </w:rPr>
      </w:pPr>
      <w:r>
        <w:rPr>
          <w:rFonts w:ascii="Tinos" w:hAnsi="Tinos" w:cs="Tinos"/>
          <w:b/>
          <w:bCs/>
          <w:sz w:val="28"/>
          <w:szCs w:val="28"/>
          <w:highlight w:val="none"/>
        </w:rPr>
      </w:r>
      <w:r>
        <w:rPr>
          <w:rFonts w:ascii="Tinos" w:hAnsi="Tinos" w:cs="Tinos"/>
          <w:b/>
          <w:bCs/>
          <w:sz w:val="28"/>
          <w:szCs w:val="28"/>
          <w:highlight w:val="none"/>
        </w:rPr>
      </w:r>
      <w:r/>
    </w:p>
    <w:p>
      <w:pPr>
        <w:jc w:val="center"/>
        <w:spacing w:after="0" w:afterAutospacing="0" w:line="240" w:lineRule="auto"/>
        <w:rPr>
          <w:rFonts w:ascii="Tinos" w:hAnsi="Tinos" w:cs="Tinos"/>
          <w:b/>
          <w:bCs/>
          <w:sz w:val="28"/>
          <w:szCs w:val="28"/>
          <w:highlight w:val="none"/>
        </w:rPr>
      </w:pPr>
      <w:r>
        <w:rPr>
          <w:rFonts w:ascii="Tinos" w:hAnsi="Tinos" w:cs="Tinos"/>
          <w:b/>
          <w:bCs/>
          <w:sz w:val="28"/>
          <w:szCs w:val="28"/>
          <w:highlight w:val="none"/>
        </w:rPr>
      </w:r>
      <w:r>
        <w:rPr>
          <w:rFonts w:ascii="Tinos" w:hAnsi="Tinos" w:cs="Tinos"/>
          <w:b/>
          <w:bCs/>
          <w:sz w:val="28"/>
          <w:szCs w:val="28"/>
          <w:highlight w:val="none"/>
        </w:rPr>
      </w:r>
      <w:r/>
    </w:p>
    <w:sectPr>
      <w:footnotePr>
        <w:numFmt w:val="decimal"/>
        <w:numRestart w:val="continuous"/>
      </w:footnotePr>
      <w:endnotePr>
        <w:numFmt w:val="lowerRoman"/>
      </w:endnotePr>
      <w:type w:val="nextPage"/>
      <w:pgSz w:w="11906" w:h="16838" w:orient="portrait"/>
      <w:pgMar w:top="815" w:right="1332" w:bottom="1134" w:left="1327" w:header="709" w:footer="709" w:gutter="0"/>
      <w:cols w:num="1" w:sep="0" w:space="1701"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Roboto">
    <w:panose1 w:val="02000000000000000000"/>
  </w:font>
  <w:font w:name="Tinos">
    <w:panose1 w:val="02020603050405020304"/>
  </w:font>
  <w:font w:name="times new roman cyr">
    <w:panose1 w:val="02000603000000000000"/>
  </w:font>
  <w:font w:name="liberationmono">
    <w:panose1 w:val="02070409020205020404"/>
  </w:font>
  <w:font w:name="Calibri">
    <w:panose1 w:val="020F0502020204030204"/>
  </w:font>
  <w:font w:name="Tahoma">
    <w:panose1 w:val="020B0604030504040204"/>
  </w:font>
  <w:font w:name="Noto Sans Devanagari">
    <w:panose1 w:val="020B0502040504020204"/>
  </w:font>
  <w:font w:name="PT Serif">
    <w:panose1 w:val="020A0603040505020204"/>
  </w:font>
  <w:font w:name="Courier New">
    <w:panose1 w:val="02070409020205020404"/>
  </w:font>
  <w:font w:name="Symbol">
    <w:panose1 w:val="05010000000000000000"/>
  </w:font>
  <w:font w:name="Wingdings">
    <w:panose1 w:val="05010000000000000000"/>
  </w:font>
  <w:font w:name="Times New Roman">
    <w:panose1 w:val="02020603050405020304"/>
  </w:font>
  <w:font w:name="PT Astra Serif">
    <w:panose1 w:val="020A06030405050202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pStyle w:val="899"/>
        <w:ind w:left="644" w:hanging="360"/>
        <w:tabs>
          <w:tab w:val="num" w:pos="0" w:leader="none"/>
        </w:tabs>
      </w:pPr>
      <w:rPr>
        <w:b/>
      </w:rPr>
    </w:lvl>
    <w:lvl w:ilvl="1">
      <w:start w:val="1"/>
      <w:numFmt w:val="decimal"/>
      <w:isLgl w:val="false"/>
      <w:suff w:val="tab"/>
      <w:lvlText w:val="%1.%2."/>
      <w:lvlJc w:val="left"/>
      <w:pPr>
        <w:pStyle w:val="899"/>
        <w:ind w:left="644" w:hanging="360"/>
        <w:tabs>
          <w:tab w:val="num" w:pos="0" w:leader="none"/>
        </w:tabs>
      </w:pPr>
      <w:rPr>
        <w:b/>
      </w:rPr>
    </w:lvl>
    <w:lvl w:ilvl="2">
      <w:start w:val="1"/>
      <w:numFmt w:val="decimal"/>
      <w:isLgl w:val="false"/>
      <w:suff w:val="tab"/>
      <w:lvlText w:val="%1.%2.%3."/>
      <w:lvlJc w:val="left"/>
      <w:pPr>
        <w:pStyle w:val="899"/>
        <w:ind w:left="1080" w:hanging="720"/>
        <w:tabs>
          <w:tab w:val="num" w:pos="0" w:leader="none"/>
        </w:tabs>
      </w:pPr>
      <w:rPr>
        <w:b/>
      </w:rPr>
    </w:lvl>
    <w:lvl w:ilvl="3">
      <w:start w:val="1"/>
      <w:numFmt w:val="decimal"/>
      <w:isLgl w:val="false"/>
      <w:suff w:val="tab"/>
      <w:lvlText w:val="%1.%2.%3.%4."/>
      <w:lvlJc w:val="left"/>
      <w:pPr>
        <w:pStyle w:val="899"/>
        <w:ind w:left="1080" w:hanging="720"/>
        <w:tabs>
          <w:tab w:val="num" w:pos="0" w:leader="none"/>
        </w:tabs>
      </w:pPr>
      <w:rPr>
        <w:b/>
      </w:rPr>
    </w:lvl>
    <w:lvl w:ilvl="4">
      <w:start w:val="1"/>
      <w:numFmt w:val="decimal"/>
      <w:isLgl w:val="false"/>
      <w:suff w:val="tab"/>
      <w:lvlText w:val="%1.%2.%3.%4.%5."/>
      <w:lvlJc w:val="left"/>
      <w:pPr>
        <w:pStyle w:val="899"/>
        <w:ind w:left="1440" w:hanging="1080"/>
        <w:tabs>
          <w:tab w:val="num" w:pos="0" w:leader="none"/>
        </w:tabs>
      </w:pPr>
      <w:rPr>
        <w:b/>
      </w:rPr>
    </w:lvl>
    <w:lvl w:ilvl="5">
      <w:start w:val="1"/>
      <w:numFmt w:val="decimal"/>
      <w:isLgl w:val="false"/>
      <w:suff w:val="tab"/>
      <w:lvlText w:val="%1.%2.%3.%4.%5.%6."/>
      <w:lvlJc w:val="left"/>
      <w:pPr>
        <w:pStyle w:val="899"/>
        <w:ind w:left="1440" w:hanging="1080"/>
        <w:tabs>
          <w:tab w:val="num" w:pos="0" w:leader="none"/>
        </w:tabs>
      </w:pPr>
      <w:rPr>
        <w:b/>
      </w:rPr>
    </w:lvl>
    <w:lvl w:ilvl="6">
      <w:start w:val="1"/>
      <w:numFmt w:val="decimal"/>
      <w:isLgl w:val="false"/>
      <w:suff w:val="tab"/>
      <w:lvlText w:val="%1.%2.%3.%4.%5.%6.%7."/>
      <w:lvlJc w:val="left"/>
      <w:pPr>
        <w:pStyle w:val="899"/>
        <w:ind w:left="1800" w:hanging="1440"/>
        <w:tabs>
          <w:tab w:val="num" w:pos="0" w:leader="none"/>
        </w:tabs>
      </w:pPr>
      <w:rPr>
        <w:b/>
      </w:rPr>
    </w:lvl>
    <w:lvl w:ilvl="7">
      <w:start w:val="1"/>
      <w:numFmt w:val="decimal"/>
      <w:isLgl w:val="false"/>
      <w:suff w:val="tab"/>
      <w:lvlText w:val="%1.%2.%3.%4.%5.%6.%7.%8."/>
      <w:lvlJc w:val="left"/>
      <w:pPr>
        <w:pStyle w:val="899"/>
        <w:ind w:left="1800" w:hanging="1440"/>
        <w:tabs>
          <w:tab w:val="num" w:pos="0" w:leader="none"/>
        </w:tabs>
      </w:pPr>
      <w:rPr>
        <w:b/>
      </w:rPr>
    </w:lvl>
    <w:lvl w:ilvl="8">
      <w:start w:val="1"/>
      <w:numFmt w:val="decimal"/>
      <w:isLgl w:val="false"/>
      <w:suff w:val="tab"/>
      <w:lvlText w:val="%1.%2.%3.%4.%5.%6.%7.%8.%9."/>
      <w:lvlJc w:val="left"/>
      <w:pPr>
        <w:pStyle w:val="899"/>
        <w:ind w:left="2160" w:hanging="1800"/>
        <w:tabs>
          <w:tab w:val="num" w:pos="0" w:leader="none"/>
        </w:tabs>
      </w:pPr>
      <w:rPr>
        <w:b/>
      </w:rPr>
    </w:lvl>
  </w:abstractNum>
  <w:abstractNum w:abstractNumId="1">
    <w:multiLevelType w:val="hybridMultilevel"/>
    <w:lvl w:ilvl="0">
      <w:start w:val="1"/>
      <w:numFmt w:val="bullet"/>
      <w:isLgl w:val="false"/>
      <w:suff w:val="tab"/>
      <w:lvlText w:val=""/>
      <w:lvlJc w:val="left"/>
      <w:pPr>
        <w:pStyle w:val="899"/>
        <w:ind w:left="720" w:hanging="360"/>
        <w:tabs>
          <w:tab w:val="num" w:pos="0" w:leader="none"/>
        </w:tabs>
      </w:pPr>
      <w:rPr>
        <w:rFonts w:ascii="Wingdings" w:hAnsi="Wingdings" w:cs="Wingdings"/>
        <w:sz w:val="28"/>
        <w:szCs w:val="28"/>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
    <w:multiLevelType w:val="hybridMultilevel"/>
    <w:lvl w:ilvl="0">
      <w:start w:val="1"/>
      <w:numFmt w:val="decimal"/>
      <w:isLgl w:val="false"/>
      <w:suff w:val="nothing"/>
      <w:lvlText w:val=""/>
      <w:lvlJc w:val="left"/>
      <w:pPr>
        <w:pStyle w:val="899"/>
        <w:ind w:left="0" w:firstLine="0"/>
        <w:tabs>
          <w:tab w:val="num" w:pos="0" w:leader="none"/>
        </w:tabs>
      </w:pPr>
    </w:lvl>
    <w:lvl w:ilvl="1">
      <w:start w:val="1"/>
      <w:numFmt w:val="decimal"/>
      <w:isLgl w:val="false"/>
      <w:suff w:val="nothing"/>
      <w:lvlText w:val=""/>
      <w:lvlJc w:val="left"/>
      <w:pPr>
        <w:pStyle w:val="899"/>
        <w:ind w:left="0" w:firstLine="0"/>
        <w:tabs>
          <w:tab w:val="num" w:pos="0" w:leader="none"/>
        </w:tabs>
      </w:pPr>
    </w:lvl>
    <w:lvl w:ilvl="2">
      <w:start w:val="1"/>
      <w:numFmt w:val="decimal"/>
      <w:isLgl w:val="false"/>
      <w:suff w:val="nothing"/>
      <w:lvlText w:val=""/>
      <w:lvlJc w:val="left"/>
      <w:pPr>
        <w:pStyle w:val="899"/>
        <w:ind w:left="0" w:firstLine="0"/>
        <w:tabs>
          <w:tab w:val="num" w:pos="0" w:leader="none"/>
        </w:tabs>
      </w:pPr>
    </w:lvl>
    <w:lvl w:ilvl="3">
      <w:start w:val="1"/>
      <w:numFmt w:val="decimal"/>
      <w:isLgl w:val="false"/>
      <w:suff w:val="nothing"/>
      <w:lvlText w:val=""/>
      <w:lvlJc w:val="left"/>
      <w:pPr>
        <w:pStyle w:val="899"/>
        <w:ind w:left="0" w:firstLine="0"/>
        <w:tabs>
          <w:tab w:val="num" w:pos="0" w:leader="none"/>
        </w:tabs>
      </w:pPr>
    </w:lvl>
    <w:lvl w:ilvl="4">
      <w:start w:val="1"/>
      <w:numFmt w:val="decimal"/>
      <w:isLgl w:val="false"/>
      <w:suff w:val="nothing"/>
      <w:lvlText w:val=""/>
      <w:lvlJc w:val="left"/>
      <w:pPr>
        <w:pStyle w:val="899"/>
        <w:ind w:left="0" w:firstLine="0"/>
        <w:tabs>
          <w:tab w:val="num" w:pos="0" w:leader="none"/>
        </w:tabs>
      </w:pPr>
    </w:lvl>
    <w:lvl w:ilvl="5">
      <w:start w:val="1"/>
      <w:numFmt w:val="decimal"/>
      <w:isLgl w:val="false"/>
      <w:suff w:val="nothing"/>
      <w:lvlText w:val=""/>
      <w:lvlJc w:val="left"/>
      <w:pPr>
        <w:pStyle w:val="899"/>
        <w:ind w:left="0" w:firstLine="0"/>
        <w:tabs>
          <w:tab w:val="num" w:pos="0" w:leader="none"/>
        </w:tabs>
      </w:pPr>
    </w:lvl>
    <w:lvl w:ilvl="6">
      <w:start w:val="1"/>
      <w:numFmt w:val="decimal"/>
      <w:isLgl w:val="false"/>
      <w:suff w:val="nothing"/>
      <w:lvlText w:val=""/>
      <w:lvlJc w:val="left"/>
      <w:pPr>
        <w:pStyle w:val="899"/>
        <w:ind w:left="0" w:firstLine="0"/>
        <w:tabs>
          <w:tab w:val="num" w:pos="0" w:leader="none"/>
        </w:tabs>
      </w:pPr>
    </w:lvl>
    <w:lvl w:ilvl="7">
      <w:start w:val="1"/>
      <w:numFmt w:val="decimal"/>
      <w:isLgl w:val="false"/>
      <w:suff w:val="nothing"/>
      <w:lvlText w:val=""/>
      <w:lvlJc w:val="left"/>
      <w:pPr>
        <w:pStyle w:val="899"/>
        <w:ind w:left="0" w:firstLine="0"/>
        <w:tabs>
          <w:tab w:val="num" w:pos="0" w:leader="none"/>
        </w:tabs>
      </w:pPr>
    </w:lvl>
    <w:lvl w:ilvl="8">
      <w:start w:val="1"/>
      <w:numFmt w:val="decimal"/>
      <w:isLgl w:val="false"/>
      <w:suff w:val="nothing"/>
      <w:lvlText w:val=""/>
      <w:lvlJc w:val="left"/>
      <w:pPr>
        <w:pStyle w:val="899"/>
        <w:ind w:left="0" w:firstLine="0"/>
        <w:tabs>
          <w:tab w:val="num" w:pos="0" w:leader="none"/>
        </w:tabs>
      </w:pPr>
    </w:lvl>
  </w:abstractNum>
  <w:abstractNum w:abstractNumId="3">
    <w:multiLevelType w:val="hybridMultilevel"/>
    <w:lvl w:ilvl="0">
      <w:start w:val="1"/>
      <w:numFmt w:val="bullet"/>
      <w:isLgl w:val="false"/>
      <w:suff w:val="tab"/>
      <w:lvlText w:val="ü"/>
      <w:lvlJc w:val="left"/>
      <w:pPr>
        <w:ind w:left="720" w:hanging="360"/>
      </w:pPr>
      <w:rPr>
        <w:rFonts w:hint="default" w:ascii="Wingdings" w:hAnsi="Wingdings" w:eastAsia="Wingdings" w:cs="Wingdings"/>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
    <w:multiLevelType w:val="hybridMultilevel"/>
    <w:lvl w:ilvl="0">
      <w:start w:val="1"/>
      <w:numFmt w:val="bullet"/>
      <w:isLgl w:val="false"/>
      <w:suff w:val="tab"/>
      <w:lvlText w:val="ü"/>
      <w:lvlJc w:val="left"/>
      <w:pPr>
        <w:ind w:left="720" w:hanging="360"/>
      </w:pPr>
      <w:rPr>
        <w:rFonts w:hint="default" w:ascii="Wingdings" w:hAnsi="Wingdings" w:eastAsia="Wingdings" w:cs="Wingdings"/>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5">
    <w:multiLevelType w:val="hybridMultilevel"/>
    <w:lvl w:ilvl="0">
      <w:start w:val="1"/>
      <w:numFmt w:val="bullet"/>
      <w:isLgl w:val="false"/>
      <w:suff w:val="tab"/>
      <w:lvlText w:val="ü"/>
      <w:lvlJc w:val="left"/>
      <w:pPr>
        <w:ind w:left="720" w:hanging="360"/>
      </w:pPr>
      <w:rPr>
        <w:rFonts w:hint="default" w:ascii="Wingdings" w:hAnsi="Wingdings" w:eastAsia="Wingdings" w:cs="Wingdings"/>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6">
    <w:multiLevelType w:val="hybridMultilevel"/>
    <w:lvl w:ilvl="0">
      <w:start w:val="1"/>
      <w:numFmt w:val="bullet"/>
      <w:isLgl w:val="false"/>
      <w:suff w:val="tab"/>
      <w:lvlText w:val="ü"/>
      <w:lvlJc w:val="left"/>
      <w:pPr>
        <w:ind w:left="720" w:hanging="360"/>
      </w:pPr>
      <w:rPr>
        <w:rFonts w:hint="default" w:ascii="Wingdings" w:hAnsi="Wingdings" w:eastAsia="Wingdings" w:cs="Wingdings"/>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7">
    <w:multiLevelType w:val="hybridMultilevel"/>
    <w:lvl w:ilvl="0">
      <w:start w:val="1"/>
      <w:numFmt w:val="bullet"/>
      <w:isLgl w:val="false"/>
      <w:suff w:val="tab"/>
      <w:lvlText w:val="ü"/>
      <w:lvlJc w:val="left"/>
      <w:pPr>
        <w:ind w:left="720" w:hanging="360"/>
      </w:pPr>
      <w:rPr>
        <w:rFonts w:hint="default" w:ascii="Wingdings" w:hAnsi="Wingdings" w:eastAsia="Wingdings" w:cs="Wingdings"/>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8">
    <w:multiLevelType w:val="hybridMultilevel"/>
    <w:lvl w:ilvl="0">
      <w:start w:val="1"/>
      <w:numFmt w:val="decimal"/>
      <w:isLgl w:val="false"/>
      <w:suff w:val="tab"/>
      <w:lvlText w:val="%1)"/>
      <w:lvlJc w:val="left"/>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9">
    <w:multiLevelType w:val="hybridMultilevel"/>
    <w:lvl w:ilvl="0">
      <w:start w:val="1"/>
      <w:numFmt w:val="bullet"/>
      <w:isLgl w:val="false"/>
      <w:suff w:val="tab"/>
      <w:lvlText w:val="–"/>
      <w:lvlJc w:val="left"/>
      <w:pPr>
        <w:ind w:left="720" w:hanging="360"/>
      </w:pPr>
      <w:rPr>
        <w:rFonts w:hint="default" w:ascii="Arial" w:hAnsi="Arial" w:eastAsia="Arial" w:cs="Aria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0">
    <w:multiLevelType w:val="hybridMultilevel"/>
    <w:lvl w:ilvl="0">
      <w:start w:val="1"/>
      <w:numFmt w:val="bullet"/>
      <w:isLgl w:val="false"/>
      <w:suff w:val="tab"/>
      <w:lvlText w:val="–"/>
      <w:lvlJc w:val="left"/>
      <w:pPr>
        <w:ind w:left="720" w:hanging="360"/>
      </w:pPr>
      <w:rPr>
        <w:rFonts w:hint="default" w:ascii="Arial" w:hAnsi="Arial" w:eastAsia="Arial" w:cs="Aria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1">
    <w:multiLevelType w:val="hybridMultilevel"/>
    <w:lvl w:ilvl="0">
      <w:start w:val="1"/>
      <w:numFmt w:val="bullet"/>
      <w:isLgl w:val="false"/>
      <w:suff w:val="tab"/>
      <w:lvlText w:val="–"/>
      <w:lvlJc w:val="left"/>
      <w:pPr>
        <w:ind w:left="720" w:hanging="360"/>
      </w:pPr>
      <w:rPr>
        <w:rFonts w:hint="default" w:ascii="Arial" w:hAnsi="Arial" w:eastAsia="Arial" w:cs="Aria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2">
    <w:multiLevelType w:val="hybridMultilevel"/>
    <w:lvl w:ilvl="0">
      <w:start w:val="1"/>
      <w:numFmt w:val="bullet"/>
      <w:isLgl w:val="false"/>
      <w:suff w:val="tab"/>
      <w:lvlText w:val="–"/>
      <w:lvlJc w:val="left"/>
      <w:pPr>
        <w:ind w:left="720" w:hanging="360"/>
      </w:pPr>
      <w:rPr>
        <w:rFonts w:hint="default" w:ascii="Arial" w:hAnsi="Arial" w:eastAsia="Arial" w:cs="Aria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3">
    <w:multiLevelType w:val="hybridMultilevel"/>
    <w:lvl w:ilvl="0">
      <w:start w:val="1"/>
      <w:numFmt w:val="decimal"/>
      <w:isLgl w:val="false"/>
      <w:suff w:val="tab"/>
      <w:lvlText w:val="%1)"/>
      <w:lvlJc w:val="left"/>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4">
    <w:multiLevelType w:val="hybridMultilevel"/>
    <w:lvl w:ilvl="0">
      <w:start w:val="1"/>
      <w:numFmt w:val="decimal"/>
      <w:isLgl w:val="false"/>
      <w:suff w:val="tab"/>
      <w:lvlText w:val="%1)"/>
      <w:lvlJc w:val="left"/>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5">
    <w:multiLevelType w:val="hybridMultilevel"/>
    <w:lvl w:ilvl="0">
      <w:start w:val="1"/>
      <w:numFmt w:val="bullet"/>
      <w:isLgl w:val="false"/>
      <w:suff w:val="tab"/>
      <w:lvlText w:val="·"/>
      <w:lvlJc w:val="left"/>
      <w:pPr>
        <w:ind w:left="709" w:hanging="360"/>
      </w:pPr>
      <w:rPr>
        <w:rFonts w:hint="default" w:ascii="Symbol" w:hAnsi="Symbol" w:eastAsia="Symbol" w:cs="Symbol"/>
        <w:color w:val="000000"/>
        <w:sz w:val="21"/>
      </w:rPr>
    </w:lvl>
    <w:lvl w:ilvl="1">
      <w:start w:val="1"/>
      <w:numFmt w:val="bullet"/>
      <w:isLgl w:val="false"/>
      <w:suff w:val="tab"/>
      <w:lvlText w:val="·"/>
      <w:lvlJc w:val="left"/>
      <w:pPr>
        <w:ind w:left="1429" w:hanging="360"/>
      </w:pPr>
      <w:rPr>
        <w:rFonts w:hint="default" w:ascii="Symbol" w:hAnsi="Symbol" w:eastAsia="Symbol" w:cs="Symbol"/>
        <w:color w:val="000000"/>
        <w:sz w:val="21"/>
      </w:rPr>
    </w:lvl>
    <w:lvl w:ilvl="2">
      <w:start w:val="1"/>
      <w:numFmt w:val="bullet"/>
      <w:isLgl w:val="false"/>
      <w:suff w:val="tab"/>
      <w:lvlText w:val="·"/>
      <w:lvlJc w:val="left"/>
      <w:pPr>
        <w:ind w:left="2149" w:hanging="360"/>
      </w:pPr>
      <w:rPr>
        <w:rFonts w:hint="default" w:ascii="Symbol" w:hAnsi="Symbol" w:eastAsia="Symbol" w:cs="Symbol"/>
        <w:color w:val="000000"/>
        <w:sz w:val="21"/>
      </w:rPr>
    </w:lvl>
    <w:lvl w:ilvl="3">
      <w:start w:val="1"/>
      <w:numFmt w:val="bullet"/>
      <w:isLgl w:val="false"/>
      <w:suff w:val="tab"/>
      <w:lvlText w:val="·"/>
      <w:lvlJc w:val="left"/>
      <w:pPr>
        <w:ind w:left="2869" w:hanging="360"/>
      </w:pPr>
      <w:rPr>
        <w:rFonts w:hint="default" w:ascii="Symbol" w:hAnsi="Symbol" w:eastAsia="Symbol" w:cs="Symbol"/>
        <w:color w:val="000000"/>
        <w:sz w:val="21"/>
      </w:rPr>
    </w:lvl>
    <w:lvl w:ilvl="4">
      <w:start w:val="1"/>
      <w:numFmt w:val="bullet"/>
      <w:isLgl w:val="false"/>
      <w:suff w:val="tab"/>
      <w:lvlText w:val="·"/>
      <w:lvlJc w:val="left"/>
      <w:pPr>
        <w:ind w:left="3589" w:hanging="360"/>
      </w:pPr>
      <w:rPr>
        <w:rFonts w:hint="default" w:ascii="Symbol" w:hAnsi="Symbol" w:eastAsia="Symbol" w:cs="Symbol"/>
        <w:color w:val="000000"/>
        <w:sz w:val="21"/>
      </w:rPr>
    </w:lvl>
    <w:lvl w:ilvl="5">
      <w:start w:val="1"/>
      <w:numFmt w:val="bullet"/>
      <w:isLgl w:val="false"/>
      <w:suff w:val="tab"/>
      <w:lvlText w:val="·"/>
      <w:lvlJc w:val="left"/>
      <w:pPr>
        <w:ind w:left="4309" w:hanging="360"/>
      </w:pPr>
      <w:rPr>
        <w:rFonts w:hint="default" w:ascii="Symbol" w:hAnsi="Symbol" w:eastAsia="Symbol" w:cs="Symbol"/>
        <w:color w:val="000000"/>
        <w:sz w:val="21"/>
      </w:rPr>
    </w:lvl>
    <w:lvl w:ilvl="6">
      <w:start w:val="1"/>
      <w:numFmt w:val="bullet"/>
      <w:isLgl w:val="false"/>
      <w:suff w:val="tab"/>
      <w:lvlText w:val="·"/>
      <w:lvlJc w:val="left"/>
      <w:pPr>
        <w:ind w:left="5029" w:hanging="360"/>
      </w:pPr>
      <w:rPr>
        <w:rFonts w:hint="default" w:ascii="Symbol" w:hAnsi="Symbol" w:eastAsia="Symbol" w:cs="Symbol"/>
        <w:color w:val="000000"/>
        <w:sz w:val="21"/>
      </w:rPr>
    </w:lvl>
    <w:lvl w:ilvl="7">
      <w:start w:val="1"/>
      <w:numFmt w:val="bullet"/>
      <w:isLgl w:val="false"/>
      <w:suff w:val="tab"/>
      <w:lvlText w:val="·"/>
      <w:lvlJc w:val="left"/>
      <w:pPr>
        <w:ind w:left="5749" w:hanging="360"/>
      </w:pPr>
      <w:rPr>
        <w:rFonts w:hint="default" w:ascii="Symbol" w:hAnsi="Symbol" w:eastAsia="Symbol" w:cs="Symbol"/>
        <w:color w:val="000000"/>
        <w:sz w:val="21"/>
      </w:rPr>
    </w:lvl>
    <w:lvl w:ilvl="8">
      <w:start w:val="1"/>
      <w:numFmt w:val="bullet"/>
      <w:isLgl w:val="false"/>
      <w:suff w:val="tab"/>
      <w:lvlText w:val="·"/>
      <w:lvlJc w:val="left"/>
      <w:pPr>
        <w:ind w:left="6469" w:hanging="360"/>
      </w:pPr>
      <w:rPr>
        <w:rFonts w:hint="default" w:ascii="Symbol" w:hAnsi="Symbol" w:eastAsia="Symbol" w:cs="Symbol"/>
        <w:color w:val="000000"/>
        <w:sz w:val="21"/>
      </w:rPr>
    </w:lvl>
  </w:abstractNum>
  <w:abstractNum w:abstractNumId="16">
    <w:multiLevelType w:val="hybridMultilevel"/>
    <w:lvl w:ilvl="0">
      <w:start w:val="1"/>
      <w:numFmt w:val="bullet"/>
      <w:isLgl w:val="false"/>
      <w:suff w:val="tab"/>
      <w:lvlText w:val="·"/>
      <w:lvlJc w:val="left"/>
      <w:pPr>
        <w:ind w:left="709" w:hanging="360"/>
      </w:pPr>
      <w:rPr>
        <w:rFonts w:hint="default" w:ascii="Symbol" w:hAnsi="Symbol" w:eastAsia="Symbol" w:cs="Symbol"/>
        <w:color w:val="000000"/>
        <w:sz w:val="21"/>
      </w:rPr>
    </w:lvl>
    <w:lvl w:ilvl="1">
      <w:start w:val="1"/>
      <w:numFmt w:val="bullet"/>
      <w:isLgl w:val="false"/>
      <w:suff w:val="tab"/>
      <w:lvlText w:val="·"/>
      <w:lvlJc w:val="left"/>
      <w:pPr>
        <w:ind w:left="1429" w:hanging="360"/>
      </w:pPr>
      <w:rPr>
        <w:rFonts w:hint="default" w:ascii="Symbol" w:hAnsi="Symbol" w:eastAsia="Symbol" w:cs="Symbol"/>
        <w:color w:val="000000"/>
        <w:sz w:val="21"/>
      </w:rPr>
    </w:lvl>
    <w:lvl w:ilvl="2">
      <w:start w:val="1"/>
      <w:numFmt w:val="bullet"/>
      <w:isLgl w:val="false"/>
      <w:suff w:val="tab"/>
      <w:lvlText w:val="·"/>
      <w:lvlJc w:val="left"/>
      <w:pPr>
        <w:ind w:left="2149" w:hanging="360"/>
      </w:pPr>
      <w:rPr>
        <w:rFonts w:hint="default" w:ascii="Symbol" w:hAnsi="Symbol" w:eastAsia="Symbol" w:cs="Symbol"/>
        <w:color w:val="000000"/>
        <w:sz w:val="21"/>
      </w:rPr>
    </w:lvl>
    <w:lvl w:ilvl="3">
      <w:start w:val="1"/>
      <w:numFmt w:val="bullet"/>
      <w:isLgl w:val="false"/>
      <w:suff w:val="tab"/>
      <w:lvlText w:val="·"/>
      <w:lvlJc w:val="left"/>
      <w:pPr>
        <w:ind w:left="2869" w:hanging="360"/>
      </w:pPr>
      <w:rPr>
        <w:rFonts w:hint="default" w:ascii="Symbol" w:hAnsi="Symbol" w:eastAsia="Symbol" w:cs="Symbol"/>
        <w:color w:val="000000"/>
        <w:sz w:val="21"/>
      </w:rPr>
    </w:lvl>
    <w:lvl w:ilvl="4">
      <w:start w:val="1"/>
      <w:numFmt w:val="bullet"/>
      <w:isLgl w:val="false"/>
      <w:suff w:val="tab"/>
      <w:lvlText w:val="·"/>
      <w:lvlJc w:val="left"/>
      <w:pPr>
        <w:ind w:left="3589" w:hanging="360"/>
      </w:pPr>
      <w:rPr>
        <w:rFonts w:hint="default" w:ascii="Symbol" w:hAnsi="Symbol" w:eastAsia="Symbol" w:cs="Symbol"/>
        <w:color w:val="000000"/>
        <w:sz w:val="21"/>
      </w:rPr>
    </w:lvl>
    <w:lvl w:ilvl="5">
      <w:start w:val="1"/>
      <w:numFmt w:val="bullet"/>
      <w:isLgl w:val="false"/>
      <w:suff w:val="tab"/>
      <w:lvlText w:val="·"/>
      <w:lvlJc w:val="left"/>
      <w:pPr>
        <w:ind w:left="4309" w:hanging="360"/>
      </w:pPr>
      <w:rPr>
        <w:rFonts w:hint="default" w:ascii="Symbol" w:hAnsi="Symbol" w:eastAsia="Symbol" w:cs="Symbol"/>
        <w:color w:val="000000"/>
        <w:sz w:val="21"/>
      </w:rPr>
    </w:lvl>
    <w:lvl w:ilvl="6">
      <w:start w:val="1"/>
      <w:numFmt w:val="bullet"/>
      <w:isLgl w:val="false"/>
      <w:suff w:val="tab"/>
      <w:lvlText w:val="·"/>
      <w:lvlJc w:val="left"/>
      <w:pPr>
        <w:ind w:left="5029" w:hanging="360"/>
      </w:pPr>
      <w:rPr>
        <w:rFonts w:hint="default" w:ascii="Symbol" w:hAnsi="Symbol" w:eastAsia="Symbol" w:cs="Symbol"/>
        <w:color w:val="000000"/>
        <w:sz w:val="21"/>
      </w:rPr>
    </w:lvl>
    <w:lvl w:ilvl="7">
      <w:start w:val="1"/>
      <w:numFmt w:val="bullet"/>
      <w:isLgl w:val="false"/>
      <w:suff w:val="tab"/>
      <w:lvlText w:val="·"/>
      <w:lvlJc w:val="left"/>
      <w:pPr>
        <w:ind w:left="5749" w:hanging="360"/>
      </w:pPr>
      <w:rPr>
        <w:rFonts w:hint="default" w:ascii="Symbol" w:hAnsi="Symbol" w:eastAsia="Symbol" w:cs="Symbol"/>
        <w:color w:val="000000"/>
        <w:sz w:val="21"/>
      </w:rPr>
    </w:lvl>
    <w:lvl w:ilvl="8">
      <w:start w:val="1"/>
      <w:numFmt w:val="bullet"/>
      <w:isLgl w:val="false"/>
      <w:suff w:val="tab"/>
      <w:lvlText w:val="·"/>
      <w:lvlJc w:val="left"/>
      <w:pPr>
        <w:ind w:left="6469" w:hanging="360"/>
      </w:pPr>
      <w:rPr>
        <w:rFonts w:hint="default" w:ascii="Symbol" w:hAnsi="Symbol" w:eastAsia="Symbol" w:cs="Symbol"/>
        <w:color w:val="000000"/>
        <w:sz w:val="21"/>
      </w:rPr>
    </w:lvl>
  </w:abstractNum>
  <w:abstractNum w:abstractNumId="17">
    <w:multiLevelType w:val="hybridMultilevel"/>
    <w:lvl w:ilvl="0">
      <w:start w:val="1"/>
      <w:numFmt w:val="bullet"/>
      <w:isLgl w:val="false"/>
      <w:suff w:val="tab"/>
      <w:lvlText w:val="·"/>
      <w:lvlJc w:val="left"/>
      <w:pPr>
        <w:ind w:left="709" w:hanging="360"/>
      </w:pPr>
      <w:rPr>
        <w:rFonts w:hint="default" w:ascii="Symbol" w:hAnsi="Symbol" w:eastAsia="Symbol" w:cs="Symbol"/>
        <w:color w:val="000000"/>
        <w:sz w:val="21"/>
      </w:rPr>
    </w:lvl>
    <w:lvl w:ilvl="1">
      <w:start w:val="1"/>
      <w:numFmt w:val="bullet"/>
      <w:isLgl w:val="false"/>
      <w:suff w:val="tab"/>
      <w:lvlText w:val="·"/>
      <w:lvlJc w:val="left"/>
      <w:pPr>
        <w:ind w:left="1429" w:hanging="360"/>
      </w:pPr>
      <w:rPr>
        <w:rFonts w:hint="default" w:ascii="Symbol" w:hAnsi="Symbol" w:eastAsia="Symbol" w:cs="Symbol"/>
        <w:color w:val="000000"/>
        <w:sz w:val="21"/>
      </w:rPr>
    </w:lvl>
    <w:lvl w:ilvl="2">
      <w:start w:val="1"/>
      <w:numFmt w:val="bullet"/>
      <w:isLgl w:val="false"/>
      <w:suff w:val="tab"/>
      <w:lvlText w:val="·"/>
      <w:lvlJc w:val="left"/>
      <w:pPr>
        <w:ind w:left="2149" w:hanging="360"/>
      </w:pPr>
      <w:rPr>
        <w:rFonts w:hint="default" w:ascii="Symbol" w:hAnsi="Symbol" w:eastAsia="Symbol" w:cs="Symbol"/>
        <w:color w:val="000000"/>
        <w:sz w:val="21"/>
      </w:rPr>
    </w:lvl>
    <w:lvl w:ilvl="3">
      <w:start w:val="1"/>
      <w:numFmt w:val="bullet"/>
      <w:isLgl w:val="false"/>
      <w:suff w:val="tab"/>
      <w:lvlText w:val="·"/>
      <w:lvlJc w:val="left"/>
      <w:pPr>
        <w:ind w:left="2869" w:hanging="360"/>
      </w:pPr>
      <w:rPr>
        <w:rFonts w:hint="default" w:ascii="Symbol" w:hAnsi="Symbol" w:eastAsia="Symbol" w:cs="Symbol"/>
        <w:color w:val="000000"/>
        <w:sz w:val="21"/>
      </w:rPr>
    </w:lvl>
    <w:lvl w:ilvl="4">
      <w:start w:val="1"/>
      <w:numFmt w:val="bullet"/>
      <w:isLgl w:val="false"/>
      <w:suff w:val="tab"/>
      <w:lvlText w:val="·"/>
      <w:lvlJc w:val="left"/>
      <w:pPr>
        <w:ind w:left="3589" w:hanging="360"/>
      </w:pPr>
      <w:rPr>
        <w:rFonts w:hint="default" w:ascii="Symbol" w:hAnsi="Symbol" w:eastAsia="Symbol" w:cs="Symbol"/>
        <w:color w:val="000000"/>
        <w:sz w:val="21"/>
      </w:rPr>
    </w:lvl>
    <w:lvl w:ilvl="5">
      <w:start w:val="1"/>
      <w:numFmt w:val="bullet"/>
      <w:isLgl w:val="false"/>
      <w:suff w:val="tab"/>
      <w:lvlText w:val="·"/>
      <w:lvlJc w:val="left"/>
      <w:pPr>
        <w:ind w:left="4309" w:hanging="360"/>
      </w:pPr>
      <w:rPr>
        <w:rFonts w:hint="default" w:ascii="Symbol" w:hAnsi="Symbol" w:eastAsia="Symbol" w:cs="Symbol"/>
        <w:color w:val="000000"/>
        <w:sz w:val="21"/>
      </w:rPr>
    </w:lvl>
    <w:lvl w:ilvl="6">
      <w:start w:val="1"/>
      <w:numFmt w:val="bullet"/>
      <w:isLgl w:val="false"/>
      <w:suff w:val="tab"/>
      <w:lvlText w:val="·"/>
      <w:lvlJc w:val="left"/>
      <w:pPr>
        <w:ind w:left="5029" w:hanging="360"/>
      </w:pPr>
      <w:rPr>
        <w:rFonts w:hint="default" w:ascii="Symbol" w:hAnsi="Symbol" w:eastAsia="Symbol" w:cs="Symbol"/>
        <w:color w:val="000000"/>
        <w:sz w:val="21"/>
      </w:rPr>
    </w:lvl>
    <w:lvl w:ilvl="7">
      <w:start w:val="1"/>
      <w:numFmt w:val="bullet"/>
      <w:isLgl w:val="false"/>
      <w:suff w:val="tab"/>
      <w:lvlText w:val="·"/>
      <w:lvlJc w:val="left"/>
      <w:pPr>
        <w:ind w:left="5749" w:hanging="360"/>
      </w:pPr>
      <w:rPr>
        <w:rFonts w:hint="default" w:ascii="Symbol" w:hAnsi="Symbol" w:eastAsia="Symbol" w:cs="Symbol"/>
        <w:color w:val="000000"/>
        <w:sz w:val="21"/>
      </w:rPr>
    </w:lvl>
    <w:lvl w:ilvl="8">
      <w:start w:val="1"/>
      <w:numFmt w:val="bullet"/>
      <w:isLgl w:val="false"/>
      <w:suff w:val="tab"/>
      <w:lvlText w:val="·"/>
      <w:lvlJc w:val="left"/>
      <w:pPr>
        <w:ind w:left="6469" w:hanging="360"/>
      </w:pPr>
      <w:rPr>
        <w:rFonts w:hint="default" w:ascii="Symbol" w:hAnsi="Symbol" w:eastAsia="Symbol" w:cs="Symbol"/>
        <w:color w:val="000000"/>
        <w:sz w:val="21"/>
      </w:rPr>
    </w:lvl>
  </w:abstractNum>
  <w:abstractNum w:abstractNumId="18">
    <w:multiLevelType w:val="hybridMultilevel"/>
    <w:lvl w:ilvl="0">
      <w:start w:val="1"/>
      <w:numFmt w:val="bullet"/>
      <w:isLgl w:val="false"/>
      <w:suff w:val="tab"/>
      <w:lvlText w:val="·"/>
      <w:lvlJc w:val="left"/>
      <w:pPr>
        <w:ind w:left="709" w:hanging="360"/>
      </w:pPr>
      <w:rPr>
        <w:rFonts w:hint="default" w:ascii="Symbol" w:hAnsi="Symbol" w:eastAsia="Symbol" w:cs="Symbol"/>
        <w:color w:val="000000"/>
        <w:sz w:val="21"/>
      </w:rPr>
    </w:lvl>
    <w:lvl w:ilvl="1">
      <w:start w:val="1"/>
      <w:numFmt w:val="bullet"/>
      <w:isLgl w:val="false"/>
      <w:suff w:val="tab"/>
      <w:lvlText w:val="·"/>
      <w:lvlJc w:val="left"/>
      <w:pPr>
        <w:ind w:left="1429" w:hanging="360"/>
      </w:pPr>
      <w:rPr>
        <w:rFonts w:hint="default" w:ascii="Symbol" w:hAnsi="Symbol" w:eastAsia="Symbol" w:cs="Symbol"/>
        <w:color w:val="000000"/>
        <w:sz w:val="21"/>
      </w:rPr>
    </w:lvl>
    <w:lvl w:ilvl="2">
      <w:start w:val="1"/>
      <w:numFmt w:val="bullet"/>
      <w:isLgl w:val="false"/>
      <w:suff w:val="tab"/>
      <w:lvlText w:val="·"/>
      <w:lvlJc w:val="left"/>
      <w:pPr>
        <w:ind w:left="2149" w:hanging="360"/>
      </w:pPr>
      <w:rPr>
        <w:rFonts w:hint="default" w:ascii="Symbol" w:hAnsi="Symbol" w:eastAsia="Symbol" w:cs="Symbol"/>
        <w:color w:val="000000"/>
        <w:sz w:val="21"/>
      </w:rPr>
    </w:lvl>
    <w:lvl w:ilvl="3">
      <w:start w:val="1"/>
      <w:numFmt w:val="bullet"/>
      <w:isLgl w:val="false"/>
      <w:suff w:val="tab"/>
      <w:lvlText w:val="·"/>
      <w:lvlJc w:val="left"/>
      <w:pPr>
        <w:ind w:left="2869" w:hanging="360"/>
      </w:pPr>
      <w:rPr>
        <w:rFonts w:hint="default" w:ascii="Symbol" w:hAnsi="Symbol" w:eastAsia="Symbol" w:cs="Symbol"/>
        <w:color w:val="000000"/>
        <w:sz w:val="21"/>
      </w:rPr>
    </w:lvl>
    <w:lvl w:ilvl="4">
      <w:start w:val="1"/>
      <w:numFmt w:val="bullet"/>
      <w:isLgl w:val="false"/>
      <w:suff w:val="tab"/>
      <w:lvlText w:val="·"/>
      <w:lvlJc w:val="left"/>
      <w:pPr>
        <w:ind w:left="3589" w:hanging="360"/>
      </w:pPr>
      <w:rPr>
        <w:rFonts w:hint="default" w:ascii="Symbol" w:hAnsi="Symbol" w:eastAsia="Symbol" w:cs="Symbol"/>
        <w:color w:val="000000"/>
        <w:sz w:val="21"/>
      </w:rPr>
    </w:lvl>
    <w:lvl w:ilvl="5">
      <w:start w:val="1"/>
      <w:numFmt w:val="bullet"/>
      <w:isLgl w:val="false"/>
      <w:suff w:val="tab"/>
      <w:lvlText w:val="·"/>
      <w:lvlJc w:val="left"/>
      <w:pPr>
        <w:ind w:left="4309" w:hanging="360"/>
      </w:pPr>
      <w:rPr>
        <w:rFonts w:hint="default" w:ascii="Symbol" w:hAnsi="Symbol" w:eastAsia="Symbol" w:cs="Symbol"/>
        <w:color w:val="000000"/>
        <w:sz w:val="21"/>
      </w:rPr>
    </w:lvl>
    <w:lvl w:ilvl="6">
      <w:start w:val="1"/>
      <w:numFmt w:val="bullet"/>
      <w:isLgl w:val="false"/>
      <w:suff w:val="tab"/>
      <w:lvlText w:val="·"/>
      <w:lvlJc w:val="left"/>
      <w:pPr>
        <w:ind w:left="5029" w:hanging="360"/>
      </w:pPr>
      <w:rPr>
        <w:rFonts w:hint="default" w:ascii="Symbol" w:hAnsi="Symbol" w:eastAsia="Symbol" w:cs="Symbol"/>
        <w:color w:val="000000"/>
        <w:sz w:val="21"/>
      </w:rPr>
    </w:lvl>
    <w:lvl w:ilvl="7">
      <w:start w:val="1"/>
      <w:numFmt w:val="bullet"/>
      <w:isLgl w:val="false"/>
      <w:suff w:val="tab"/>
      <w:lvlText w:val="·"/>
      <w:lvlJc w:val="left"/>
      <w:pPr>
        <w:ind w:left="5749" w:hanging="360"/>
      </w:pPr>
      <w:rPr>
        <w:rFonts w:hint="default" w:ascii="Symbol" w:hAnsi="Symbol" w:eastAsia="Symbol" w:cs="Symbol"/>
        <w:color w:val="000000"/>
        <w:sz w:val="21"/>
      </w:rPr>
    </w:lvl>
    <w:lvl w:ilvl="8">
      <w:start w:val="1"/>
      <w:numFmt w:val="bullet"/>
      <w:isLgl w:val="false"/>
      <w:suff w:val="tab"/>
      <w:lvlText w:val="·"/>
      <w:lvlJc w:val="left"/>
      <w:pPr>
        <w:ind w:left="6469" w:hanging="360"/>
      </w:pPr>
      <w:rPr>
        <w:rFonts w:hint="default" w:ascii="Symbol" w:hAnsi="Symbol" w:eastAsia="Symbol" w:cs="Symbol"/>
        <w:color w:val="000000"/>
        <w:sz w:val="21"/>
      </w:rPr>
    </w:lvl>
  </w:abstractNum>
  <w:abstractNum w:abstractNumId="19">
    <w:multiLevelType w:val="hybridMultilevel"/>
    <w:lvl w:ilvl="0">
      <w:start w:val="1"/>
      <w:numFmt w:val="bullet"/>
      <w:isLgl w:val="false"/>
      <w:suff w:val="tab"/>
      <w:lvlText w:val="·"/>
      <w:lvlJc w:val="left"/>
      <w:pPr>
        <w:ind w:left="709" w:hanging="360"/>
      </w:pPr>
      <w:rPr>
        <w:rFonts w:hint="default" w:ascii="Symbol" w:hAnsi="Symbol" w:eastAsia="Symbol" w:cs="Symbol"/>
        <w:color w:val="000000"/>
        <w:sz w:val="21"/>
      </w:rPr>
    </w:lvl>
    <w:lvl w:ilvl="1">
      <w:start w:val="1"/>
      <w:numFmt w:val="bullet"/>
      <w:isLgl w:val="false"/>
      <w:suff w:val="tab"/>
      <w:lvlText w:val="·"/>
      <w:lvlJc w:val="left"/>
      <w:pPr>
        <w:ind w:left="1429" w:hanging="360"/>
      </w:pPr>
      <w:rPr>
        <w:rFonts w:hint="default" w:ascii="Symbol" w:hAnsi="Symbol" w:eastAsia="Symbol" w:cs="Symbol"/>
        <w:color w:val="000000"/>
        <w:sz w:val="21"/>
      </w:rPr>
    </w:lvl>
    <w:lvl w:ilvl="2">
      <w:start w:val="1"/>
      <w:numFmt w:val="bullet"/>
      <w:isLgl w:val="false"/>
      <w:suff w:val="tab"/>
      <w:lvlText w:val="·"/>
      <w:lvlJc w:val="left"/>
      <w:pPr>
        <w:ind w:left="2149" w:hanging="360"/>
      </w:pPr>
      <w:rPr>
        <w:rFonts w:hint="default" w:ascii="Symbol" w:hAnsi="Symbol" w:eastAsia="Symbol" w:cs="Symbol"/>
        <w:color w:val="000000"/>
        <w:sz w:val="21"/>
      </w:rPr>
    </w:lvl>
    <w:lvl w:ilvl="3">
      <w:start w:val="1"/>
      <w:numFmt w:val="bullet"/>
      <w:isLgl w:val="false"/>
      <w:suff w:val="tab"/>
      <w:lvlText w:val="·"/>
      <w:lvlJc w:val="left"/>
      <w:pPr>
        <w:ind w:left="2869" w:hanging="360"/>
      </w:pPr>
      <w:rPr>
        <w:rFonts w:hint="default" w:ascii="Symbol" w:hAnsi="Symbol" w:eastAsia="Symbol" w:cs="Symbol"/>
        <w:color w:val="000000"/>
        <w:sz w:val="21"/>
      </w:rPr>
    </w:lvl>
    <w:lvl w:ilvl="4">
      <w:start w:val="1"/>
      <w:numFmt w:val="bullet"/>
      <w:isLgl w:val="false"/>
      <w:suff w:val="tab"/>
      <w:lvlText w:val="·"/>
      <w:lvlJc w:val="left"/>
      <w:pPr>
        <w:ind w:left="3589" w:hanging="360"/>
      </w:pPr>
      <w:rPr>
        <w:rFonts w:hint="default" w:ascii="Symbol" w:hAnsi="Symbol" w:eastAsia="Symbol" w:cs="Symbol"/>
        <w:color w:val="000000"/>
        <w:sz w:val="21"/>
      </w:rPr>
    </w:lvl>
    <w:lvl w:ilvl="5">
      <w:start w:val="1"/>
      <w:numFmt w:val="bullet"/>
      <w:isLgl w:val="false"/>
      <w:suff w:val="tab"/>
      <w:lvlText w:val="·"/>
      <w:lvlJc w:val="left"/>
      <w:pPr>
        <w:ind w:left="4309" w:hanging="360"/>
      </w:pPr>
      <w:rPr>
        <w:rFonts w:hint="default" w:ascii="Symbol" w:hAnsi="Symbol" w:eastAsia="Symbol" w:cs="Symbol"/>
        <w:color w:val="000000"/>
        <w:sz w:val="21"/>
      </w:rPr>
    </w:lvl>
    <w:lvl w:ilvl="6">
      <w:start w:val="1"/>
      <w:numFmt w:val="bullet"/>
      <w:isLgl w:val="false"/>
      <w:suff w:val="tab"/>
      <w:lvlText w:val="·"/>
      <w:lvlJc w:val="left"/>
      <w:pPr>
        <w:ind w:left="5029" w:hanging="360"/>
      </w:pPr>
      <w:rPr>
        <w:rFonts w:hint="default" w:ascii="Symbol" w:hAnsi="Symbol" w:eastAsia="Symbol" w:cs="Symbol"/>
        <w:color w:val="000000"/>
        <w:sz w:val="21"/>
      </w:rPr>
    </w:lvl>
    <w:lvl w:ilvl="7">
      <w:start w:val="1"/>
      <w:numFmt w:val="bullet"/>
      <w:isLgl w:val="false"/>
      <w:suff w:val="tab"/>
      <w:lvlText w:val="·"/>
      <w:lvlJc w:val="left"/>
      <w:pPr>
        <w:ind w:left="5749" w:hanging="360"/>
      </w:pPr>
      <w:rPr>
        <w:rFonts w:hint="default" w:ascii="Symbol" w:hAnsi="Symbol" w:eastAsia="Symbol" w:cs="Symbol"/>
        <w:color w:val="000000"/>
        <w:sz w:val="21"/>
      </w:rPr>
    </w:lvl>
    <w:lvl w:ilvl="8">
      <w:start w:val="1"/>
      <w:numFmt w:val="bullet"/>
      <w:isLgl w:val="false"/>
      <w:suff w:val="tab"/>
      <w:lvlText w:val="·"/>
      <w:lvlJc w:val="left"/>
      <w:pPr>
        <w:ind w:left="6469" w:hanging="360"/>
      </w:pPr>
      <w:rPr>
        <w:rFonts w:hint="default" w:ascii="Symbol" w:hAnsi="Symbol" w:eastAsia="Symbol" w:cs="Symbol"/>
        <w:color w:val="000000"/>
        <w:sz w:val="21"/>
      </w:rPr>
    </w:lvl>
  </w:abstractNum>
  <w:abstractNum w:abstractNumId="20">
    <w:multiLevelType w:val="hybridMultilevel"/>
    <w:lvl w:ilvl="0">
      <w:start w:val="1"/>
      <w:numFmt w:val="bullet"/>
      <w:isLgl w:val="false"/>
      <w:suff w:val="tab"/>
      <w:lvlText w:val="·"/>
      <w:lvlJc w:val="left"/>
      <w:pPr>
        <w:ind w:left="709" w:hanging="360"/>
      </w:pPr>
      <w:rPr>
        <w:rFonts w:hint="default" w:ascii="Symbol" w:hAnsi="Symbol" w:eastAsia="Symbol" w:cs="Symbol"/>
        <w:color w:val="000000"/>
        <w:sz w:val="21"/>
      </w:rPr>
    </w:lvl>
    <w:lvl w:ilvl="1">
      <w:start w:val="1"/>
      <w:numFmt w:val="bullet"/>
      <w:isLgl w:val="false"/>
      <w:suff w:val="tab"/>
      <w:lvlText w:val="·"/>
      <w:lvlJc w:val="left"/>
      <w:pPr>
        <w:ind w:left="1429" w:hanging="360"/>
      </w:pPr>
      <w:rPr>
        <w:rFonts w:hint="default" w:ascii="Symbol" w:hAnsi="Symbol" w:eastAsia="Symbol" w:cs="Symbol"/>
        <w:color w:val="000000"/>
        <w:sz w:val="21"/>
      </w:rPr>
    </w:lvl>
    <w:lvl w:ilvl="2">
      <w:start w:val="1"/>
      <w:numFmt w:val="bullet"/>
      <w:isLgl w:val="false"/>
      <w:suff w:val="tab"/>
      <w:lvlText w:val="·"/>
      <w:lvlJc w:val="left"/>
      <w:pPr>
        <w:ind w:left="2149" w:hanging="360"/>
      </w:pPr>
      <w:rPr>
        <w:rFonts w:hint="default" w:ascii="Symbol" w:hAnsi="Symbol" w:eastAsia="Symbol" w:cs="Symbol"/>
        <w:color w:val="000000"/>
        <w:sz w:val="21"/>
      </w:rPr>
    </w:lvl>
    <w:lvl w:ilvl="3">
      <w:start w:val="1"/>
      <w:numFmt w:val="bullet"/>
      <w:isLgl w:val="false"/>
      <w:suff w:val="tab"/>
      <w:lvlText w:val="·"/>
      <w:lvlJc w:val="left"/>
      <w:pPr>
        <w:ind w:left="2869" w:hanging="360"/>
      </w:pPr>
      <w:rPr>
        <w:rFonts w:hint="default" w:ascii="Symbol" w:hAnsi="Symbol" w:eastAsia="Symbol" w:cs="Symbol"/>
        <w:color w:val="000000"/>
        <w:sz w:val="21"/>
      </w:rPr>
    </w:lvl>
    <w:lvl w:ilvl="4">
      <w:start w:val="1"/>
      <w:numFmt w:val="bullet"/>
      <w:isLgl w:val="false"/>
      <w:suff w:val="tab"/>
      <w:lvlText w:val="·"/>
      <w:lvlJc w:val="left"/>
      <w:pPr>
        <w:ind w:left="3589" w:hanging="360"/>
      </w:pPr>
      <w:rPr>
        <w:rFonts w:hint="default" w:ascii="Symbol" w:hAnsi="Symbol" w:eastAsia="Symbol" w:cs="Symbol"/>
        <w:color w:val="000000"/>
        <w:sz w:val="21"/>
      </w:rPr>
    </w:lvl>
    <w:lvl w:ilvl="5">
      <w:start w:val="1"/>
      <w:numFmt w:val="bullet"/>
      <w:isLgl w:val="false"/>
      <w:suff w:val="tab"/>
      <w:lvlText w:val="·"/>
      <w:lvlJc w:val="left"/>
      <w:pPr>
        <w:ind w:left="4309" w:hanging="360"/>
      </w:pPr>
      <w:rPr>
        <w:rFonts w:hint="default" w:ascii="Symbol" w:hAnsi="Symbol" w:eastAsia="Symbol" w:cs="Symbol"/>
        <w:color w:val="000000"/>
        <w:sz w:val="21"/>
      </w:rPr>
    </w:lvl>
    <w:lvl w:ilvl="6">
      <w:start w:val="1"/>
      <w:numFmt w:val="bullet"/>
      <w:isLgl w:val="false"/>
      <w:suff w:val="tab"/>
      <w:lvlText w:val="·"/>
      <w:lvlJc w:val="left"/>
      <w:pPr>
        <w:ind w:left="5029" w:hanging="360"/>
      </w:pPr>
      <w:rPr>
        <w:rFonts w:hint="default" w:ascii="Symbol" w:hAnsi="Symbol" w:eastAsia="Symbol" w:cs="Symbol"/>
        <w:color w:val="000000"/>
        <w:sz w:val="21"/>
      </w:rPr>
    </w:lvl>
    <w:lvl w:ilvl="7">
      <w:start w:val="1"/>
      <w:numFmt w:val="bullet"/>
      <w:isLgl w:val="false"/>
      <w:suff w:val="tab"/>
      <w:lvlText w:val="·"/>
      <w:lvlJc w:val="left"/>
      <w:pPr>
        <w:ind w:left="5749" w:hanging="360"/>
      </w:pPr>
      <w:rPr>
        <w:rFonts w:hint="default" w:ascii="Symbol" w:hAnsi="Symbol" w:eastAsia="Symbol" w:cs="Symbol"/>
        <w:color w:val="000000"/>
        <w:sz w:val="21"/>
      </w:rPr>
    </w:lvl>
    <w:lvl w:ilvl="8">
      <w:start w:val="1"/>
      <w:numFmt w:val="bullet"/>
      <w:isLgl w:val="false"/>
      <w:suff w:val="tab"/>
      <w:lvlText w:val="·"/>
      <w:lvlJc w:val="left"/>
      <w:pPr>
        <w:ind w:left="6469" w:hanging="360"/>
      </w:pPr>
      <w:rPr>
        <w:rFonts w:hint="default" w:ascii="Symbol" w:hAnsi="Symbol" w:eastAsia="Symbol" w:cs="Symbol"/>
        <w:color w:val="000000"/>
        <w:sz w:val="21"/>
      </w:rPr>
    </w:lvl>
  </w:abstractNum>
  <w:abstractNum w:abstractNumId="21">
    <w:multiLevelType w:val="hybridMultilevel"/>
    <w:lvl w:ilvl="0">
      <w:start w:val="1"/>
      <w:numFmt w:val="bullet"/>
      <w:isLgl w:val="false"/>
      <w:suff w:val="tab"/>
      <w:lvlText w:val="·"/>
      <w:lvlJc w:val="left"/>
      <w:pPr>
        <w:ind w:left="709" w:hanging="360"/>
      </w:pPr>
      <w:rPr>
        <w:rFonts w:hint="default" w:ascii="Symbol" w:hAnsi="Symbol" w:eastAsia="Symbol" w:cs="Symbol"/>
        <w:color w:val="000000"/>
        <w:sz w:val="21"/>
      </w:rPr>
    </w:lvl>
    <w:lvl w:ilvl="1">
      <w:start w:val="1"/>
      <w:numFmt w:val="bullet"/>
      <w:isLgl w:val="false"/>
      <w:suff w:val="tab"/>
      <w:lvlText w:val="·"/>
      <w:lvlJc w:val="left"/>
      <w:pPr>
        <w:ind w:left="1429" w:hanging="360"/>
      </w:pPr>
      <w:rPr>
        <w:rFonts w:hint="default" w:ascii="Symbol" w:hAnsi="Symbol" w:eastAsia="Symbol" w:cs="Symbol"/>
        <w:color w:val="000000"/>
        <w:sz w:val="21"/>
      </w:rPr>
    </w:lvl>
    <w:lvl w:ilvl="2">
      <w:start w:val="1"/>
      <w:numFmt w:val="bullet"/>
      <w:isLgl w:val="false"/>
      <w:suff w:val="tab"/>
      <w:lvlText w:val="·"/>
      <w:lvlJc w:val="left"/>
      <w:pPr>
        <w:ind w:left="2149" w:hanging="360"/>
      </w:pPr>
      <w:rPr>
        <w:rFonts w:hint="default" w:ascii="Symbol" w:hAnsi="Symbol" w:eastAsia="Symbol" w:cs="Symbol"/>
        <w:color w:val="000000"/>
        <w:sz w:val="21"/>
      </w:rPr>
    </w:lvl>
    <w:lvl w:ilvl="3">
      <w:start w:val="1"/>
      <w:numFmt w:val="bullet"/>
      <w:isLgl w:val="false"/>
      <w:suff w:val="tab"/>
      <w:lvlText w:val="·"/>
      <w:lvlJc w:val="left"/>
      <w:pPr>
        <w:ind w:left="2869" w:hanging="360"/>
      </w:pPr>
      <w:rPr>
        <w:rFonts w:hint="default" w:ascii="Symbol" w:hAnsi="Symbol" w:eastAsia="Symbol" w:cs="Symbol"/>
        <w:color w:val="000000"/>
        <w:sz w:val="21"/>
      </w:rPr>
    </w:lvl>
    <w:lvl w:ilvl="4">
      <w:start w:val="1"/>
      <w:numFmt w:val="bullet"/>
      <w:isLgl w:val="false"/>
      <w:suff w:val="tab"/>
      <w:lvlText w:val="·"/>
      <w:lvlJc w:val="left"/>
      <w:pPr>
        <w:ind w:left="3589" w:hanging="360"/>
      </w:pPr>
      <w:rPr>
        <w:rFonts w:hint="default" w:ascii="Symbol" w:hAnsi="Symbol" w:eastAsia="Symbol" w:cs="Symbol"/>
        <w:color w:val="000000"/>
        <w:sz w:val="21"/>
      </w:rPr>
    </w:lvl>
    <w:lvl w:ilvl="5">
      <w:start w:val="1"/>
      <w:numFmt w:val="bullet"/>
      <w:isLgl w:val="false"/>
      <w:suff w:val="tab"/>
      <w:lvlText w:val="·"/>
      <w:lvlJc w:val="left"/>
      <w:pPr>
        <w:ind w:left="4309" w:hanging="360"/>
      </w:pPr>
      <w:rPr>
        <w:rFonts w:hint="default" w:ascii="Symbol" w:hAnsi="Symbol" w:eastAsia="Symbol" w:cs="Symbol"/>
        <w:color w:val="000000"/>
        <w:sz w:val="21"/>
      </w:rPr>
    </w:lvl>
    <w:lvl w:ilvl="6">
      <w:start w:val="1"/>
      <w:numFmt w:val="bullet"/>
      <w:isLgl w:val="false"/>
      <w:suff w:val="tab"/>
      <w:lvlText w:val="·"/>
      <w:lvlJc w:val="left"/>
      <w:pPr>
        <w:ind w:left="5029" w:hanging="360"/>
      </w:pPr>
      <w:rPr>
        <w:rFonts w:hint="default" w:ascii="Symbol" w:hAnsi="Symbol" w:eastAsia="Symbol" w:cs="Symbol"/>
        <w:color w:val="000000"/>
        <w:sz w:val="21"/>
      </w:rPr>
    </w:lvl>
    <w:lvl w:ilvl="7">
      <w:start w:val="1"/>
      <w:numFmt w:val="bullet"/>
      <w:isLgl w:val="false"/>
      <w:suff w:val="tab"/>
      <w:lvlText w:val="·"/>
      <w:lvlJc w:val="left"/>
      <w:pPr>
        <w:ind w:left="5749" w:hanging="360"/>
      </w:pPr>
      <w:rPr>
        <w:rFonts w:hint="default" w:ascii="Symbol" w:hAnsi="Symbol" w:eastAsia="Symbol" w:cs="Symbol"/>
        <w:color w:val="000000"/>
        <w:sz w:val="21"/>
      </w:rPr>
    </w:lvl>
    <w:lvl w:ilvl="8">
      <w:start w:val="1"/>
      <w:numFmt w:val="bullet"/>
      <w:isLgl w:val="false"/>
      <w:suff w:val="tab"/>
      <w:lvlText w:val="·"/>
      <w:lvlJc w:val="left"/>
      <w:pPr>
        <w:ind w:left="6469" w:hanging="360"/>
      </w:pPr>
      <w:rPr>
        <w:rFonts w:hint="default" w:ascii="Symbol" w:hAnsi="Symbol" w:eastAsia="Symbol" w:cs="Symbol"/>
        <w:color w:val="000000"/>
        <w:sz w:val="21"/>
      </w:rPr>
    </w:lvl>
  </w:abstractNum>
  <w:abstractNum w:abstractNumId="22">
    <w:multiLevelType w:val="hybridMultilevel"/>
    <w:lvl w:ilvl="0">
      <w:start w:val="1"/>
      <w:numFmt w:val="bullet"/>
      <w:isLgl w:val="false"/>
      <w:suff w:val="tab"/>
      <w:lvlText w:val="·"/>
      <w:lvlJc w:val="left"/>
      <w:pPr>
        <w:ind w:left="709" w:hanging="360"/>
      </w:pPr>
      <w:rPr>
        <w:rFonts w:hint="default" w:ascii="Symbol" w:hAnsi="Symbol" w:eastAsia="Symbol" w:cs="Symbol"/>
        <w:color w:val="000000"/>
        <w:sz w:val="21"/>
      </w:rPr>
    </w:lvl>
    <w:lvl w:ilvl="1">
      <w:start w:val="1"/>
      <w:numFmt w:val="bullet"/>
      <w:isLgl w:val="false"/>
      <w:suff w:val="tab"/>
      <w:lvlText w:val="·"/>
      <w:lvlJc w:val="left"/>
      <w:pPr>
        <w:ind w:left="1429" w:hanging="360"/>
      </w:pPr>
      <w:rPr>
        <w:rFonts w:hint="default" w:ascii="Symbol" w:hAnsi="Symbol" w:eastAsia="Symbol" w:cs="Symbol"/>
        <w:color w:val="000000"/>
        <w:sz w:val="21"/>
      </w:rPr>
    </w:lvl>
    <w:lvl w:ilvl="2">
      <w:start w:val="1"/>
      <w:numFmt w:val="bullet"/>
      <w:isLgl w:val="false"/>
      <w:suff w:val="tab"/>
      <w:lvlText w:val="·"/>
      <w:lvlJc w:val="left"/>
      <w:pPr>
        <w:ind w:left="2149" w:hanging="360"/>
      </w:pPr>
      <w:rPr>
        <w:rFonts w:hint="default" w:ascii="Symbol" w:hAnsi="Symbol" w:eastAsia="Symbol" w:cs="Symbol"/>
        <w:color w:val="000000"/>
        <w:sz w:val="21"/>
      </w:rPr>
    </w:lvl>
    <w:lvl w:ilvl="3">
      <w:start w:val="1"/>
      <w:numFmt w:val="bullet"/>
      <w:isLgl w:val="false"/>
      <w:suff w:val="tab"/>
      <w:lvlText w:val="·"/>
      <w:lvlJc w:val="left"/>
      <w:pPr>
        <w:ind w:left="2869" w:hanging="360"/>
      </w:pPr>
      <w:rPr>
        <w:rFonts w:hint="default" w:ascii="Symbol" w:hAnsi="Symbol" w:eastAsia="Symbol" w:cs="Symbol"/>
        <w:color w:val="000000"/>
        <w:sz w:val="21"/>
      </w:rPr>
    </w:lvl>
    <w:lvl w:ilvl="4">
      <w:start w:val="1"/>
      <w:numFmt w:val="bullet"/>
      <w:isLgl w:val="false"/>
      <w:suff w:val="tab"/>
      <w:lvlText w:val="·"/>
      <w:lvlJc w:val="left"/>
      <w:pPr>
        <w:ind w:left="3589" w:hanging="360"/>
      </w:pPr>
      <w:rPr>
        <w:rFonts w:hint="default" w:ascii="Symbol" w:hAnsi="Symbol" w:eastAsia="Symbol" w:cs="Symbol"/>
        <w:color w:val="000000"/>
        <w:sz w:val="21"/>
      </w:rPr>
    </w:lvl>
    <w:lvl w:ilvl="5">
      <w:start w:val="1"/>
      <w:numFmt w:val="bullet"/>
      <w:isLgl w:val="false"/>
      <w:suff w:val="tab"/>
      <w:lvlText w:val="·"/>
      <w:lvlJc w:val="left"/>
      <w:pPr>
        <w:ind w:left="4309" w:hanging="360"/>
      </w:pPr>
      <w:rPr>
        <w:rFonts w:hint="default" w:ascii="Symbol" w:hAnsi="Symbol" w:eastAsia="Symbol" w:cs="Symbol"/>
        <w:color w:val="000000"/>
        <w:sz w:val="21"/>
      </w:rPr>
    </w:lvl>
    <w:lvl w:ilvl="6">
      <w:start w:val="1"/>
      <w:numFmt w:val="bullet"/>
      <w:isLgl w:val="false"/>
      <w:suff w:val="tab"/>
      <w:lvlText w:val="·"/>
      <w:lvlJc w:val="left"/>
      <w:pPr>
        <w:ind w:left="5029" w:hanging="360"/>
      </w:pPr>
      <w:rPr>
        <w:rFonts w:hint="default" w:ascii="Symbol" w:hAnsi="Symbol" w:eastAsia="Symbol" w:cs="Symbol"/>
        <w:color w:val="000000"/>
        <w:sz w:val="21"/>
      </w:rPr>
    </w:lvl>
    <w:lvl w:ilvl="7">
      <w:start w:val="1"/>
      <w:numFmt w:val="bullet"/>
      <w:isLgl w:val="false"/>
      <w:suff w:val="tab"/>
      <w:lvlText w:val="·"/>
      <w:lvlJc w:val="left"/>
      <w:pPr>
        <w:ind w:left="5749" w:hanging="360"/>
      </w:pPr>
      <w:rPr>
        <w:rFonts w:hint="default" w:ascii="Symbol" w:hAnsi="Symbol" w:eastAsia="Symbol" w:cs="Symbol"/>
        <w:color w:val="000000"/>
        <w:sz w:val="21"/>
      </w:rPr>
    </w:lvl>
    <w:lvl w:ilvl="8">
      <w:start w:val="1"/>
      <w:numFmt w:val="bullet"/>
      <w:isLgl w:val="false"/>
      <w:suff w:val="tab"/>
      <w:lvlText w:val="·"/>
      <w:lvlJc w:val="left"/>
      <w:pPr>
        <w:ind w:left="6469" w:hanging="360"/>
      </w:pPr>
      <w:rPr>
        <w:rFonts w:hint="default" w:ascii="Symbol" w:hAnsi="Symbol" w:eastAsia="Symbol" w:cs="Symbol"/>
        <w:color w:val="000000"/>
        <w:sz w:val="21"/>
      </w:rPr>
    </w:lvl>
  </w:abstractNum>
  <w:abstractNum w:abstractNumId="23">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4">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5">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6">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7">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8">
    <w:multiLevelType w:val="hybridMultilevel"/>
    <w:lvl w:ilvl="0">
      <w:start w:val="1"/>
      <w:numFmt w:val="decimal"/>
      <w:isLgl w:val="false"/>
      <w:suff w:val="tab"/>
      <w:lvlText w:val="%1)"/>
      <w:lvlJc w:val="left"/>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9">
    <w:multiLevelType w:val="hybridMultilevel"/>
    <w:lvl w:ilvl="0">
      <w:start w:val="1"/>
      <w:numFmt w:val="decimal"/>
      <w:isLgl w:val="false"/>
      <w:suff w:val="tab"/>
      <w:lvlText w:val="%1."/>
      <w:lvlJc w:val="left"/>
      <w:pPr>
        <w:pStyle w:val="899"/>
        <w:ind w:left="644" w:hanging="360"/>
      </w:pPr>
    </w:lvl>
    <w:lvl w:ilvl="1">
      <w:start w:val="1"/>
      <w:numFmt w:val="decimal"/>
      <w:isLgl w:val="false"/>
      <w:suff w:val="tab"/>
      <w:lvlText w:val="%1.%2."/>
      <w:lvlJc w:val="left"/>
      <w:pPr>
        <w:pStyle w:val="899"/>
        <w:ind w:left="644" w:hanging="360"/>
      </w:pPr>
    </w:lvl>
    <w:lvl w:ilvl="2">
      <w:start w:val="1"/>
      <w:numFmt w:val="decimal"/>
      <w:isLgl w:val="false"/>
      <w:suff w:val="tab"/>
      <w:lvlText w:val="%1.%2.%3."/>
      <w:lvlJc w:val="left"/>
      <w:pPr>
        <w:pStyle w:val="899"/>
        <w:ind w:left="1080" w:hanging="720"/>
      </w:pPr>
    </w:lvl>
    <w:lvl w:ilvl="3">
      <w:start w:val="1"/>
      <w:numFmt w:val="decimal"/>
      <w:isLgl w:val="false"/>
      <w:suff w:val="tab"/>
      <w:lvlText w:val="%1.%2.%3.%4."/>
      <w:lvlJc w:val="left"/>
      <w:pPr>
        <w:pStyle w:val="899"/>
        <w:ind w:left="1080" w:hanging="720"/>
      </w:pPr>
    </w:lvl>
    <w:lvl w:ilvl="4">
      <w:start w:val="1"/>
      <w:numFmt w:val="decimal"/>
      <w:isLgl w:val="false"/>
      <w:suff w:val="tab"/>
      <w:lvlText w:val="%1.%2.%3.%4.%5."/>
      <w:lvlJc w:val="left"/>
      <w:pPr>
        <w:pStyle w:val="899"/>
        <w:ind w:left="1440" w:hanging="1080"/>
      </w:pPr>
    </w:lvl>
    <w:lvl w:ilvl="5">
      <w:start w:val="1"/>
      <w:numFmt w:val="decimal"/>
      <w:isLgl w:val="false"/>
      <w:suff w:val="tab"/>
      <w:lvlText w:val="%1.%2.%3.%4.%5.%6."/>
      <w:lvlJc w:val="left"/>
      <w:pPr>
        <w:pStyle w:val="899"/>
        <w:ind w:left="1440" w:hanging="1080"/>
      </w:pPr>
    </w:lvl>
    <w:lvl w:ilvl="6">
      <w:start w:val="1"/>
      <w:numFmt w:val="decimal"/>
      <w:isLgl w:val="false"/>
      <w:suff w:val="tab"/>
      <w:lvlText w:val="%1.%2.%3.%4.%5.%6.%7."/>
      <w:lvlJc w:val="left"/>
      <w:pPr>
        <w:pStyle w:val="899"/>
        <w:ind w:left="1800" w:hanging="1440"/>
      </w:pPr>
    </w:lvl>
    <w:lvl w:ilvl="7">
      <w:start w:val="1"/>
      <w:numFmt w:val="decimal"/>
      <w:isLgl w:val="false"/>
      <w:suff w:val="tab"/>
      <w:lvlText w:val="%1.%2.%3.%4.%5.%6.%7.%8."/>
      <w:lvlJc w:val="left"/>
      <w:pPr>
        <w:pStyle w:val="899"/>
        <w:ind w:left="1800" w:hanging="1440"/>
      </w:pPr>
    </w:lvl>
    <w:lvl w:ilvl="8">
      <w:start w:val="1"/>
      <w:numFmt w:val="decimal"/>
      <w:isLgl w:val="false"/>
      <w:suff w:val="tab"/>
      <w:lvlText w:val="%1.%2.%3.%4.%5.%6.%7.%8.%9."/>
      <w:lvlJc w:val="left"/>
      <w:pPr>
        <w:pStyle w:val="899"/>
        <w:ind w:left="2160" w:hanging="1800"/>
      </w:pPr>
    </w:lvl>
  </w:abstractNum>
  <w:abstractNum w:abstractNumId="30">
    <w:multiLevelType w:val="hybridMultilevel"/>
    <w:lvl w:ilvl="0">
      <w:start w:val="6"/>
      <w:numFmt w:val="decimal"/>
      <w:isLgl w:val="false"/>
      <w:suff w:val="tab"/>
      <w:lvlText w:val="%1"/>
      <w:lvlJc w:val="left"/>
      <w:pPr>
        <w:ind w:left="1" w:hanging="465"/>
        <w:jc w:val="left"/>
      </w:pPr>
      <w:rPr>
        <w:rFonts w:hint="default"/>
        <w:lang w:val="ru-RU" w:eastAsia="en-US" w:bidi="ar-SA"/>
      </w:rPr>
    </w:lvl>
    <w:lvl w:ilvl="1">
      <w:start w:val="6"/>
      <w:numFmt w:val="decimal"/>
      <w:isLgl w:val="false"/>
      <w:suff w:val="tab"/>
      <w:lvlText w:val="%1.%2"/>
      <w:lvlJc w:val="left"/>
      <w:pPr>
        <w:ind w:left="1" w:hanging="465"/>
        <w:jc w:val="left"/>
      </w:pPr>
      <w:rPr>
        <w:rFonts w:hint="default" w:ascii="Times New Roman" w:hAnsi="Times New Roman" w:eastAsia="Times New Roman" w:cs="Times New Roman"/>
        <w:spacing w:val="0"/>
        <w:sz w:val="24"/>
        <w:szCs w:val="24"/>
        <w:lang w:val="ru-RU" w:eastAsia="en-US" w:bidi="ar-SA"/>
      </w:rPr>
    </w:lvl>
    <w:lvl w:ilvl="2">
      <w:start w:val="0"/>
      <w:numFmt w:val="bullet"/>
      <w:isLgl w:val="false"/>
      <w:suff w:val="tab"/>
      <w:lvlText w:val="•"/>
      <w:lvlJc w:val="left"/>
      <w:pPr>
        <w:ind w:left="1899" w:hanging="465"/>
      </w:pPr>
      <w:rPr>
        <w:rFonts w:hint="default"/>
        <w:lang w:val="ru-RU" w:eastAsia="en-US" w:bidi="ar-SA"/>
      </w:rPr>
    </w:lvl>
    <w:lvl w:ilvl="3">
      <w:start w:val="0"/>
      <w:numFmt w:val="bullet"/>
      <w:isLgl w:val="false"/>
      <w:suff w:val="tab"/>
      <w:lvlText w:val="•"/>
      <w:lvlJc w:val="left"/>
      <w:pPr>
        <w:ind w:left="2849" w:hanging="465"/>
      </w:pPr>
      <w:rPr>
        <w:rFonts w:hint="default"/>
        <w:lang w:val="ru-RU" w:eastAsia="en-US" w:bidi="ar-SA"/>
      </w:rPr>
    </w:lvl>
    <w:lvl w:ilvl="4">
      <w:start w:val="0"/>
      <w:numFmt w:val="bullet"/>
      <w:isLgl w:val="false"/>
      <w:suff w:val="tab"/>
      <w:lvlText w:val="•"/>
      <w:lvlJc w:val="left"/>
      <w:pPr>
        <w:ind w:left="3799" w:hanging="465"/>
      </w:pPr>
      <w:rPr>
        <w:rFonts w:hint="default"/>
        <w:lang w:val="ru-RU" w:eastAsia="en-US" w:bidi="ar-SA"/>
      </w:rPr>
    </w:lvl>
    <w:lvl w:ilvl="5">
      <w:start w:val="0"/>
      <w:numFmt w:val="bullet"/>
      <w:isLgl w:val="false"/>
      <w:suff w:val="tab"/>
      <w:lvlText w:val="•"/>
      <w:lvlJc w:val="left"/>
      <w:pPr>
        <w:ind w:left="4749" w:hanging="465"/>
      </w:pPr>
      <w:rPr>
        <w:rFonts w:hint="default"/>
        <w:lang w:val="ru-RU" w:eastAsia="en-US" w:bidi="ar-SA"/>
      </w:rPr>
    </w:lvl>
    <w:lvl w:ilvl="6">
      <w:start w:val="0"/>
      <w:numFmt w:val="bullet"/>
      <w:isLgl w:val="false"/>
      <w:suff w:val="tab"/>
      <w:lvlText w:val="•"/>
      <w:lvlJc w:val="left"/>
      <w:pPr>
        <w:ind w:left="5698" w:hanging="465"/>
      </w:pPr>
      <w:rPr>
        <w:rFonts w:hint="default"/>
        <w:lang w:val="ru-RU" w:eastAsia="en-US" w:bidi="ar-SA"/>
      </w:rPr>
    </w:lvl>
    <w:lvl w:ilvl="7">
      <w:start w:val="0"/>
      <w:numFmt w:val="bullet"/>
      <w:isLgl w:val="false"/>
      <w:suff w:val="tab"/>
      <w:lvlText w:val="•"/>
      <w:lvlJc w:val="left"/>
      <w:pPr>
        <w:ind w:left="6648" w:hanging="465"/>
      </w:pPr>
      <w:rPr>
        <w:rFonts w:hint="default"/>
        <w:lang w:val="ru-RU" w:eastAsia="en-US" w:bidi="ar-SA"/>
      </w:rPr>
    </w:lvl>
    <w:lvl w:ilvl="8">
      <w:start w:val="0"/>
      <w:numFmt w:val="bullet"/>
      <w:isLgl w:val="false"/>
      <w:suff w:val="tab"/>
      <w:lvlText w:val="•"/>
      <w:lvlJc w:val="left"/>
      <w:pPr>
        <w:ind w:left="7598" w:hanging="465"/>
      </w:pPr>
      <w:rPr>
        <w:rFonts w:hint="default"/>
        <w:lang w:val="ru-RU" w:eastAsia="en-US" w:bidi="ar-SA"/>
      </w:rPr>
    </w:lvl>
  </w:abstractNum>
  <w:abstractNum w:abstractNumId="31">
    <w:multiLevelType w:val="hybridMultilevel"/>
    <w:lvl w:ilvl="0">
      <w:start w:val="1"/>
      <w:numFmt w:val="bullet"/>
      <w:isLgl w:val="false"/>
      <w:suff w:val="tab"/>
      <w:lvlText w:val="·"/>
      <w:lvlJc w:val="left"/>
      <w:pPr>
        <w:ind w:left="709" w:hanging="360"/>
      </w:pPr>
      <w:rPr>
        <w:rFonts w:hint="default" w:ascii="Symbol" w:hAnsi="Symbol" w:eastAsia="Symbol" w:cs="Symbol"/>
        <w:color w:val="232222"/>
        <w:sz w:val="24"/>
      </w:rPr>
    </w:lvl>
    <w:lvl w:ilvl="1">
      <w:start w:val="1"/>
      <w:numFmt w:val="bullet"/>
      <w:isLgl w:val="false"/>
      <w:suff w:val="tab"/>
      <w:lvlText w:val="·"/>
      <w:lvlJc w:val="left"/>
      <w:pPr>
        <w:ind w:left="1429" w:hanging="360"/>
      </w:pPr>
      <w:rPr>
        <w:rFonts w:hint="default" w:ascii="Symbol" w:hAnsi="Symbol" w:eastAsia="Symbol" w:cs="Symbol"/>
        <w:color w:val="232222"/>
        <w:sz w:val="24"/>
      </w:rPr>
    </w:lvl>
    <w:lvl w:ilvl="2">
      <w:start w:val="1"/>
      <w:numFmt w:val="bullet"/>
      <w:isLgl w:val="false"/>
      <w:suff w:val="tab"/>
      <w:lvlText w:val="·"/>
      <w:lvlJc w:val="left"/>
      <w:pPr>
        <w:ind w:left="2149" w:hanging="360"/>
      </w:pPr>
      <w:rPr>
        <w:rFonts w:hint="default" w:ascii="Symbol" w:hAnsi="Symbol" w:eastAsia="Symbol" w:cs="Symbol"/>
        <w:color w:val="232222"/>
        <w:sz w:val="24"/>
      </w:rPr>
    </w:lvl>
    <w:lvl w:ilvl="3">
      <w:start w:val="1"/>
      <w:numFmt w:val="bullet"/>
      <w:isLgl w:val="false"/>
      <w:suff w:val="tab"/>
      <w:lvlText w:val="·"/>
      <w:lvlJc w:val="left"/>
      <w:pPr>
        <w:ind w:left="2869" w:hanging="360"/>
      </w:pPr>
      <w:rPr>
        <w:rFonts w:hint="default" w:ascii="Symbol" w:hAnsi="Symbol" w:eastAsia="Symbol" w:cs="Symbol"/>
        <w:color w:val="232222"/>
        <w:sz w:val="24"/>
      </w:rPr>
    </w:lvl>
    <w:lvl w:ilvl="4">
      <w:start w:val="1"/>
      <w:numFmt w:val="bullet"/>
      <w:isLgl w:val="false"/>
      <w:suff w:val="tab"/>
      <w:lvlText w:val="·"/>
      <w:lvlJc w:val="left"/>
      <w:pPr>
        <w:ind w:left="3589" w:hanging="360"/>
      </w:pPr>
      <w:rPr>
        <w:rFonts w:hint="default" w:ascii="Symbol" w:hAnsi="Symbol" w:eastAsia="Symbol" w:cs="Symbol"/>
        <w:color w:val="232222"/>
        <w:sz w:val="24"/>
      </w:rPr>
    </w:lvl>
    <w:lvl w:ilvl="5">
      <w:start w:val="1"/>
      <w:numFmt w:val="bullet"/>
      <w:isLgl w:val="false"/>
      <w:suff w:val="tab"/>
      <w:lvlText w:val="·"/>
      <w:lvlJc w:val="left"/>
      <w:pPr>
        <w:ind w:left="4309" w:hanging="360"/>
      </w:pPr>
      <w:rPr>
        <w:rFonts w:hint="default" w:ascii="Symbol" w:hAnsi="Symbol" w:eastAsia="Symbol" w:cs="Symbol"/>
        <w:color w:val="232222"/>
        <w:sz w:val="24"/>
      </w:rPr>
    </w:lvl>
    <w:lvl w:ilvl="6">
      <w:start w:val="1"/>
      <w:numFmt w:val="bullet"/>
      <w:isLgl w:val="false"/>
      <w:suff w:val="tab"/>
      <w:lvlText w:val="·"/>
      <w:lvlJc w:val="left"/>
      <w:pPr>
        <w:ind w:left="5029" w:hanging="360"/>
      </w:pPr>
      <w:rPr>
        <w:rFonts w:hint="default" w:ascii="Symbol" w:hAnsi="Symbol" w:eastAsia="Symbol" w:cs="Symbol"/>
        <w:color w:val="232222"/>
        <w:sz w:val="24"/>
      </w:rPr>
    </w:lvl>
    <w:lvl w:ilvl="7">
      <w:start w:val="1"/>
      <w:numFmt w:val="bullet"/>
      <w:isLgl w:val="false"/>
      <w:suff w:val="tab"/>
      <w:lvlText w:val="·"/>
      <w:lvlJc w:val="left"/>
      <w:pPr>
        <w:ind w:left="5749" w:hanging="360"/>
      </w:pPr>
      <w:rPr>
        <w:rFonts w:hint="default" w:ascii="Symbol" w:hAnsi="Symbol" w:eastAsia="Symbol" w:cs="Symbol"/>
        <w:color w:val="232222"/>
        <w:sz w:val="24"/>
      </w:rPr>
    </w:lvl>
    <w:lvl w:ilvl="8">
      <w:start w:val="1"/>
      <w:numFmt w:val="bullet"/>
      <w:isLgl w:val="false"/>
      <w:suff w:val="tab"/>
      <w:lvlText w:val="·"/>
      <w:lvlJc w:val="left"/>
      <w:pPr>
        <w:ind w:left="6469" w:hanging="360"/>
      </w:pPr>
      <w:rPr>
        <w:rFonts w:hint="default" w:ascii="Symbol" w:hAnsi="Symbol" w:eastAsia="Symbol" w:cs="Symbol"/>
        <w:color w:val="232222"/>
        <w:sz w:val="24"/>
      </w:rPr>
    </w:lvl>
  </w:abstractNum>
  <w:abstractNum w:abstractNumId="32">
    <w:multiLevelType w:val="hybridMultilevel"/>
    <w:lvl w:ilvl="0">
      <w:start w:val="1"/>
      <w:numFmt w:val="bullet"/>
      <w:isLgl w:val="false"/>
      <w:suff w:val="tab"/>
      <w:lvlText w:val="·"/>
      <w:lvlJc w:val="left"/>
      <w:pPr>
        <w:ind w:left="709" w:hanging="360"/>
      </w:pPr>
      <w:rPr>
        <w:rFonts w:hint="default" w:ascii="Symbol" w:hAnsi="Symbol" w:eastAsia="Symbol" w:cs="Symbol"/>
        <w:color w:val="232222"/>
        <w:sz w:val="24"/>
      </w:rPr>
    </w:lvl>
    <w:lvl w:ilvl="1">
      <w:start w:val="1"/>
      <w:numFmt w:val="bullet"/>
      <w:isLgl w:val="false"/>
      <w:suff w:val="tab"/>
      <w:lvlText w:val="·"/>
      <w:lvlJc w:val="left"/>
      <w:pPr>
        <w:ind w:left="1429" w:hanging="360"/>
      </w:pPr>
      <w:rPr>
        <w:rFonts w:hint="default" w:ascii="Symbol" w:hAnsi="Symbol" w:eastAsia="Symbol" w:cs="Symbol"/>
        <w:color w:val="232222"/>
        <w:sz w:val="24"/>
      </w:rPr>
    </w:lvl>
    <w:lvl w:ilvl="2">
      <w:start w:val="1"/>
      <w:numFmt w:val="bullet"/>
      <w:isLgl w:val="false"/>
      <w:suff w:val="tab"/>
      <w:lvlText w:val="·"/>
      <w:lvlJc w:val="left"/>
      <w:pPr>
        <w:ind w:left="2149" w:hanging="360"/>
      </w:pPr>
      <w:rPr>
        <w:rFonts w:hint="default" w:ascii="Symbol" w:hAnsi="Symbol" w:eastAsia="Symbol" w:cs="Symbol"/>
        <w:color w:val="232222"/>
        <w:sz w:val="24"/>
      </w:rPr>
    </w:lvl>
    <w:lvl w:ilvl="3">
      <w:start w:val="1"/>
      <w:numFmt w:val="bullet"/>
      <w:isLgl w:val="false"/>
      <w:suff w:val="tab"/>
      <w:lvlText w:val="·"/>
      <w:lvlJc w:val="left"/>
      <w:pPr>
        <w:ind w:left="2869" w:hanging="360"/>
      </w:pPr>
      <w:rPr>
        <w:rFonts w:hint="default" w:ascii="Symbol" w:hAnsi="Symbol" w:eastAsia="Symbol" w:cs="Symbol"/>
        <w:color w:val="232222"/>
        <w:sz w:val="24"/>
      </w:rPr>
    </w:lvl>
    <w:lvl w:ilvl="4">
      <w:start w:val="1"/>
      <w:numFmt w:val="bullet"/>
      <w:isLgl w:val="false"/>
      <w:suff w:val="tab"/>
      <w:lvlText w:val="·"/>
      <w:lvlJc w:val="left"/>
      <w:pPr>
        <w:ind w:left="3589" w:hanging="360"/>
      </w:pPr>
      <w:rPr>
        <w:rFonts w:hint="default" w:ascii="Symbol" w:hAnsi="Symbol" w:eastAsia="Symbol" w:cs="Symbol"/>
        <w:color w:val="232222"/>
        <w:sz w:val="24"/>
      </w:rPr>
    </w:lvl>
    <w:lvl w:ilvl="5">
      <w:start w:val="1"/>
      <w:numFmt w:val="bullet"/>
      <w:isLgl w:val="false"/>
      <w:suff w:val="tab"/>
      <w:lvlText w:val="·"/>
      <w:lvlJc w:val="left"/>
      <w:pPr>
        <w:ind w:left="4309" w:hanging="360"/>
      </w:pPr>
      <w:rPr>
        <w:rFonts w:hint="default" w:ascii="Symbol" w:hAnsi="Symbol" w:eastAsia="Symbol" w:cs="Symbol"/>
        <w:color w:val="232222"/>
        <w:sz w:val="24"/>
      </w:rPr>
    </w:lvl>
    <w:lvl w:ilvl="6">
      <w:start w:val="1"/>
      <w:numFmt w:val="bullet"/>
      <w:isLgl w:val="false"/>
      <w:suff w:val="tab"/>
      <w:lvlText w:val="·"/>
      <w:lvlJc w:val="left"/>
      <w:pPr>
        <w:ind w:left="5029" w:hanging="360"/>
      </w:pPr>
      <w:rPr>
        <w:rFonts w:hint="default" w:ascii="Symbol" w:hAnsi="Symbol" w:eastAsia="Symbol" w:cs="Symbol"/>
        <w:color w:val="232222"/>
        <w:sz w:val="24"/>
      </w:rPr>
    </w:lvl>
    <w:lvl w:ilvl="7">
      <w:start w:val="1"/>
      <w:numFmt w:val="bullet"/>
      <w:isLgl w:val="false"/>
      <w:suff w:val="tab"/>
      <w:lvlText w:val="·"/>
      <w:lvlJc w:val="left"/>
      <w:pPr>
        <w:ind w:left="5749" w:hanging="360"/>
      </w:pPr>
      <w:rPr>
        <w:rFonts w:hint="default" w:ascii="Symbol" w:hAnsi="Symbol" w:eastAsia="Symbol" w:cs="Symbol"/>
        <w:color w:val="232222"/>
        <w:sz w:val="24"/>
      </w:rPr>
    </w:lvl>
    <w:lvl w:ilvl="8">
      <w:start w:val="1"/>
      <w:numFmt w:val="bullet"/>
      <w:isLgl w:val="false"/>
      <w:suff w:val="tab"/>
      <w:lvlText w:val="·"/>
      <w:lvlJc w:val="left"/>
      <w:pPr>
        <w:ind w:left="6469" w:hanging="360"/>
      </w:pPr>
      <w:rPr>
        <w:rFonts w:hint="default" w:ascii="Symbol" w:hAnsi="Symbol" w:eastAsia="Symbol" w:cs="Symbol"/>
        <w:color w:val="232222"/>
        <w:sz w:val="24"/>
      </w:rPr>
    </w:lvl>
  </w:abstractNum>
  <w:abstractNum w:abstractNumId="33">
    <w:multiLevelType w:val="hybridMultilevel"/>
    <w:lvl w:ilvl="0">
      <w:start w:val="1"/>
      <w:numFmt w:val="bullet"/>
      <w:isLgl w:val="false"/>
      <w:suff w:val="tab"/>
      <w:lvlText w:val="·"/>
      <w:lvlJc w:val="left"/>
      <w:pPr>
        <w:ind w:left="709" w:hanging="360"/>
      </w:pPr>
      <w:rPr>
        <w:rFonts w:hint="default" w:ascii="Symbol" w:hAnsi="Symbol" w:eastAsia="Symbol" w:cs="Symbol"/>
        <w:color w:val="232222"/>
        <w:sz w:val="24"/>
      </w:rPr>
    </w:lvl>
    <w:lvl w:ilvl="1">
      <w:start w:val="1"/>
      <w:numFmt w:val="bullet"/>
      <w:isLgl w:val="false"/>
      <w:suff w:val="tab"/>
      <w:lvlText w:val="·"/>
      <w:lvlJc w:val="left"/>
      <w:pPr>
        <w:ind w:left="1429" w:hanging="360"/>
      </w:pPr>
      <w:rPr>
        <w:rFonts w:hint="default" w:ascii="Symbol" w:hAnsi="Symbol" w:eastAsia="Symbol" w:cs="Symbol"/>
        <w:color w:val="232222"/>
        <w:sz w:val="24"/>
      </w:rPr>
    </w:lvl>
    <w:lvl w:ilvl="2">
      <w:start w:val="1"/>
      <w:numFmt w:val="bullet"/>
      <w:isLgl w:val="false"/>
      <w:suff w:val="tab"/>
      <w:lvlText w:val="·"/>
      <w:lvlJc w:val="left"/>
      <w:pPr>
        <w:ind w:left="2149" w:hanging="360"/>
      </w:pPr>
      <w:rPr>
        <w:rFonts w:hint="default" w:ascii="Symbol" w:hAnsi="Symbol" w:eastAsia="Symbol" w:cs="Symbol"/>
        <w:color w:val="232222"/>
        <w:sz w:val="24"/>
      </w:rPr>
    </w:lvl>
    <w:lvl w:ilvl="3">
      <w:start w:val="1"/>
      <w:numFmt w:val="bullet"/>
      <w:isLgl w:val="false"/>
      <w:suff w:val="tab"/>
      <w:lvlText w:val="·"/>
      <w:lvlJc w:val="left"/>
      <w:pPr>
        <w:ind w:left="2869" w:hanging="360"/>
      </w:pPr>
      <w:rPr>
        <w:rFonts w:hint="default" w:ascii="Symbol" w:hAnsi="Symbol" w:eastAsia="Symbol" w:cs="Symbol"/>
        <w:color w:val="232222"/>
        <w:sz w:val="24"/>
      </w:rPr>
    </w:lvl>
    <w:lvl w:ilvl="4">
      <w:start w:val="1"/>
      <w:numFmt w:val="bullet"/>
      <w:isLgl w:val="false"/>
      <w:suff w:val="tab"/>
      <w:lvlText w:val="·"/>
      <w:lvlJc w:val="left"/>
      <w:pPr>
        <w:ind w:left="3589" w:hanging="360"/>
      </w:pPr>
      <w:rPr>
        <w:rFonts w:hint="default" w:ascii="Symbol" w:hAnsi="Symbol" w:eastAsia="Symbol" w:cs="Symbol"/>
        <w:color w:val="232222"/>
        <w:sz w:val="24"/>
      </w:rPr>
    </w:lvl>
    <w:lvl w:ilvl="5">
      <w:start w:val="1"/>
      <w:numFmt w:val="bullet"/>
      <w:isLgl w:val="false"/>
      <w:suff w:val="tab"/>
      <w:lvlText w:val="·"/>
      <w:lvlJc w:val="left"/>
      <w:pPr>
        <w:ind w:left="4309" w:hanging="360"/>
      </w:pPr>
      <w:rPr>
        <w:rFonts w:hint="default" w:ascii="Symbol" w:hAnsi="Symbol" w:eastAsia="Symbol" w:cs="Symbol"/>
        <w:color w:val="232222"/>
        <w:sz w:val="24"/>
      </w:rPr>
    </w:lvl>
    <w:lvl w:ilvl="6">
      <w:start w:val="1"/>
      <w:numFmt w:val="bullet"/>
      <w:isLgl w:val="false"/>
      <w:suff w:val="tab"/>
      <w:lvlText w:val="·"/>
      <w:lvlJc w:val="left"/>
      <w:pPr>
        <w:ind w:left="5029" w:hanging="360"/>
      </w:pPr>
      <w:rPr>
        <w:rFonts w:hint="default" w:ascii="Symbol" w:hAnsi="Symbol" w:eastAsia="Symbol" w:cs="Symbol"/>
        <w:color w:val="232222"/>
        <w:sz w:val="24"/>
      </w:rPr>
    </w:lvl>
    <w:lvl w:ilvl="7">
      <w:start w:val="1"/>
      <w:numFmt w:val="bullet"/>
      <w:isLgl w:val="false"/>
      <w:suff w:val="tab"/>
      <w:lvlText w:val="·"/>
      <w:lvlJc w:val="left"/>
      <w:pPr>
        <w:ind w:left="5749" w:hanging="360"/>
      </w:pPr>
      <w:rPr>
        <w:rFonts w:hint="default" w:ascii="Symbol" w:hAnsi="Symbol" w:eastAsia="Symbol" w:cs="Symbol"/>
        <w:color w:val="232222"/>
        <w:sz w:val="24"/>
      </w:rPr>
    </w:lvl>
    <w:lvl w:ilvl="8">
      <w:start w:val="1"/>
      <w:numFmt w:val="bullet"/>
      <w:isLgl w:val="false"/>
      <w:suff w:val="tab"/>
      <w:lvlText w:val="·"/>
      <w:lvlJc w:val="left"/>
      <w:pPr>
        <w:ind w:left="6469" w:hanging="360"/>
      </w:pPr>
      <w:rPr>
        <w:rFonts w:hint="default" w:ascii="Symbol" w:hAnsi="Symbol" w:eastAsia="Symbol" w:cs="Symbol"/>
        <w:color w:val="232222"/>
        <w:sz w:val="24"/>
      </w:rPr>
    </w:lvl>
  </w:abstractNum>
  <w:abstractNum w:abstractNumId="34">
    <w:multiLevelType w:val="hybridMultilevel"/>
    <w:lvl w:ilvl="0">
      <w:start w:val="1"/>
      <w:numFmt w:val="bullet"/>
      <w:isLgl w:val="false"/>
      <w:suff w:val="tab"/>
      <w:lvlText w:val="·"/>
      <w:lvlJc w:val="left"/>
      <w:pPr>
        <w:ind w:left="709" w:hanging="360"/>
      </w:pPr>
      <w:rPr>
        <w:rFonts w:hint="default" w:ascii="Symbol" w:hAnsi="Symbol" w:eastAsia="Symbol" w:cs="Symbol"/>
        <w:color w:val="232222"/>
        <w:sz w:val="24"/>
      </w:rPr>
    </w:lvl>
    <w:lvl w:ilvl="1">
      <w:start w:val="1"/>
      <w:numFmt w:val="bullet"/>
      <w:isLgl w:val="false"/>
      <w:suff w:val="tab"/>
      <w:lvlText w:val="·"/>
      <w:lvlJc w:val="left"/>
      <w:pPr>
        <w:ind w:left="1429" w:hanging="360"/>
      </w:pPr>
      <w:rPr>
        <w:rFonts w:hint="default" w:ascii="Symbol" w:hAnsi="Symbol" w:eastAsia="Symbol" w:cs="Symbol"/>
        <w:color w:val="232222"/>
        <w:sz w:val="24"/>
      </w:rPr>
    </w:lvl>
    <w:lvl w:ilvl="2">
      <w:start w:val="1"/>
      <w:numFmt w:val="bullet"/>
      <w:isLgl w:val="false"/>
      <w:suff w:val="tab"/>
      <w:lvlText w:val="·"/>
      <w:lvlJc w:val="left"/>
      <w:pPr>
        <w:ind w:left="2149" w:hanging="360"/>
      </w:pPr>
      <w:rPr>
        <w:rFonts w:hint="default" w:ascii="Symbol" w:hAnsi="Symbol" w:eastAsia="Symbol" w:cs="Symbol"/>
        <w:color w:val="232222"/>
        <w:sz w:val="24"/>
      </w:rPr>
    </w:lvl>
    <w:lvl w:ilvl="3">
      <w:start w:val="1"/>
      <w:numFmt w:val="bullet"/>
      <w:isLgl w:val="false"/>
      <w:suff w:val="tab"/>
      <w:lvlText w:val="·"/>
      <w:lvlJc w:val="left"/>
      <w:pPr>
        <w:ind w:left="2869" w:hanging="360"/>
      </w:pPr>
      <w:rPr>
        <w:rFonts w:hint="default" w:ascii="Symbol" w:hAnsi="Symbol" w:eastAsia="Symbol" w:cs="Symbol"/>
        <w:color w:val="232222"/>
        <w:sz w:val="24"/>
      </w:rPr>
    </w:lvl>
    <w:lvl w:ilvl="4">
      <w:start w:val="1"/>
      <w:numFmt w:val="bullet"/>
      <w:isLgl w:val="false"/>
      <w:suff w:val="tab"/>
      <w:lvlText w:val="·"/>
      <w:lvlJc w:val="left"/>
      <w:pPr>
        <w:ind w:left="3589" w:hanging="360"/>
      </w:pPr>
      <w:rPr>
        <w:rFonts w:hint="default" w:ascii="Symbol" w:hAnsi="Symbol" w:eastAsia="Symbol" w:cs="Symbol"/>
        <w:color w:val="232222"/>
        <w:sz w:val="24"/>
      </w:rPr>
    </w:lvl>
    <w:lvl w:ilvl="5">
      <w:start w:val="1"/>
      <w:numFmt w:val="bullet"/>
      <w:isLgl w:val="false"/>
      <w:suff w:val="tab"/>
      <w:lvlText w:val="·"/>
      <w:lvlJc w:val="left"/>
      <w:pPr>
        <w:ind w:left="4309" w:hanging="360"/>
      </w:pPr>
      <w:rPr>
        <w:rFonts w:hint="default" w:ascii="Symbol" w:hAnsi="Symbol" w:eastAsia="Symbol" w:cs="Symbol"/>
        <w:color w:val="232222"/>
        <w:sz w:val="24"/>
      </w:rPr>
    </w:lvl>
    <w:lvl w:ilvl="6">
      <w:start w:val="1"/>
      <w:numFmt w:val="bullet"/>
      <w:isLgl w:val="false"/>
      <w:suff w:val="tab"/>
      <w:lvlText w:val="·"/>
      <w:lvlJc w:val="left"/>
      <w:pPr>
        <w:ind w:left="5029" w:hanging="360"/>
      </w:pPr>
      <w:rPr>
        <w:rFonts w:hint="default" w:ascii="Symbol" w:hAnsi="Symbol" w:eastAsia="Symbol" w:cs="Symbol"/>
        <w:color w:val="232222"/>
        <w:sz w:val="24"/>
      </w:rPr>
    </w:lvl>
    <w:lvl w:ilvl="7">
      <w:start w:val="1"/>
      <w:numFmt w:val="bullet"/>
      <w:isLgl w:val="false"/>
      <w:suff w:val="tab"/>
      <w:lvlText w:val="·"/>
      <w:lvlJc w:val="left"/>
      <w:pPr>
        <w:ind w:left="5749" w:hanging="360"/>
      </w:pPr>
      <w:rPr>
        <w:rFonts w:hint="default" w:ascii="Symbol" w:hAnsi="Symbol" w:eastAsia="Symbol" w:cs="Symbol"/>
        <w:color w:val="232222"/>
        <w:sz w:val="24"/>
      </w:rPr>
    </w:lvl>
    <w:lvl w:ilvl="8">
      <w:start w:val="1"/>
      <w:numFmt w:val="bullet"/>
      <w:isLgl w:val="false"/>
      <w:suff w:val="tab"/>
      <w:lvlText w:val="·"/>
      <w:lvlJc w:val="left"/>
      <w:pPr>
        <w:ind w:left="6469" w:hanging="360"/>
      </w:pPr>
      <w:rPr>
        <w:rFonts w:hint="default" w:ascii="Symbol" w:hAnsi="Symbol" w:eastAsia="Symbol" w:cs="Symbol"/>
        <w:color w:val="232222"/>
        <w:sz w:val="24"/>
      </w:rPr>
    </w:lvl>
  </w:abstractNum>
  <w:abstractNum w:abstractNumId="35">
    <w:multiLevelType w:val="hybridMultilevel"/>
    <w:lvl w:ilvl="0">
      <w:start w:val="1"/>
      <w:numFmt w:val="bullet"/>
      <w:isLgl w:val="false"/>
      <w:suff w:val="tab"/>
      <w:lvlText w:val="·"/>
      <w:lvlJc w:val="left"/>
      <w:pPr>
        <w:ind w:left="709" w:hanging="360"/>
      </w:pPr>
      <w:rPr>
        <w:rFonts w:hint="default" w:ascii="Symbol" w:hAnsi="Symbol" w:eastAsia="Symbol" w:cs="Symbol"/>
        <w:color w:val="232222"/>
        <w:sz w:val="24"/>
      </w:rPr>
    </w:lvl>
    <w:lvl w:ilvl="1">
      <w:start w:val="1"/>
      <w:numFmt w:val="bullet"/>
      <w:isLgl w:val="false"/>
      <w:suff w:val="tab"/>
      <w:lvlText w:val="·"/>
      <w:lvlJc w:val="left"/>
      <w:pPr>
        <w:ind w:left="1429" w:hanging="360"/>
      </w:pPr>
      <w:rPr>
        <w:rFonts w:hint="default" w:ascii="Symbol" w:hAnsi="Symbol" w:eastAsia="Symbol" w:cs="Symbol"/>
        <w:color w:val="232222"/>
        <w:sz w:val="24"/>
      </w:rPr>
    </w:lvl>
    <w:lvl w:ilvl="2">
      <w:start w:val="1"/>
      <w:numFmt w:val="bullet"/>
      <w:isLgl w:val="false"/>
      <w:suff w:val="tab"/>
      <w:lvlText w:val="·"/>
      <w:lvlJc w:val="left"/>
      <w:pPr>
        <w:ind w:left="2149" w:hanging="360"/>
      </w:pPr>
      <w:rPr>
        <w:rFonts w:hint="default" w:ascii="Symbol" w:hAnsi="Symbol" w:eastAsia="Symbol" w:cs="Symbol"/>
        <w:color w:val="232222"/>
        <w:sz w:val="24"/>
      </w:rPr>
    </w:lvl>
    <w:lvl w:ilvl="3">
      <w:start w:val="1"/>
      <w:numFmt w:val="bullet"/>
      <w:isLgl w:val="false"/>
      <w:suff w:val="tab"/>
      <w:lvlText w:val="·"/>
      <w:lvlJc w:val="left"/>
      <w:pPr>
        <w:ind w:left="2869" w:hanging="360"/>
      </w:pPr>
      <w:rPr>
        <w:rFonts w:hint="default" w:ascii="Symbol" w:hAnsi="Symbol" w:eastAsia="Symbol" w:cs="Symbol"/>
        <w:color w:val="232222"/>
        <w:sz w:val="24"/>
      </w:rPr>
    </w:lvl>
    <w:lvl w:ilvl="4">
      <w:start w:val="1"/>
      <w:numFmt w:val="bullet"/>
      <w:isLgl w:val="false"/>
      <w:suff w:val="tab"/>
      <w:lvlText w:val="·"/>
      <w:lvlJc w:val="left"/>
      <w:pPr>
        <w:ind w:left="3589" w:hanging="360"/>
      </w:pPr>
      <w:rPr>
        <w:rFonts w:hint="default" w:ascii="Symbol" w:hAnsi="Symbol" w:eastAsia="Symbol" w:cs="Symbol"/>
        <w:color w:val="232222"/>
        <w:sz w:val="24"/>
      </w:rPr>
    </w:lvl>
    <w:lvl w:ilvl="5">
      <w:start w:val="1"/>
      <w:numFmt w:val="bullet"/>
      <w:isLgl w:val="false"/>
      <w:suff w:val="tab"/>
      <w:lvlText w:val="·"/>
      <w:lvlJc w:val="left"/>
      <w:pPr>
        <w:ind w:left="4309" w:hanging="360"/>
      </w:pPr>
      <w:rPr>
        <w:rFonts w:hint="default" w:ascii="Symbol" w:hAnsi="Symbol" w:eastAsia="Symbol" w:cs="Symbol"/>
        <w:color w:val="232222"/>
        <w:sz w:val="24"/>
      </w:rPr>
    </w:lvl>
    <w:lvl w:ilvl="6">
      <w:start w:val="1"/>
      <w:numFmt w:val="bullet"/>
      <w:isLgl w:val="false"/>
      <w:suff w:val="tab"/>
      <w:lvlText w:val="·"/>
      <w:lvlJc w:val="left"/>
      <w:pPr>
        <w:ind w:left="5029" w:hanging="360"/>
      </w:pPr>
      <w:rPr>
        <w:rFonts w:hint="default" w:ascii="Symbol" w:hAnsi="Symbol" w:eastAsia="Symbol" w:cs="Symbol"/>
        <w:color w:val="232222"/>
        <w:sz w:val="24"/>
      </w:rPr>
    </w:lvl>
    <w:lvl w:ilvl="7">
      <w:start w:val="1"/>
      <w:numFmt w:val="bullet"/>
      <w:isLgl w:val="false"/>
      <w:suff w:val="tab"/>
      <w:lvlText w:val="·"/>
      <w:lvlJc w:val="left"/>
      <w:pPr>
        <w:ind w:left="5749" w:hanging="360"/>
      </w:pPr>
      <w:rPr>
        <w:rFonts w:hint="default" w:ascii="Symbol" w:hAnsi="Symbol" w:eastAsia="Symbol" w:cs="Symbol"/>
        <w:color w:val="232222"/>
        <w:sz w:val="24"/>
      </w:rPr>
    </w:lvl>
    <w:lvl w:ilvl="8">
      <w:start w:val="1"/>
      <w:numFmt w:val="bullet"/>
      <w:isLgl w:val="false"/>
      <w:suff w:val="tab"/>
      <w:lvlText w:val="·"/>
      <w:lvlJc w:val="left"/>
      <w:pPr>
        <w:ind w:left="6469" w:hanging="360"/>
      </w:pPr>
      <w:rPr>
        <w:rFonts w:hint="default" w:ascii="Symbol" w:hAnsi="Symbol" w:eastAsia="Symbol" w:cs="Symbol"/>
        <w:color w:val="232222"/>
        <w:sz w:val="24"/>
      </w:rPr>
    </w:lvl>
  </w:abstractNum>
  <w:abstractNum w:abstractNumId="36">
    <w:multiLevelType w:val="hybridMultilevel"/>
    <w:lvl w:ilvl="0">
      <w:start w:val="1"/>
      <w:numFmt w:val="bullet"/>
      <w:isLgl w:val="false"/>
      <w:suff w:val="tab"/>
      <w:lvlText w:val="·"/>
      <w:lvlJc w:val="left"/>
      <w:pPr>
        <w:ind w:left="709" w:hanging="360"/>
      </w:pPr>
      <w:rPr>
        <w:rFonts w:hint="default" w:ascii="Symbol" w:hAnsi="Symbol" w:eastAsia="Symbol" w:cs="Symbol"/>
      </w:rPr>
    </w:lvl>
    <w:lvl w:ilvl="1">
      <w:start w:val="1"/>
      <w:numFmt w:val="bullet"/>
      <w:isLgl w:val="false"/>
      <w:suff w:val="tab"/>
      <w:lvlText w:val="·"/>
      <w:lvlJc w:val="left"/>
      <w:pPr>
        <w:ind w:left="1429" w:hanging="360"/>
      </w:pPr>
      <w:rPr>
        <w:rFonts w:hint="default" w:ascii="Symbol" w:hAnsi="Symbol" w:eastAsia="Symbol" w:cs="Symbol"/>
      </w:rPr>
    </w:lvl>
    <w:lvl w:ilvl="2">
      <w:start w:val="1"/>
      <w:numFmt w:val="bullet"/>
      <w:isLgl w:val="false"/>
      <w:suff w:val="tab"/>
      <w:lvlText w:val="·"/>
      <w:lvlJc w:val="left"/>
      <w:pPr>
        <w:ind w:left="2149" w:hanging="360"/>
      </w:pPr>
      <w:rPr>
        <w:rFonts w:hint="default" w:ascii="Symbol" w:hAnsi="Symbol" w:eastAsia="Symbol" w:cs="Symbol"/>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
      <w:lvlJc w:val="left"/>
      <w:pPr>
        <w:ind w:left="3589" w:hanging="360"/>
      </w:pPr>
      <w:rPr>
        <w:rFonts w:hint="default" w:ascii="Symbol" w:hAnsi="Symbol" w:eastAsia="Symbol" w:cs="Symbol"/>
      </w:rPr>
    </w:lvl>
    <w:lvl w:ilvl="5">
      <w:start w:val="1"/>
      <w:numFmt w:val="bullet"/>
      <w:isLgl w:val="false"/>
      <w:suff w:val="tab"/>
      <w:lvlText w:val="·"/>
      <w:lvlJc w:val="left"/>
      <w:pPr>
        <w:ind w:left="4309" w:hanging="360"/>
      </w:pPr>
      <w:rPr>
        <w:rFonts w:hint="default" w:ascii="Symbol" w:hAnsi="Symbol" w:eastAsia="Symbol" w:cs="Symbol"/>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
      <w:lvlJc w:val="left"/>
      <w:pPr>
        <w:ind w:left="5749" w:hanging="360"/>
      </w:pPr>
      <w:rPr>
        <w:rFonts w:hint="default" w:ascii="Symbol" w:hAnsi="Symbol" w:eastAsia="Symbol" w:cs="Symbol"/>
      </w:rPr>
    </w:lvl>
    <w:lvl w:ilvl="8">
      <w:start w:val="1"/>
      <w:numFmt w:val="bullet"/>
      <w:isLgl w:val="false"/>
      <w:suff w:val="tab"/>
      <w:lvlText w:val="·"/>
      <w:lvlJc w:val="left"/>
      <w:pPr>
        <w:ind w:left="6469" w:hanging="360"/>
      </w:pPr>
      <w:rPr>
        <w:rFonts w:hint="default" w:ascii="Symbol" w:hAnsi="Symbol" w:eastAsia="Symbol" w:cs="Symbol"/>
      </w:rPr>
    </w:lvl>
  </w:abstractNum>
  <w:abstractNum w:abstractNumId="37">
    <w:multiLevelType w:val="hybridMultilevel"/>
    <w:lvl w:ilvl="0">
      <w:start w:val="1"/>
      <w:numFmt w:val="bullet"/>
      <w:isLgl w:val="false"/>
      <w:suff w:val="tab"/>
      <w:lvlText w:val="·"/>
      <w:lvlJc w:val="left"/>
      <w:pPr>
        <w:ind w:left="709" w:hanging="360"/>
      </w:pPr>
      <w:rPr>
        <w:rFonts w:hint="default" w:ascii="Symbol" w:hAnsi="Symbol" w:eastAsia="Symbol" w:cs="Symbol"/>
      </w:rPr>
    </w:lvl>
    <w:lvl w:ilvl="1">
      <w:start w:val="1"/>
      <w:numFmt w:val="bullet"/>
      <w:isLgl w:val="false"/>
      <w:suff w:val="tab"/>
      <w:lvlText w:val="·"/>
      <w:lvlJc w:val="left"/>
      <w:pPr>
        <w:ind w:left="1429" w:hanging="360"/>
      </w:pPr>
      <w:rPr>
        <w:rFonts w:hint="default" w:ascii="Symbol" w:hAnsi="Symbol" w:eastAsia="Symbol" w:cs="Symbol"/>
      </w:rPr>
    </w:lvl>
    <w:lvl w:ilvl="2">
      <w:start w:val="1"/>
      <w:numFmt w:val="bullet"/>
      <w:isLgl w:val="false"/>
      <w:suff w:val="tab"/>
      <w:lvlText w:val="·"/>
      <w:lvlJc w:val="left"/>
      <w:pPr>
        <w:ind w:left="2149" w:hanging="360"/>
      </w:pPr>
      <w:rPr>
        <w:rFonts w:hint="default" w:ascii="Symbol" w:hAnsi="Symbol" w:eastAsia="Symbol" w:cs="Symbol"/>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
      <w:lvlJc w:val="left"/>
      <w:pPr>
        <w:ind w:left="3589" w:hanging="360"/>
      </w:pPr>
      <w:rPr>
        <w:rFonts w:hint="default" w:ascii="Symbol" w:hAnsi="Symbol" w:eastAsia="Symbol" w:cs="Symbol"/>
      </w:rPr>
    </w:lvl>
    <w:lvl w:ilvl="5">
      <w:start w:val="1"/>
      <w:numFmt w:val="bullet"/>
      <w:isLgl w:val="false"/>
      <w:suff w:val="tab"/>
      <w:lvlText w:val="·"/>
      <w:lvlJc w:val="left"/>
      <w:pPr>
        <w:ind w:left="4309" w:hanging="360"/>
      </w:pPr>
      <w:rPr>
        <w:rFonts w:hint="default" w:ascii="Symbol" w:hAnsi="Symbol" w:eastAsia="Symbol" w:cs="Symbol"/>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
      <w:lvlJc w:val="left"/>
      <w:pPr>
        <w:ind w:left="5749" w:hanging="360"/>
      </w:pPr>
      <w:rPr>
        <w:rFonts w:hint="default" w:ascii="Symbol" w:hAnsi="Symbol" w:eastAsia="Symbol" w:cs="Symbol"/>
      </w:rPr>
    </w:lvl>
    <w:lvl w:ilvl="8">
      <w:start w:val="1"/>
      <w:numFmt w:val="bullet"/>
      <w:isLgl w:val="false"/>
      <w:suff w:val="tab"/>
      <w:lvlText w:val="·"/>
      <w:lvlJc w:val="left"/>
      <w:pPr>
        <w:ind w:left="6469" w:hanging="360"/>
      </w:pPr>
      <w:rPr>
        <w:rFonts w:hint="default" w:ascii="Symbol" w:hAnsi="Symbol" w:eastAsia="Symbol" w:cs="Symbol"/>
      </w:rPr>
    </w:lvl>
  </w:abstractNum>
  <w:abstractNum w:abstractNumId="38">
    <w:multiLevelType w:val="hybridMultilevel"/>
    <w:lvl w:ilvl="0">
      <w:start w:val="1"/>
      <w:numFmt w:val="bullet"/>
      <w:isLgl w:val="false"/>
      <w:suff w:val="tab"/>
      <w:lvlText w:val="·"/>
      <w:lvlJc w:val="left"/>
      <w:pPr>
        <w:ind w:left="709" w:hanging="360"/>
      </w:pPr>
      <w:rPr>
        <w:rFonts w:hint="default" w:ascii="Symbol" w:hAnsi="Symbol" w:eastAsia="Symbol" w:cs="Symbol"/>
        <w:color w:val="000000"/>
        <w:sz w:val="24"/>
      </w:rPr>
    </w:lvl>
    <w:lvl w:ilvl="1">
      <w:start w:val="1"/>
      <w:numFmt w:val="bullet"/>
      <w:isLgl w:val="false"/>
      <w:suff w:val="tab"/>
      <w:lvlText w:val="·"/>
      <w:lvlJc w:val="left"/>
      <w:pPr>
        <w:ind w:left="1429" w:hanging="360"/>
      </w:pPr>
      <w:rPr>
        <w:rFonts w:hint="default" w:ascii="Symbol" w:hAnsi="Symbol" w:eastAsia="Symbol" w:cs="Symbol"/>
        <w:color w:val="000000"/>
        <w:sz w:val="24"/>
      </w:rPr>
    </w:lvl>
    <w:lvl w:ilvl="2">
      <w:start w:val="1"/>
      <w:numFmt w:val="bullet"/>
      <w:isLgl w:val="false"/>
      <w:suff w:val="tab"/>
      <w:lvlText w:val="·"/>
      <w:lvlJc w:val="left"/>
      <w:pPr>
        <w:ind w:left="2149" w:hanging="360"/>
      </w:pPr>
      <w:rPr>
        <w:rFonts w:hint="default" w:ascii="Symbol" w:hAnsi="Symbol" w:eastAsia="Symbol" w:cs="Symbol"/>
        <w:color w:val="000000"/>
        <w:sz w:val="24"/>
      </w:rPr>
    </w:lvl>
    <w:lvl w:ilvl="3">
      <w:start w:val="1"/>
      <w:numFmt w:val="bullet"/>
      <w:isLgl w:val="false"/>
      <w:suff w:val="tab"/>
      <w:lvlText w:val="·"/>
      <w:lvlJc w:val="left"/>
      <w:pPr>
        <w:ind w:left="2869" w:hanging="360"/>
      </w:pPr>
      <w:rPr>
        <w:rFonts w:hint="default" w:ascii="Symbol" w:hAnsi="Symbol" w:eastAsia="Symbol" w:cs="Symbol"/>
        <w:color w:val="000000"/>
        <w:sz w:val="24"/>
      </w:rPr>
    </w:lvl>
    <w:lvl w:ilvl="4">
      <w:start w:val="1"/>
      <w:numFmt w:val="bullet"/>
      <w:isLgl w:val="false"/>
      <w:suff w:val="tab"/>
      <w:lvlText w:val="·"/>
      <w:lvlJc w:val="left"/>
      <w:pPr>
        <w:ind w:left="3589" w:hanging="360"/>
      </w:pPr>
      <w:rPr>
        <w:rFonts w:hint="default" w:ascii="Symbol" w:hAnsi="Symbol" w:eastAsia="Symbol" w:cs="Symbol"/>
        <w:color w:val="000000"/>
        <w:sz w:val="24"/>
      </w:rPr>
    </w:lvl>
    <w:lvl w:ilvl="5">
      <w:start w:val="1"/>
      <w:numFmt w:val="bullet"/>
      <w:isLgl w:val="false"/>
      <w:suff w:val="tab"/>
      <w:lvlText w:val="·"/>
      <w:lvlJc w:val="left"/>
      <w:pPr>
        <w:ind w:left="4309" w:hanging="360"/>
      </w:pPr>
      <w:rPr>
        <w:rFonts w:hint="default" w:ascii="Symbol" w:hAnsi="Symbol" w:eastAsia="Symbol" w:cs="Symbol"/>
        <w:color w:val="000000"/>
        <w:sz w:val="24"/>
      </w:rPr>
    </w:lvl>
    <w:lvl w:ilvl="6">
      <w:start w:val="1"/>
      <w:numFmt w:val="bullet"/>
      <w:isLgl w:val="false"/>
      <w:suff w:val="tab"/>
      <w:lvlText w:val="·"/>
      <w:lvlJc w:val="left"/>
      <w:pPr>
        <w:ind w:left="5029" w:hanging="360"/>
      </w:pPr>
      <w:rPr>
        <w:rFonts w:hint="default" w:ascii="Symbol" w:hAnsi="Symbol" w:eastAsia="Symbol" w:cs="Symbol"/>
        <w:color w:val="000000"/>
        <w:sz w:val="24"/>
      </w:rPr>
    </w:lvl>
    <w:lvl w:ilvl="7">
      <w:start w:val="1"/>
      <w:numFmt w:val="bullet"/>
      <w:isLgl w:val="false"/>
      <w:suff w:val="tab"/>
      <w:lvlText w:val="·"/>
      <w:lvlJc w:val="left"/>
      <w:pPr>
        <w:ind w:left="5749" w:hanging="360"/>
      </w:pPr>
      <w:rPr>
        <w:rFonts w:hint="default" w:ascii="Symbol" w:hAnsi="Symbol" w:eastAsia="Symbol" w:cs="Symbol"/>
        <w:color w:val="000000"/>
        <w:sz w:val="24"/>
      </w:rPr>
    </w:lvl>
    <w:lvl w:ilvl="8">
      <w:start w:val="1"/>
      <w:numFmt w:val="bullet"/>
      <w:isLgl w:val="false"/>
      <w:suff w:val="tab"/>
      <w:lvlText w:val="·"/>
      <w:lvlJc w:val="left"/>
      <w:pPr>
        <w:ind w:left="6469" w:hanging="360"/>
      </w:pPr>
      <w:rPr>
        <w:rFonts w:hint="default" w:ascii="Symbol" w:hAnsi="Symbol" w:eastAsia="Symbol" w:cs="Symbol"/>
        <w:color w:val="000000"/>
        <w:sz w:val="24"/>
      </w:rPr>
    </w:lvl>
  </w:abstractNum>
  <w:abstractNum w:abstractNumId="39">
    <w:multiLevelType w:val="hybridMultilevel"/>
    <w:lvl w:ilvl="0">
      <w:start w:val="1"/>
      <w:numFmt w:val="bullet"/>
      <w:isLgl w:val="false"/>
      <w:suff w:val="tab"/>
      <w:lvlText w:val="·"/>
      <w:lvlJc w:val="left"/>
      <w:pPr>
        <w:ind w:left="709" w:hanging="360"/>
      </w:pPr>
      <w:rPr>
        <w:rFonts w:hint="default" w:ascii="Symbol" w:hAnsi="Symbol" w:eastAsia="Symbol" w:cs="Symbol"/>
      </w:rPr>
    </w:lvl>
    <w:lvl w:ilvl="1">
      <w:start w:val="1"/>
      <w:numFmt w:val="bullet"/>
      <w:isLgl w:val="false"/>
      <w:suff w:val="tab"/>
      <w:lvlText w:val="·"/>
      <w:lvlJc w:val="left"/>
      <w:pPr>
        <w:ind w:left="1429" w:hanging="360"/>
      </w:pPr>
      <w:rPr>
        <w:rFonts w:hint="default" w:ascii="Symbol" w:hAnsi="Symbol" w:eastAsia="Symbol" w:cs="Symbol"/>
      </w:rPr>
    </w:lvl>
    <w:lvl w:ilvl="2">
      <w:start w:val="1"/>
      <w:numFmt w:val="bullet"/>
      <w:isLgl w:val="false"/>
      <w:suff w:val="tab"/>
      <w:lvlText w:val="·"/>
      <w:lvlJc w:val="left"/>
      <w:pPr>
        <w:ind w:left="2149" w:hanging="360"/>
      </w:pPr>
      <w:rPr>
        <w:rFonts w:hint="default" w:ascii="Symbol" w:hAnsi="Symbol" w:eastAsia="Symbol" w:cs="Symbol"/>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
      <w:lvlJc w:val="left"/>
      <w:pPr>
        <w:ind w:left="3589" w:hanging="360"/>
      </w:pPr>
      <w:rPr>
        <w:rFonts w:hint="default" w:ascii="Symbol" w:hAnsi="Symbol" w:eastAsia="Symbol" w:cs="Symbol"/>
      </w:rPr>
    </w:lvl>
    <w:lvl w:ilvl="5">
      <w:start w:val="1"/>
      <w:numFmt w:val="bullet"/>
      <w:isLgl w:val="false"/>
      <w:suff w:val="tab"/>
      <w:lvlText w:val="·"/>
      <w:lvlJc w:val="left"/>
      <w:pPr>
        <w:ind w:left="4309" w:hanging="360"/>
      </w:pPr>
      <w:rPr>
        <w:rFonts w:hint="default" w:ascii="Symbol" w:hAnsi="Symbol" w:eastAsia="Symbol" w:cs="Symbol"/>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
      <w:lvlJc w:val="left"/>
      <w:pPr>
        <w:ind w:left="5749" w:hanging="360"/>
      </w:pPr>
      <w:rPr>
        <w:rFonts w:hint="default" w:ascii="Symbol" w:hAnsi="Symbol" w:eastAsia="Symbol" w:cs="Symbol"/>
      </w:rPr>
    </w:lvl>
    <w:lvl w:ilvl="8">
      <w:start w:val="1"/>
      <w:numFmt w:val="bullet"/>
      <w:isLgl w:val="false"/>
      <w:suff w:val="tab"/>
      <w:lvlText w:val="·"/>
      <w:lvlJc w:val="left"/>
      <w:pPr>
        <w:ind w:left="6469" w:hanging="360"/>
      </w:pPr>
      <w:rPr>
        <w:rFonts w:hint="default" w:ascii="Symbol" w:hAnsi="Symbol" w:eastAsia="Symbol" w:cs="Symbol"/>
      </w:rPr>
    </w:lvl>
  </w:abstractNum>
  <w:abstractNum w:abstractNumId="40">
    <w:multiLevelType w:val="hybridMultilevel"/>
    <w:lvl w:ilvl="0">
      <w:start w:val="1"/>
      <w:numFmt w:val="bullet"/>
      <w:isLgl w:val="false"/>
      <w:suff w:val="tab"/>
      <w:lvlText w:val="·"/>
      <w:lvlJc w:val="left"/>
      <w:pPr>
        <w:ind w:left="709" w:hanging="360"/>
      </w:pPr>
      <w:rPr>
        <w:rFonts w:hint="default" w:ascii="Symbol" w:hAnsi="Symbol" w:eastAsia="Symbol" w:cs="Symbol"/>
      </w:rPr>
    </w:lvl>
    <w:lvl w:ilvl="1">
      <w:start w:val="1"/>
      <w:numFmt w:val="bullet"/>
      <w:isLgl w:val="false"/>
      <w:suff w:val="tab"/>
      <w:lvlText w:val="·"/>
      <w:lvlJc w:val="left"/>
      <w:pPr>
        <w:ind w:left="1429" w:hanging="360"/>
      </w:pPr>
      <w:rPr>
        <w:rFonts w:hint="default" w:ascii="Symbol" w:hAnsi="Symbol" w:eastAsia="Symbol" w:cs="Symbol"/>
      </w:rPr>
    </w:lvl>
    <w:lvl w:ilvl="2">
      <w:start w:val="1"/>
      <w:numFmt w:val="bullet"/>
      <w:isLgl w:val="false"/>
      <w:suff w:val="tab"/>
      <w:lvlText w:val="·"/>
      <w:lvlJc w:val="left"/>
      <w:pPr>
        <w:ind w:left="2149" w:hanging="360"/>
      </w:pPr>
      <w:rPr>
        <w:rFonts w:hint="default" w:ascii="Symbol" w:hAnsi="Symbol" w:eastAsia="Symbol" w:cs="Symbol"/>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
      <w:lvlJc w:val="left"/>
      <w:pPr>
        <w:ind w:left="3589" w:hanging="360"/>
      </w:pPr>
      <w:rPr>
        <w:rFonts w:hint="default" w:ascii="Symbol" w:hAnsi="Symbol" w:eastAsia="Symbol" w:cs="Symbol"/>
      </w:rPr>
    </w:lvl>
    <w:lvl w:ilvl="5">
      <w:start w:val="1"/>
      <w:numFmt w:val="bullet"/>
      <w:isLgl w:val="false"/>
      <w:suff w:val="tab"/>
      <w:lvlText w:val="·"/>
      <w:lvlJc w:val="left"/>
      <w:pPr>
        <w:ind w:left="4309" w:hanging="360"/>
      </w:pPr>
      <w:rPr>
        <w:rFonts w:hint="default" w:ascii="Symbol" w:hAnsi="Symbol" w:eastAsia="Symbol" w:cs="Symbol"/>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
      <w:lvlJc w:val="left"/>
      <w:pPr>
        <w:ind w:left="5749" w:hanging="360"/>
      </w:pPr>
      <w:rPr>
        <w:rFonts w:hint="default" w:ascii="Symbol" w:hAnsi="Symbol" w:eastAsia="Symbol" w:cs="Symbol"/>
      </w:rPr>
    </w:lvl>
    <w:lvl w:ilvl="8">
      <w:start w:val="1"/>
      <w:numFmt w:val="bullet"/>
      <w:isLgl w:val="false"/>
      <w:suff w:val="tab"/>
      <w:lvlText w:val="·"/>
      <w:lvlJc w:val="left"/>
      <w:pPr>
        <w:ind w:left="6469" w:hanging="360"/>
      </w:pPr>
      <w:rPr>
        <w:rFonts w:hint="default" w:ascii="Symbol" w:hAnsi="Symbol" w:eastAsia="Symbol" w:cs="Symbol"/>
      </w:rPr>
    </w:lvl>
  </w:abstractNum>
  <w:abstractNum w:abstractNumId="41">
    <w:multiLevelType w:val="hybridMultilevel"/>
    <w:lvl w:ilvl="0">
      <w:start w:val="1"/>
      <w:numFmt w:val="bullet"/>
      <w:isLgl w:val="false"/>
      <w:suff w:val="tab"/>
      <w:lvlText w:val="·"/>
      <w:lvlJc w:val="left"/>
      <w:pPr>
        <w:ind w:left="709" w:hanging="360"/>
      </w:pPr>
      <w:rPr>
        <w:rFonts w:hint="default" w:ascii="Symbol" w:hAnsi="Symbol" w:eastAsia="Symbol" w:cs="Symbol"/>
      </w:rPr>
    </w:lvl>
    <w:lvl w:ilvl="1">
      <w:start w:val="1"/>
      <w:numFmt w:val="bullet"/>
      <w:isLgl w:val="false"/>
      <w:suff w:val="tab"/>
      <w:lvlText w:val="·"/>
      <w:lvlJc w:val="left"/>
      <w:pPr>
        <w:ind w:left="1429" w:hanging="360"/>
      </w:pPr>
      <w:rPr>
        <w:rFonts w:hint="default" w:ascii="Symbol" w:hAnsi="Symbol" w:eastAsia="Symbol" w:cs="Symbol"/>
      </w:rPr>
    </w:lvl>
    <w:lvl w:ilvl="2">
      <w:start w:val="1"/>
      <w:numFmt w:val="bullet"/>
      <w:isLgl w:val="false"/>
      <w:suff w:val="tab"/>
      <w:lvlText w:val="·"/>
      <w:lvlJc w:val="left"/>
      <w:pPr>
        <w:ind w:left="2149" w:hanging="360"/>
      </w:pPr>
      <w:rPr>
        <w:rFonts w:hint="default" w:ascii="Symbol" w:hAnsi="Symbol" w:eastAsia="Symbol" w:cs="Symbol"/>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
      <w:lvlJc w:val="left"/>
      <w:pPr>
        <w:ind w:left="3589" w:hanging="360"/>
      </w:pPr>
      <w:rPr>
        <w:rFonts w:hint="default" w:ascii="Symbol" w:hAnsi="Symbol" w:eastAsia="Symbol" w:cs="Symbol"/>
      </w:rPr>
    </w:lvl>
    <w:lvl w:ilvl="5">
      <w:start w:val="1"/>
      <w:numFmt w:val="bullet"/>
      <w:isLgl w:val="false"/>
      <w:suff w:val="tab"/>
      <w:lvlText w:val="·"/>
      <w:lvlJc w:val="left"/>
      <w:pPr>
        <w:ind w:left="4309" w:hanging="360"/>
      </w:pPr>
      <w:rPr>
        <w:rFonts w:hint="default" w:ascii="Symbol" w:hAnsi="Symbol" w:eastAsia="Symbol" w:cs="Symbol"/>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
      <w:lvlJc w:val="left"/>
      <w:pPr>
        <w:ind w:left="5749" w:hanging="360"/>
      </w:pPr>
      <w:rPr>
        <w:rFonts w:hint="default" w:ascii="Symbol" w:hAnsi="Symbol" w:eastAsia="Symbol" w:cs="Symbol"/>
      </w:rPr>
    </w:lvl>
    <w:lvl w:ilvl="8">
      <w:start w:val="1"/>
      <w:numFmt w:val="bullet"/>
      <w:isLgl w:val="false"/>
      <w:suff w:val="tab"/>
      <w:lvlText w:val="·"/>
      <w:lvlJc w:val="left"/>
      <w:pPr>
        <w:ind w:left="6469" w:hanging="360"/>
      </w:pPr>
      <w:rPr>
        <w:rFonts w:hint="default" w:ascii="Symbol" w:hAnsi="Symbol" w:eastAsia="Symbol" w:cs="Symbol"/>
      </w:rPr>
    </w:lvl>
  </w:abstractNum>
  <w:abstractNum w:abstractNumId="42">
    <w:multiLevelType w:val="hybridMultilevel"/>
    <w:lvl w:ilvl="0">
      <w:start w:val="1"/>
      <w:numFmt w:val="bullet"/>
      <w:isLgl w:val="false"/>
      <w:suff w:val="tab"/>
      <w:lvlText w:val="·"/>
      <w:lvlJc w:val="left"/>
      <w:pPr>
        <w:ind w:left="709" w:hanging="360"/>
      </w:pPr>
      <w:rPr>
        <w:rFonts w:hint="default" w:ascii="Symbol" w:hAnsi="Symbol" w:eastAsia="Symbol" w:cs="Symbol"/>
      </w:rPr>
    </w:lvl>
    <w:lvl w:ilvl="1">
      <w:start w:val="1"/>
      <w:numFmt w:val="bullet"/>
      <w:isLgl w:val="false"/>
      <w:suff w:val="tab"/>
      <w:lvlText w:val="·"/>
      <w:lvlJc w:val="left"/>
      <w:pPr>
        <w:ind w:left="1429" w:hanging="360"/>
      </w:pPr>
      <w:rPr>
        <w:rFonts w:hint="default" w:ascii="Symbol" w:hAnsi="Symbol" w:eastAsia="Symbol" w:cs="Symbol"/>
      </w:rPr>
    </w:lvl>
    <w:lvl w:ilvl="2">
      <w:start w:val="1"/>
      <w:numFmt w:val="bullet"/>
      <w:isLgl w:val="false"/>
      <w:suff w:val="tab"/>
      <w:lvlText w:val="·"/>
      <w:lvlJc w:val="left"/>
      <w:pPr>
        <w:ind w:left="2149" w:hanging="360"/>
      </w:pPr>
      <w:rPr>
        <w:rFonts w:hint="default" w:ascii="Symbol" w:hAnsi="Symbol" w:eastAsia="Symbol" w:cs="Symbol"/>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
      <w:lvlJc w:val="left"/>
      <w:pPr>
        <w:ind w:left="3589" w:hanging="360"/>
      </w:pPr>
      <w:rPr>
        <w:rFonts w:hint="default" w:ascii="Symbol" w:hAnsi="Symbol" w:eastAsia="Symbol" w:cs="Symbol"/>
      </w:rPr>
    </w:lvl>
    <w:lvl w:ilvl="5">
      <w:start w:val="1"/>
      <w:numFmt w:val="bullet"/>
      <w:isLgl w:val="false"/>
      <w:suff w:val="tab"/>
      <w:lvlText w:val="·"/>
      <w:lvlJc w:val="left"/>
      <w:pPr>
        <w:ind w:left="4309" w:hanging="360"/>
      </w:pPr>
      <w:rPr>
        <w:rFonts w:hint="default" w:ascii="Symbol" w:hAnsi="Symbol" w:eastAsia="Symbol" w:cs="Symbol"/>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
      <w:lvlJc w:val="left"/>
      <w:pPr>
        <w:ind w:left="5749" w:hanging="360"/>
      </w:pPr>
      <w:rPr>
        <w:rFonts w:hint="default" w:ascii="Symbol" w:hAnsi="Symbol" w:eastAsia="Symbol" w:cs="Symbol"/>
      </w:rPr>
    </w:lvl>
    <w:lvl w:ilvl="8">
      <w:start w:val="1"/>
      <w:numFmt w:val="bullet"/>
      <w:isLgl w:val="false"/>
      <w:suff w:val="tab"/>
      <w:lvlText w:val="·"/>
      <w:lvlJc w:val="left"/>
      <w:pPr>
        <w:ind w:left="6469" w:hanging="360"/>
      </w:pPr>
      <w:rPr>
        <w:rFonts w:hint="default" w:ascii="Symbol" w:hAnsi="Symbol" w:eastAsia="Symbol" w:cs="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20">
    <w:name w:val="Heading 1"/>
    <w:basedOn w:val="899"/>
    <w:next w:val="899"/>
    <w:link w:val="721"/>
    <w:uiPriority w:val="9"/>
    <w:qFormat/>
    <w:pPr>
      <w:keepLines/>
      <w:keepNext/>
      <w:spacing w:before="480" w:after="200"/>
      <w:outlineLvl w:val="0"/>
    </w:pPr>
    <w:rPr>
      <w:rFonts w:ascii="Arial" w:hAnsi="Arial" w:eastAsia="Arial" w:cs="Arial"/>
      <w:sz w:val="40"/>
      <w:szCs w:val="40"/>
    </w:rPr>
  </w:style>
  <w:style w:type="character" w:styleId="721">
    <w:name w:val="Heading 1 Char"/>
    <w:link w:val="720"/>
    <w:uiPriority w:val="9"/>
    <w:rPr>
      <w:rFonts w:ascii="Arial" w:hAnsi="Arial" w:eastAsia="Arial" w:cs="Arial"/>
      <w:sz w:val="40"/>
      <w:szCs w:val="40"/>
    </w:rPr>
  </w:style>
  <w:style w:type="paragraph" w:styleId="722">
    <w:name w:val="Heading 2"/>
    <w:basedOn w:val="899"/>
    <w:next w:val="899"/>
    <w:link w:val="723"/>
    <w:uiPriority w:val="9"/>
    <w:unhideWhenUsed/>
    <w:qFormat/>
    <w:pPr>
      <w:keepLines/>
      <w:keepNext/>
      <w:spacing w:before="360" w:after="200"/>
      <w:outlineLvl w:val="1"/>
    </w:pPr>
    <w:rPr>
      <w:rFonts w:ascii="Arial" w:hAnsi="Arial" w:eastAsia="Arial" w:cs="Arial"/>
      <w:sz w:val="34"/>
    </w:rPr>
  </w:style>
  <w:style w:type="character" w:styleId="723">
    <w:name w:val="Heading 2 Char"/>
    <w:link w:val="722"/>
    <w:uiPriority w:val="9"/>
    <w:rPr>
      <w:rFonts w:ascii="Arial" w:hAnsi="Arial" w:eastAsia="Arial" w:cs="Arial"/>
      <w:sz w:val="34"/>
    </w:rPr>
  </w:style>
  <w:style w:type="paragraph" w:styleId="724">
    <w:name w:val="Heading 3"/>
    <w:basedOn w:val="899"/>
    <w:next w:val="899"/>
    <w:link w:val="725"/>
    <w:uiPriority w:val="9"/>
    <w:unhideWhenUsed/>
    <w:qFormat/>
    <w:pPr>
      <w:keepLines/>
      <w:keepNext/>
      <w:spacing w:before="320" w:after="200"/>
      <w:outlineLvl w:val="2"/>
    </w:pPr>
    <w:rPr>
      <w:rFonts w:ascii="Arial" w:hAnsi="Arial" w:eastAsia="Arial" w:cs="Arial"/>
      <w:sz w:val="30"/>
      <w:szCs w:val="30"/>
    </w:rPr>
  </w:style>
  <w:style w:type="character" w:styleId="725">
    <w:name w:val="Heading 3 Char"/>
    <w:link w:val="724"/>
    <w:uiPriority w:val="9"/>
    <w:rPr>
      <w:rFonts w:ascii="Arial" w:hAnsi="Arial" w:eastAsia="Arial" w:cs="Arial"/>
      <w:sz w:val="30"/>
      <w:szCs w:val="30"/>
    </w:rPr>
  </w:style>
  <w:style w:type="paragraph" w:styleId="726">
    <w:name w:val="Heading 4"/>
    <w:basedOn w:val="899"/>
    <w:next w:val="899"/>
    <w:link w:val="727"/>
    <w:uiPriority w:val="9"/>
    <w:unhideWhenUsed/>
    <w:qFormat/>
    <w:pPr>
      <w:keepLines/>
      <w:keepNext/>
      <w:spacing w:before="320" w:after="200"/>
      <w:outlineLvl w:val="3"/>
    </w:pPr>
    <w:rPr>
      <w:rFonts w:ascii="Arial" w:hAnsi="Arial" w:eastAsia="Arial" w:cs="Arial"/>
      <w:b/>
      <w:bCs/>
      <w:sz w:val="26"/>
      <w:szCs w:val="26"/>
    </w:rPr>
  </w:style>
  <w:style w:type="character" w:styleId="727">
    <w:name w:val="Heading 4 Char"/>
    <w:link w:val="726"/>
    <w:uiPriority w:val="9"/>
    <w:rPr>
      <w:rFonts w:ascii="Arial" w:hAnsi="Arial" w:eastAsia="Arial" w:cs="Arial"/>
      <w:b/>
      <w:bCs/>
      <w:sz w:val="26"/>
      <w:szCs w:val="26"/>
    </w:rPr>
  </w:style>
  <w:style w:type="paragraph" w:styleId="728">
    <w:name w:val="Heading 5"/>
    <w:basedOn w:val="899"/>
    <w:next w:val="899"/>
    <w:link w:val="729"/>
    <w:uiPriority w:val="9"/>
    <w:unhideWhenUsed/>
    <w:qFormat/>
    <w:pPr>
      <w:keepLines/>
      <w:keepNext/>
      <w:spacing w:before="320" w:after="200"/>
      <w:outlineLvl w:val="4"/>
    </w:pPr>
    <w:rPr>
      <w:rFonts w:ascii="Arial" w:hAnsi="Arial" w:eastAsia="Arial" w:cs="Arial"/>
      <w:b/>
      <w:bCs/>
      <w:sz w:val="24"/>
      <w:szCs w:val="24"/>
    </w:rPr>
  </w:style>
  <w:style w:type="character" w:styleId="729">
    <w:name w:val="Heading 5 Char"/>
    <w:link w:val="728"/>
    <w:uiPriority w:val="9"/>
    <w:rPr>
      <w:rFonts w:ascii="Arial" w:hAnsi="Arial" w:eastAsia="Arial" w:cs="Arial"/>
      <w:b/>
      <w:bCs/>
      <w:sz w:val="24"/>
      <w:szCs w:val="24"/>
    </w:rPr>
  </w:style>
  <w:style w:type="paragraph" w:styleId="730">
    <w:name w:val="Heading 6"/>
    <w:basedOn w:val="899"/>
    <w:next w:val="899"/>
    <w:link w:val="731"/>
    <w:uiPriority w:val="9"/>
    <w:unhideWhenUsed/>
    <w:qFormat/>
    <w:pPr>
      <w:keepLines/>
      <w:keepNext/>
      <w:spacing w:before="320" w:after="200"/>
      <w:outlineLvl w:val="5"/>
    </w:pPr>
    <w:rPr>
      <w:rFonts w:ascii="Arial" w:hAnsi="Arial" w:eastAsia="Arial" w:cs="Arial"/>
      <w:b/>
      <w:bCs/>
      <w:sz w:val="22"/>
      <w:szCs w:val="22"/>
    </w:rPr>
  </w:style>
  <w:style w:type="character" w:styleId="731">
    <w:name w:val="Heading 6 Char"/>
    <w:link w:val="730"/>
    <w:uiPriority w:val="9"/>
    <w:rPr>
      <w:rFonts w:ascii="Arial" w:hAnsi="Arial" w:eastAsia="Arial" w:cs="Arial"/>
      <w:b/>
      <w:bCs/>
      <w:sz w:val="22"/>
      <w:szCs w:val="22"/>
    </w:rPr>
  </w:style>
  <w:style w:type="paragraph" w:styleId="732">
    <w:name w:val="Heading 7"/>
    <w:basedOn w:val="899"/>
    <w:next w:val="899"/>
    <w:link w:val="733"/>
    <w:uiPriority w:val="9"/>
    <w:unhideWhenUsed/>
    <w:qFormat/>
    <w:pPr>
      <w:keepLines/>
      <w:keepNext/>
      <w:spacing w:before="320" w:after="200"/>
      <w:outlineLvl w:val="6"/>
    </w:pPr>
    <w:rPr>
      <w:rFonts w:ascii="Arial" w:hAnsi="Arial" w:eastAsia="Arial" w:cs="Arial"/>
      <w:b/>
      <w:bCs/>
      <w:i/>
      <w:iCs/>
      <w:sz w:val="22"/>
      <w:szCs w:val="22"/>
    </w:rPr>
  </w:style>
  <w:style w:type="character" w:styleId="733">
    <w:name w:val="Heading 7 Char"/>
    <w:link w:val="732"/>
    <w:uiPriority w:val="9"/>
    <w:rPr>
      <w:rFonts w:ascii="Arial" w:hAnsi="Arial" w:eastAsia="Arial" w:cs="Arial"/>
      <w:b/>
      <w:bCs/>
      <w:i/>
      <w:iCs/>
      <w:sz w:val="22"/>
      <w:szCs w:val="22"/>
    </w:rPr>
  </w:style>
  <w:style w:type="paragraph" w:styleId="734">
    <w:name w:val="Heading 8"/>
    <w:basedOn w:val="899"/>
    <w:next w:val="899"/>
    <w:link w:val="735"/>
    <w:uiPriority w:val="9"/>
    <w:unhideWhenUsed/>
    <w:qFormat/>
    <w:pPr>
      <w:keepLines/>
      <w:keepNext/>
      <w:spacing w:before="320" w:after="200"/>
      <w:outlineLvl w:val="7"/>
    </w:pPr>
    <w:rPr>
      <w:rFonts w:ascii="Arial" w:hAnsi="Arial" w:eastAsia="Arial" w:cs="Arial"/>
      <w:i/>
      <w:iCs/>
      <w:sz w:val="22"/>
      <w:szCs w:val="22"/>
    </w:rPr>
  </w:style>
  <w:style w:type="character" w:styleId="735">
    <w:name w:val="Heading 8 Char"/>
    <w:link w:val="734"/>
    <w:uiPriority w:val="9"/>
    <w:rPr>
      <w:rFonts w:ascii="Arial" w:hAnsi="Arial" w:eastAsia="Arial" w:cs="Arial"/>
      <w:i/>
      <w:iCs/>
      <w:sz w:val="22"/>
      <w:szCs w:val="22"/>
    </w:rPr>
  </w:style>
  <w:style w:type="paragraph" w:styleId="736">
    <w:name w:val="Heading 9"/>
    <w:basedOn w:val="899"/>
    <w:next w:val="899"/>
    <w:link w:val="737"/>
    <w:uiPriority w:val="9"/>
    <w:unhideWhenUsed/>
    <w:qFormat/>
    <w:pPr>
      <w:keepLines/>
      <w:keepNext/>
      <w:spacing w:before="320" w:after="200"/>
      <w:outlineLvl w:val="8"/>
    </w:pPr>
    <w:rPr>
      <w:rFonts w:ascii="Arial" w:hAnsi="Arial" w:eastAsia="Arial" w:cs="Arial"/>
      <w:i/>
      <w:iCs/>
      <w:sz w:val="21"/>
      <w:szCs w:val="21"/>
    </w:rPr>
  </w:style>
  <w:style w:type="character" w:styleId="737">
    <w:name w:val="Heading 9 Char"/>
    <w:link w:val="736"/>
    <w:uiPriority w:val="9"/>
    <w:rPr>
      <w:rFonts w:ascii="Arial" w:hAnsi="Arial" w:eastAsia="Arial" w:cs="Arial"/>
      <w:i/>
      <w:iCs/>
      <w:sz w:val="21"/>
      <w:szCs w:val="21"/>
    </w:rPr>
  </w:style>
  <w:style w:type="paragraph" w:styleId="738">
    <w:name w:val="List Paragraph"/>
    <w:basedOn w:val="899"/>
    <w:uiPriority w:val="34"/>
    <w:qFormat/>
    <w:pPr>
      <w:contextualSpacing/>
      <w:ind w:left="720"/>
    </w:pPr>
  </w:style>
  <w:style w:type="paragraph" w:styleId="739">
    <w:name w:val="No Spacing"/>
    <w:uiPriority w:val="1"/>
    <w:qFormat/>
    <w:pPr>
      <w:spacing w:before="0" w:after="0" w:line="240" w:lineRule="auto"/>
    </w:pPr>
  </w:style>
  <w:style w:type="paragraph" w:styleId="740">
    <w:name w:val="Title"/>
    <w:basedOn w:val="899"/>
    <w:next w:val="899"/>
    <w:link w:val="741"/>
    <w:uiPriority w:val="10"/>
    <w:qFormat/>
    <w:pPr>
      <w:contextualSpacing/>
      <w:spacing w:before="300" w:after="200"/>
    </w:pPr>
    <w:rPr>
      <w:sz w:val="48"/>
      <w:szCs w:val="48"/>
    </w:rPr>
  </w:style>
  <w:style w:type="character" w:styleId="741">
    <w:name w:val="Title Char"/>
    <w:link w:val="740"/>
    <w:uiPriority w:val="10"/>
    <w:rPr>
      <w:sz w:val="48"/>
      <w:szCs w:val="48"/>
    </w:rPr>
  </w:style>
  <w:style w:type="paragraph" w:styleId="742">
    <w:name w:val="Subtitle"/>
    <w:basedOn w:val="899"/>
    <w:next w:val="899"/>
    <w:link w:val="743"/>
    <w:uiPriority w:val="11"/>
    <w:qFormat/>
    <w:pPr>
      <w:spacing w:before="200" w:after="200"/>
    </w:pPr>
    <w:rPr>
      <w:sz w:val="24"/>
      <w:szCs w:val="24"/>
    </w:rPr>
  </w:style>
  <w:style w:type="character" w:styleId="743">
    <w:name w:val="Subtitle Char"/>
    <w:link w:val="742"/>
    <w:uiPriority w:val="11"/>
    <w:rPr>
      <w:sz w:val="24"/>
      <w:szCs w:val="24"/>
    </w:rPr>
  </w:style>
  <w:style w:type="paragraph" w:styleId="744">
    <w:name w:val="Quote"/>
    <w:basedOn w:val="899"/>
    <w:next w:val="899"/>
    <w:link w:val="745"/>
    <w:uiPriority w:val="29"/>
    <w:qFormat/>
    <w:pPr>
      <w:ind w:left="720" w:right="720"/>
    </w:pPr>
    <w:rPr>
      <w:i/>
    </w:rPr>
  </w:style>
  <w:style w:type="character" w:styleId="745">
    <w:name w:val="Quote Char"/>
    <w:link w:val="744"/>
    <w:uiPriority w:val="29"/>
    <w:rPr>
      <w:i/>
    </w:rPr>
  </w:style>
  <w:style w:type="paragraph" w:styleId="746">
    <w:name w:val="Intense Quote"/>
    <w:basedOn w:val="899"/>
    <w:next w:val="899"/>
    <w:link w:val="747"/>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47">
    <w:name w:val="Intense Quote Char"/>
    <w:link w:val="746"/>
    <w:uiPriority w:val="30"/>
    <w:rPr>
      <w:i/>
    </w:rPr>
  </w:style>
  <w:style w:type="paragraph" w:styleId="748">
    <w:name w:val="Header"/>
    <w:basedOn w:val="899"/>
    <w:link w:val="749"/>
    <w:uiPriority w:val="99"/>
    <w:unhideWhenUsed/>
    <w:pPr>
      <w:spacing w:after="0" w:line="240" w:lineRule="auto"/>
      <w:tabs>
        <w:tab w:val="center" w:pos="7143" w:leader="none"/>
        <w:tab w:val="right" w:pos="14287" w:leader="none"/>
      </w:tabs>
    </w:pPr>
  </w:style>
  <w:style w:type="character" w:styleId="749">
    <w:name w:val="Header Char"/>
    <w:link w:val="748"/>
    <w:uiPriority w:val="99"/>
  </w:style>
  <w:style w:type="paragraph" w:styleId="750">
    <w:name w:val="Footer"/>
    <w:basedOn w:val="899"/>
    <w:link w:val="753"/>
    <w:uiPriority w:val="99"/>
    <w:unhideWhenUsed/>
    <w:pPr>
      <w:spacing w:after="0" w:line="240" w:lineRule="auto"/>
      <w:tabs>
        <w:tab w:val="center" w:pos="7143" w:leader="none"/>
        <w:tab w:val="right" w:pos="14287" w:leader="none"/>
      </w:tabs>
    </w:pPr>
  </w:style>
  <w:style w:type="character" w:styleId="751">
    <w:name w:val="Footer Char"/>
    <w:link w:val="750"/>
    <w:uiPriority w:val="99"/>
  </w:style>
  <w:style w:type="paragraph" w:styleId="752">
    <w:name w:val="Caption"/>
    <w:basedOn w:val="899"/>
    <w:next w:val="899"/>
    <w:uiPriority w:val="35"/>
    <w:semiHidden/>
    <w:unhideWhenUsed/>
    <w:qFormat/>
    <w:pPr>
      <w:spacing w:line="276" w:lineRule="auto"/>
    </w:pPr>
    <w:rPr>
      <w:b/>
      <w:bCs/>
      <w:color w:val="4f81bd" w:themeColor="accent1"/>
      <w:sz w:val="18"/>
      <w:szCs w:val="18"/>
    </w:rPr>
  </w:style>
  <w:style w:type="character" w:styleId="753">
    <w:name w:val="Caption Char"/>
    <w:basedOn w:val="752"/>
    <w:link w:val="750"/>
    <w:uiPriority w:val="99"/>
  </w:style>
  <w:style w:type="table" w:styleId="754">
    <w:name w:val="Table Grid"/>
    <w:basedOn w:val="898"/>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755">
    <w:name w:val="Table Grid Light"/>
    <w:basedOn w:val="898"/>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56">
    <w:name w:val="Plain Table 1"/>
    <w:basedOn w:val="898"/>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57">
    <w:name w:val="Plain Table 2"/>
    <w:basedOn w:val="898"/>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58">
    <w:name w:val="Plain Table 3"/>
    <w:basedOn w:val="898"/>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59">
    <w:name w:val="Plain Table 4"/>
    <w:basedOn w:val="898"/>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60">
    <w:name w:val="Plain Table 5"/>
    <w:basedOn w:val="898"/>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61">
    <w:name w:val="Grid Table 1 Light"/>
    <w:basedOn w:val="898"/>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62">
    <w:name w:val="Grid Table 1 Light - Accent 1"/>
    <w:basedOn w:val="898"/>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63">
    <w:name w:val="Grid Table 1 Light - Accent 2"/>
    <w:basedOn w:val="898"/>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64">
    <w:name w:val="Grid Table 1 Light - Accent 3"/>
    <w:basedOn w:val="898"/>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65">
    <w:name w:val="Grid Table 1 Light - Accent 4"/>
    <w:basedOn w:val="898"/>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66">
    <w:name w:val="Grid Table 1 Light - Accent 5"/>
    <w:basedOn w:val="898"/>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67">
    <w:name w:val="Grid Table 1 Light - Accent 6"/>
    <w:basedOn w:val="898"/>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68">
    <w:name w:val="Grid Table 2"/>
    <w:basedOn w:val="898"/>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69">
    <w:name w:val="Grid Table 2 - Accent 1"/>
    <w:basedOn w:val="898"/>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70">
    <w:name w:val="Grid Table 2 - Accent 2"/>
    <w:basedOn w:val="898"/>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71">
    <w:name w:val="Grid Table 2 - Accent 3"/>
    <w:basedOn w:val="898"/>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72">
    <w:name w:val="Grid Table 2 - Accent 4"/>
    <w:basedOn w:val="898"/>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73">
    <w:name w:val="Grid Table 2 - Accent 5"/>
    <w:basedOn w:val="898"/>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74">
    <w:name w:val="Grid Table 2 - Accent 6"/>
    <w:basedOn w:val="898"/>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75">
    <w:name w:val="Grid Table 3"/>
    <w:basedOn w:val="898"/>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76">
    <w:name w:val="Grid Table 3 - Accent 1"/>
    <w:basedOn w:val="898"/>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77">
    <w:name w:val="Grid Table 3 - Accent 2"/>
    <w:basedOn w:val="898"/>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78">
    <w:name w:val="Grid Table 3 - Accent 3"/>
    <w:basedOn w:val="898"/>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79">
    <w:name w:val="Grid Table 3 - Accent 4"/>
    <w:basedOn w:val="898"/>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0">
    <w:name w:val="Grid Table 3 - Accent 5"/>
    <w:basedOn w:val="898"/>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1">
    <w:name w:val="Grid Table 3 - Accent 6"/>
    <w:basedOn w:val="898"/>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2">
    <w:name w:val="Grid Table 4"/>
    <w:basedOn w:val="898"/>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83">
    <w:name w:val="Grid Table 4 - Accent 1"/>
    <w:basedOn w:val="898"/>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84">
    <w:name w:val="Grid Table 4 - Accent 2"/>
    <w:basedOn w:val="898"/>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85">
    <w:name w:val="Grid Table 4 - Accent 3"/>
    <w:basedOn w:val="898"/>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86">
    <w:name w:val="Grid Table 4 - Accent 4"/>
    <w:basedOn w:val="898"/>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87">
    <w:name w:val="Grid Table 4 - Accent 5"/>
    <w:basedOn w:val="898"/>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88">
    <w:name w:val="Grid Table 4 - Accent 6"/>
    <w:basedOn w:val="898"/>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89">
    <w:name w:val="Grid Table 5 Dark"/>
    <w:basedOn w:val="89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90">
    <w:name w:val="Grid Table 5 Dark- Accent 1"/>
    <w:basedOn w:val="89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791">
    <w:name w:val="Grid Table 5 Dark - Accent 2"/>
    <w:basedOn w:val="89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792">
    <w:name w:val="Grid Table 5 Dark - Accent 3"/>
    <w:basedOn w:val="89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793">
    <w:name w:val="Grid Table 5 Dark- Accent 4"/>
    <w:basedOn w:val="89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794">
    <w:name w:val="Grid Table 5 Dark - Accent 5"/>
    <w:basedOn w:val="89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795">
    <w:name w:val="Grid Table 5 Dark - Accent 6"/>
    <w:basedOn w:val="89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796">
    <w:name w:val="Grid Table 6 Colorful"/>
    <w:basedOn w:val="898"/>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97">
    <w:name w:val="Grid Table 6 Colorful - Accent 1"/>
    <w:basedOn w:val="898"/>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798">
    <w:name w:val="Grid Table 6 Colorful - Accent 2"/>
    <w:basedOn w:val="898"/>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799">
    <w:name w:val="Grid Table 6 Colorful - Accent 3"/>
    <w:basedOn w:val="898"/>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800">
    <w:name w:val="Grid Table 6 Colorful - Accent 4"/>
    <w:basedOn w:val="898"/>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801">
    <w:name w:val="Grid Table 6 Colorful - Accent 5"/>
    <w:basedOn w:val="898"/>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02">
    <w:name w:val="Grid Table 6 Colorful - Accent 6"/>
    <w:basedOn w:val="898"/>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03">
    <w:name w:val="Grid Table 7 Colorful"/>
    <w:basedOn w:val="898"/>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804">
    <w:name w:val="Grid Table 7 Colorful - Accent 1"/>
    <w:basedOn w:val="898"/>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805">
    <w:name w:val="Grid Table 7 Colorful - Accent 2"/>
    <w:basedOn w:val="898"/>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806">
    <w:name w:val="Grid Table 7 Colorful - Accent 3"/>
    <w:basedOn w:val="898"/>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807">
    <w:name w:val="Grid Table 7 Colorful - Accent 4"/>
    <w:basedOn w:val="898"/>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808">
    <w:name w:val="Grid Table 7 Colorful - Accent 5"/>
    <w:basedOn w:val="898"/>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809">
    <w:name w:val="Grid Table 7 Colorful - Accent 6"/>
    <w:basedOn w:val="898"/>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810">
    <w:name w:val="List Table 1 Light"/>
    <w:basedOn w:val="898"/>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11">
    <w:name w:val="List Table 1 Light - Accent 1"/>
    <w:basedOn w:val="898"/>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812">
    <w:name w:val="List Table 1 Light - Accent 2"/>
    <w:basedOn w:val="898"/>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813">
    <w:name w:val="List Table 1 Light - Accent 3"/>
    <w:basedOn w:val="898"/>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814">
    <w:name w:val="List Table 1 Light - Accent 4"/>
    <w:basedOn w:val="898"/>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815">
    <w:name w:val="List Table 1 Light - Accent 5"/>
    <w:basedOn w:val="898"/>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816">
    <w:name w:val="List Table 1 Light - Accent 6"/>
    <w:basedOn w:val="898"/>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817">
    <w:name w:val="List Table 2"/>
    <w:basedOn w:val="898"/>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818">
    <w:name w:val="List Table 2 - Accent 1"/>
    <w:basedOn w:val="898"/>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819">
    <w:name w:val="List Table 2 - Accent 2"/>
    <w:basedOn w:val="898"/>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820">
    <w:name w:val="List Table 2 - Accent 3"/>
    <w:basedOn w:val="898"/>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821">
    <w:name w:val="List Table 2 - Accent 4"/>
    <w:basedOn w:val="898"/>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822">
    <w:name w:val="List Table 2 - Accent 5"/>
    <w:basedOn w:val="898"/>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823">
    <w:name w:val="List Table 2 - Accent 6"/>
    <w:basedOn w:val="898"/>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824">
    <w:name w:val="List Table 3"/>
    <w:basedOn w:val="898"/>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25">
    <w:name w:val="List Table 3 - Accent 1"/>
    <w:basedOn w:val="898"/>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26">
    <w:name w:val="List Table 3 - Accent 2"/>
    <w:basedOn w:val="898"/>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827">
    <w:name w:val="List Table 3 - Accent 3"/>
    <w:basedOn w:val="898"/>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828">
    <w:name w:val="List Table 3 - Accent 4"/>
    <w:basedOn w:val="898"/>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829">
    <w:name w:val="List Table 3 - Accent 5"/>
    <w:basedOn w:val="898"/>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830">
    <w:name w:val="List Table 3 - Accent 6"/>
    <w:basedOn w:val="898"/>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831">
    <w:name w:val="List Table 4"/>
    <w:basedOn w:val="898"/>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32">
    <w:name w:val="List Table 4 - Accent 1"/>
    <w:basedOn w:val="898"/>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33">
    <w:name w:val="List Table 4 - Accent 2"/>
    <w:basedOn w:val="898"/>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834">
    <w:name w:val="List Table 4 - Accent 3"/>
    <w:basedOn w:val="898"/>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835">
    <w:name w:val="List Table 4 - Accent 4"/>
    <w:basedOn w:val="898"/>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836">
    <w:name w:val="List Table 4 - Accent 5"/>
    <w:basedOn w:val="898"/>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837">
    <w:name w:val="List Table 4 - Accent 6"/>
    <w:basedOn w:val="898"/>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838">
    <w:name w:val="List Table 5 Dark"/>
    <w:basedOn w:val="898"/>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39">
    <w:name w:val="List Table 5 Dark - Accent 1"/>
    <w:basedOn w:val="898"/>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0">
    <w:name w:val="List Table 5 Dark - Accent 2"/>
    <w:basedOn w:val="898"/>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1">
    <w:name w:val="List Table 5 Dark - Accent 3"/>
    <w:basedOn w:val="898"/>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2">
    <w:name w:val="List Table 5 Dark - Accent 4"/>
    <w:basedOn w:val="898"/>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3">
    <w:name w:val="List Table 5 Dark - Accent 5"/>
    <w:basedOn w:val="898"/>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4">
    <w:name w:val="List Table 5 Dark - Accent 6"/>
    <w:basedOn w:val="898"/>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5">
    <w:name w:val="List Table 6 Colorful"/>
    <w:basedOn w:val="898"/>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46">
    <w:name w:val="List Table 6 Colorful - Accent 1"/>
    <w:basedOn w:val="898"/>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847">
    <w:name w:val="List Table 6 Colorful - Accent 2"/>
    <w:basedOn w:val="898"/>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848">
    <w:name w:val="List Table 6 Colorful - Accent 3"/>
    <w:basedOn w:val="898"/>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849">
    <w:name w:val="List Table 6 Colorful - Accent 4"/>
    <w:basedOn w:val="898"/>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850">
    <w:name w:val="List Table 6 Colorful - Accent 5"/>
    <w:basedOn w:val="898"/>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51">
    <w:name w:val="List Table 6 Colorful - Accent 6"/>
    <w:basedOn w:val="898"/>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52">
    <w:name w:val="List Table 7 Colorful"/>
    <w:basedOn w:val="898"/>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853">
    <w:name w:val="List Table 7 Colorful - Accent 1"/>
    <w:basedOn w:val="898"/>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854">
    <w:name w:val="List Table 7 Colorful - Accent 2"/>
    <w:basedOn w:val="898"/>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855">
    <w:name w:val="List Table 7 Colorful - Accent 3"/>
    <w:basedOn w:val="898"/>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856">
    <w:name w:val="List Table 7 Colorful - Accent 4"/>
    <w:basedOn w:val="898"/>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857">
    <w:name w:val="List Table 7 Colorful - Accent 5"/>
    <w:basedOn w:val="898"/>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858">
    <w:name w:val="List Table 7 Colorful - Accent 6"/>
    <w:basedOn w:val="898"/>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859">
    <w:name w:val="Lined - Accent"/>
    <w:basedOn w:val="89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60">
    <w:name w:val="Lined - Accent 1"/>
    <w:basedOn w:val="89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61">
    <w:name w:val="Lined - Accent 2"/>
    <w:basedOn w:val="89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62">
    <w:name w:val="Lined - Accent 3"/>
    <w:basedOn w:val="89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63">
    <w:name w:val="Lined - Accent 4"/>
    <w:basedOn w:val="89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64">
    <w:name w:val="Lined - Accent 5"/>
    <w:basedOn w:val="89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65">
    <w:name w:val="Lined - Accent 6"/>
    <w:basedOn w:val="89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66">
    <w:name w:val="Bordered &amp; Lined - Accent"/>
    <w:basedOn w:val="898"/>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67">
    <w:name w:val="Bordered &amp; Lined - Accent 1"/>
    <w:basedOn w:val="898"/>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68">
    <w:name w:val="Bordered &amp; Lined - Accent 2"/>
    <w:basedOn w:val="898"/>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69">
    <w:name w:val="Bordered &amp; Lined - Accent 3"/>
    <w:basedOn w:val="898"/>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70">
    <w:name w:val="Bordered &amp; Lined - Accent 4"/>
    <w:basedOn w:val="898"/>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71">
    <w:name w:val="Bordered &amp; Lined - Accent 5"/>
    <w:basedOn w:val="898"/>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72">
    <w:name w:val="Bordered &amp; Lined - Accent 6"/>
    <w:basedOn w:val="898"/>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73">
    <w:name w:val="Bordered"/>
    <w:basedOn w:val="898"/>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74">
    <w:name w:val="Bordered - Accent 1"/>
    <w:basedOn w:val="898"/>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75">
    <w:name w:val="Bordered - Accent 2"/>
    <w:basedOn w:val="898"/>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76">
    <w:name w:val="Bordered - Accent 3"/>
    <w:basedOn w:val="898"/>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77">
    <w:name w:val="Bordered - Accent 4"/>
    <w:basedOn w:val="898"/>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78">
    <w:name w:val="Bordered - Accent 5"/>
    <w:basedOn w:val="898"/>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79">
    <w:name w:val="Bordered - Accent 6"/>
    <w:basedOn w:val="898"/>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880">
    <w:name w:val="Hyperlink"/>
    <w:uiPriority w:val="99"/>
    <w:unhideWhenUsed/>
    <w:rPr>
      <w:color w:val="0000ff" w:themeColor="hyperlink"/>
      <w:u w:val="single"/>
    </w:rPr>
  </w:style>
  <w:style w:type="paragraph" w:styleId="881">
    <w:name w:val="footnote text"/>
    <w:basedOn w:val="899"/>
    <w:link w:val="882"/>
    <w:uiPriority w:val="99"/>
    <w:semiHidden/>
    <w:unhideWhenUsed/>
    <w:pPr>
      <w:spacing w:after="40" w:line="240" w:lineRule="auto"/>
    </w:pPr>
    <w:rPr>
      <w:sz w:val="18"/>
    </w:rPr>
  </w:style>
  <w:style w:type="character" w:styleId="882">
    <w:name w:val="Footnote Text Char"/>
    <w:link w:val="881"/>
    <w:uiPriority w:val="99"/>
    <w:rPr>
      <w:sz w:val="18"/>
    </w:rPr>
  </w:style>
  <w:style w:type="character" w:styleId="883">
    <w:name w:val="footnote reference"/>
    <w:uiPriority w:val="99"/>
    <w:unhideWhenUsed/>
    <w:rPr>
      <w:vertAlign w:val="superscript"/>
    </w:rPr>
  </w:style>
  <w:style w:type="paragraph" w:styleId="884">
    <w:name w:val="endnote text"/>
    <w:basedOn w:val="899"/>
    <w:link w:val="885"/>
    <w:uiPriority w:val="99"/>
    <w:semiHidden/>
    <w:unhideWhenUsed/>
    <w:pPr>
      <w:spacing w:after="0" w:line="240" w:lineRule="auto"/>
    </w:pPr>
    <w:rPr>
      <w:sz w:val="20"/>
    </w:rPr>
  </w:style>
  <w:style w:type="character" w:styleId="885">
    <w:name w:val="Endnote Text Char"/>
    <w:link w:val="884"/>
    <w:uiPriority w:val="99"/>
    <w:rPr>
      <w:sz w:val="20"/>
    </w:rPr>
  </w:style>
  <w:style w:type="character" w:styleId="886">
    <w:name w:val="endnote reference"/>
    <w:uiPriority w:val="99"/>
    <w:semiHidden/>
    <w:unhideWhenUsed/>
    <w:rPr>
      <w:vertAlign w:val="superscript"/>
    </w:rPr>
  </w:style>
  <w:style w:type="paragraph" w:styleId="887">
    <w:name w:val="toc 1"/>
    <w:basedOn w:val="899"/>
    <w:next w:val="899"/>
    <w:uiPriority w:val="39"/>
    <w:unhideWhenUsed/>
    <w:pPr>
      <w:ind w:left="0" w:right="0" w:firstLine="0"/>
      <w:spacing w:after="57"/>
    </w:pPr>
  </w:style>
  <w:style w:type="paragraph" w:styleId="888">
    <w:name w:val="toc 2"/>
    <w:basedOn w:val="899"/>
    <w:next w:val="899"/>
    <w:uiPriority w:val="39"/>
    <w:unhideWhenUsed/>
    <w:pPr>
      <w:ind w:left="283" w:right="0" w:firstLine="0"/>
      <w:spacing w:after="57"/>
    </w:pPr>
  </w:style>
  <w:style w:type="paragraph" w:styleId="889">
    <w:name w:val="toc 3"/>
    <w:basedOn w:val="899"/>
    <w:next w:val="899"/>
    <w:uiPriority w:val="39"/>
    <w:unhideWhenUsed/>
    <w:pPr>
      <w:ind w:left="567" w:right="0" w:firstLine="0"/>
      <w:spacing w:after="57"/>
    </w:pPr>
  </w:style>
  <w:style w:type="paragraph" w:styleId="890">
    <w:name w:val="toc 4"/>
    <w:basedOn w:val="899"/>
    <w:next w:val="899"/>
    <w:uiPriority w:val="39"/>
    <w:unhideWhenUsed/>
    <w:pPr>
      <w:ind w:left="850" w:right="0" w:firstLine="0"/>
      <w:spacing w:after="57"/>
    </w:pPr>
  </w:style>
  <w:style w:type="paragraph" w:styleId="891">
    <w:name w:val="toc 5"/>
    <w:basedOn w:val="899"/>
    <w:next w:val="899"/>
    <w:uiPriority w:val="39"/>
    <w:unhideWhenUsed/>
    <w:pPr>
      <w:ind w:left="1134" w:right="0" w:firstLine="0"/>
      <w:spacing w:after="57"/>
    </w:pPr>
  </w:style>
  <w:style w:type="paragraph" w:styleId="892">
    <w:name w:val="toc 6"/>
    <w:basedOn w:val="899"/>
    <w:next w:val="899"/>
    <w:uiPriority w:val="39"/>
    <w:unhideWhenUsed/>
    <w:pPr>
      <w:ind w:left="1417" w:right="0" w:firstLine="0"/>
      <w:spacing w:after="57"/>
    </w:pPr>
  </w:style>
  <w:style w:type="paragraph" w:styleId="893">
    <w:name w:val="toc 7"/>
    <w:basedOn w:val="899"/>
    <w:next w:val="899"/>
    <w:uiPriority w:val="39"/>
    <w:unhideWhenUsed/>
    <w:pPr>
      <w:ind w:left="1701" w:right="0" w:firstLine="0"/>
      <w:spacing w:after="57"/>
    </w:pPr>
  </w:style>
  <w:style w:type="paragraph" w:styleId="894">
    <w:name w:val="toc 8"/>
    <w:basedOn w:val="899"/>
    <w:next w:val="899"/>
    <w:uiPriority w:val="39"/>
    <w:unhideWhenUsed/>
    <w:pPr>
      <w:ind w:left="1984" w:right="0" w:firstLine="0"/>
      <w:spacing w:after="57"/>
    </w:pPr>
  </w:style>
  <w:style w:type="paragraph" w:styleId="895">
    <w:name w:val="toc 9"/>
    <w:basedOn w:val="899"/>
    <w:next w:val="899"/>
    <w:uiPriority w:val="39"/>
    <w:unhideWhenUsed/>
    <w:pPr>
      <w:ind w:left="2268" w:right="0" w:firstLine="0"/>
      <w:spacing w:after="57"/>
    </w:pPr>
  </w:style>
  <w:style w:type="paragraph" w:styleId="896">
    <w:name w:val="TOC Heading"/>
    <w:uiPriority w:val="39"/>
    <w:unhideWhenUsed/>
  </w:style>
  <w:style w:type="paragraph" w:styleId="897">
    <w:name w:val="table of figures"/>
    <w:basedOn w:val="899"/>
    <w:next w:val="899"/>
    <w:uiPriority w:val="99"/>
    <w:unhideWhenUsed/>
    <w:pPr>
      <w:spacing w:after="0" w:afterAutospacing="0"/>
    </w:pPr>
  </w:style>
  <w:style w:type="table" w:styleId="898" w:default="1">
    <w:name w:val="Normal Table"/>
    <w:uiPriority w:val="99"/>
    <w:semiHidden/>
    <w:unhideWhenUsed/>
    <w:qFormat/>
    <w:tblPr>
      <w:tblInd w:w="0" w:type="dxa"/>
      <w:tblCellMar>
        <w:left w:w="108" w:type="dxa"/>
        <w:top w:w="0" w:type="dxa"/>
        <w:right w:w="108" w:type="dxa"/>
        <w:bottom w:w="0" w:type="dxa"/>
      </w:tblCellMar>
    </w:tblPr>
  </w:style>
  <w:style w:type="paragraph" w:styleId="899" w:default="1">
    <w:name w:val="Normal"/>
    <w:next w:val="899"/>
    <w:link w:val="899"/>
    <w:pPr>
      <w:widowControl/>
    </w:pPr>
    <w:rPr>
      <w:rFonts w:ascii="Times New Roman" w:hAnsi="Times New Roman" w:eastAsia="Times New Roman" w:cs="Times New Roman"/>
      <w:color w:val="auto"/>
      <w:sz w:val="24"/>
      <w:szCs w:val="24"/>
      <w:lang w:val="ru-RU" w:eastAsia="zh-CN" w:bidi="ar-SA"/>
    </w:rPr>
  </w:style>
  <w:style w:type="character" w:styleId="900">
    <w:name w:val="WW8Num1z0"/>
    <w:next w:val="900"/>
    <w:rPr>
      <w:b/>
    </w:rPr>
  </w:style>
  <w:style w:type="character" w:styleId="901">
    <w:name w:val="WW8Num2z0"/>
    <w:next w:val="901"/>
    <w:link w:val="899"/>
    <w:rPr>
      <w:rFonts w:ascii="Wingdings" w:hAnsi="Wingdings" w:cs="Wingdings"/>
      <w:sz w:val="28"/>
      <w:szCs w:val="28"/>
    </w:rPr>
  </w:style>
  <w:style w:type="character" w:styleId="902">
    <w:name w:val="WW8Num3z0"/>
    <w:next w:val="902"/>
    <w:link w:val="899"/>
  </w:style>
  <w:style w:type="character" w:styleId="903">
    <w:name w:val="WW8Num3z1"/>
    <w:next w:val="903"/>
    <w:link w:val="899"/>
  </w:style>
  <w:style w:type="character" w:styleId="904">
    <w:name w:val="WW8Num3z2"/>
    <w:next w:val="904"/>
    <w:link w:val="899"/>
  </w:style>
  <w:style w:type="character" w:styleId="905">
    <w:name w:val="WW8Num3z3"/>
    <w:next w:val="905"/>
    <w:link w:val="899"/>
  </w:style>
  <w:style w:type="character" w:styleId="906">
    <w:name w:val="WW8Num3z4"/>
    <w:next w:val="906"/>
    <w:link w:val="899"/>
  </w:style>
  <w:style w:type="character" w:styleId="907">
    <w:name w:val="WW8Num3z5"/>
    <w:next w:val="907"/>
    <w:link w:val="899"/>
  </w:style>
  <w:style w:type="character" w:styleId="908">
    <w:name w:val="WW8Num3z6"/>
    <w:next w:val="908"/>
    <w:link w:val="899"/>
  </w:style>
  <w:style w:type="character" w:styleId="909">
    <w:name w:val="WW8Num3z7"/>
    <w:next w:val="909"/>
    <w:link w:val="899"/>
  </w:style>
  <w:style w:type="character" w:styleId="910">
    <w:name w:val="WW8Num3z8"/>
    <w:next w:val="910"/>
    <w:link w:val="899"/>
  </w:style>
  <w:style w:type="character" w:styleId="911">
    <w:name w:val="WW8Num1z1"/>
    <w:next w:val="911"/>
    <w:link w:val="899"/>
  </w:style>
  <w:style w:type="character" w:styleId="912">
    <w:name w:val="WW8Num1z2"/>
    <w:next w:val="912"/>
    <w:link w:val="899"/>
  </w:style>
  <w:style w:type="character" w:styleId="913">
    <w:name w:val="WW8Num1z3"/>
    <w:next w:val="913"/>
    <w:link w:val="899"/>
  </w:style>
  <w:style w:type="character" w:styleId="914">
    <w:name w:val="WW8Num1z4"/>
    <w:next w:val="914"/>
    <w:link w:val="899"/>
  </w:style>
  <w:style w:type="character" w:styleId="915">
    <w:name w:val="WW8Num1z5"/>
    <w:next w:val="915"/>
    <w:link w:val="899"/>
  </w:style>
  <w:style w:type="character" w:styleId="916">
    <w:name w:val="WW8Num1z6"/>
    <w:next w:val="916"/>
    <w:link w:val="899"/>
  </w:style>
  <w:style w:type="character" w:styleId="917">
    <w:name w:val="WW8Num1z7"/>
    <w:next w:val="917"/>
    <w:link w:val="899"/>
  </w:style>
  <w:style w:type="character" w:styleId="918">
    <w:name w:val="WW8Num1z8"/>
    <w:next w:val="918"/>
    <w:link w:val="899"/>
  </w:style>
  <w:style w:type="character" w:styleId="919">
    <w:name w:val="WW8Num4z0"/>
    <w:next w:val="919"/>
    <w:link w:val="899"/>
  </w:style>
  <w:style w:type="character" w:styleId="920">
    <w:name w:val="WW8Num4z1"/>
    <w:next w:val="920"/>
    <w:link w:val="899"/>
  </w:style>
  <w:style w:type="character" w:styleId="921">
    <w:name w:val="WW8Num4z2"/>
    <w:next w:val="921"/>
    <w:link w:val="899"/>
  </w:style>
  <w:style w:type="character" w:styleId="922">
    <w:name w:val="WW8Num4z3"/>
    <w:next w:val="922"/>
    <w:link w:val="899"/>
  </w:style>
  <w:style w:type="character" w:styleId="923">
    <w:name w:val="WW8Num4z4"/>
    <w:next w:val="923"/>
    <w:link w:val="899"/>
  </w:style>
  <w:style w:type="character" w:styleId="924">
    <w:name w:val="WW8Num4z5"/>
    <w:next w:val="924"/>
    <w:link w:val="899"/>
  </w:style>
  <w:style w:type="character" w:styleId="925">
    <w:name w:val="WW8Num4z6"/>
    <w:next w:val="925"/>
    <w:link w:val="899"/>
  </w:style>
  <w:style w:type="character" w:styleId="926">
    <w:name w:val="WW8Num4z7"/>
    <w:next w:val="926"/>
    <w:link w:val="899"/>
  </w:style>
  <w:style w:type="character" w:styleId="927">
    <w:name w:val="WW8Num4z8"/>
    <w:next w:val="927"/>
    <w:link w:val="899"/>
  </w:style>
  <w:style w:type="character" w:styleId="928">
    <w:name w:val="WW8Num5z0"/>
    <w:next w:val="928"/>
    <w:link w:val="899"/>
    <w:rPr>
      <w:rFonts w:cs="Times New Roman"/>
    </w:rPr>
  </w:style>
  <w:style w:type="character" w:styleId="929">
    <w:name w:val="WW8Num6z0"/>
    <w:next w:val="929"/>
    <w:link w:val="899"/>
    <w:rPr>
      <w:rFonts w:ascii="Symbol" w:hAnsi="Symbol" w:cs="Symbol"/>
    </w:rPr>
  </w:style>
  <w:style w:type="character" w:styleId="930">
    <w:name w:val="WW8Num6z1"/>
    <w:next w:val="930"/>
    <w:link w:val="899"/>
    <w:rPr>
      <w:rFonts w:ascii="Courier New" w:hAnsi="Courier New" w:cs="Courier New"/>
    </w:rPr>
  </w:style>
  <w:style w:type="character" w:styleId="931">
    <w:name w:val="WW8Num6z2"/>
    <w:next w:val="931"/>
    <w:link w:val="899"/>
    <w:rPr>
      <w:rFonts w:ascii="Wingdings" w:hAnsi="Wingdings" w:cs="Wingdings"/>
    </w:rPr>
  </w:style>
  <w:style w:type="character" w:styleId="932">
    <w:name w:val="WW8Num7z0"/>
    <w:next w:val="932"/>
    <w:link w:val="899"/>
    <w:rPr>
      <w:rFonts w:ascii="Symbol" w:hAnsi="Symbol" w:cs="Symbol"/>
    </w:rPr>
  </w:style>
  <w:style w:type="character" w:styleId="933">
    <w:name w:val="WW8Num7z1"/>
    <w:next w:val="933"/>
    <w:link w:val="899"/>
    <w:rPr>
      <w:rFonts w:ascii="Courier New" w:hAnsi="Courier New" w:cs="Courier New"/>
    </w:rPr>
  </w:style>
  <w:style w:type="character" w:styleId="934">
    <w:name w:val="WW8Num7z2"/>
    <w:next w:val="934"/>
    <w:link w:val="899"/>
    <w:rPr>
      <w:rFonts w:ascii="Wingdings" w:hAnsi="Wingdings" w:cs="Wingdings"/>
    </w:rPr>
  </w:style>
  <w:style w:type="character" w:styleId="935">
    <w:name w:val="WW8Num8z0"/>
    <w:next w:val="935"/>
    <w:link w:val="899"/>
    <w:rPr>
      <w:rFonts w:ascii="Symbol" w:hAnsi="Symbol" w:cs="Symbol"/>
    </w:rPr>
  </w:style>
  <w:style w:type="character" w:styleId="936">
    <w:name w:val="WW8Num8z1"/>
    <w:next w:val="936"/>
    <w:link w:val="899"/>
    <w:rPr>
      <w:rFonts w:ascii="Courier New" w:hAnsi="Courier New" w:cs="Courier New"/>
    </w:rPr>
  </w:style>
  <w:style w:type="character" w:styleId="937">
    <w:name w:val="WW8Num8z2"/>
    <w:next w:val="937"/>
    <w:link w:val="899"/>
    <w:rPr>
      <w:rFonts w:ascii="Wingdings" w:hAnsi="Wingdings" w:cs="Wingdings"/>
    </w:rPr>
  </w:style>
  <w:style w:type="character" w:styleId="938">
    <w:name w:val="WW8Num9z0"/>
    <w:next w:val="938"/>
    <w:link w:val="899"/>
  </w:style>
  <w:style w:type="character" w:styleId="939">
    <w:name w:val="WW8Num10z0"/>
    <w:next w:val="939"/>
    <w:link w:val="899"/>
  </w:style>
  <w:style w:type="character" w:styleId="940">
    <w:name w:val="WW8Num10z1"/>
    <w:next w:val="940"/>
    <w:link w:val="899"/>
  </w:style>
  <w:style w:type="character" w:styleId="941">
    <w:name w:val="WW8Num10z2"/>
    <w:next w:val="941"/>
    <w:link w:val="899"/>
  </w:style>
  <w:style w:type="character" w:styleId="942">
    <w:name w:val="WW8Num10z3"/>
    <w:next w:val="942"/>
    <w:link w:val="899"/>
  </w:style>
  <w:style w:type="character" w:styleId="943">
    <w:name w:val="WW8Num10z4"/>
    <w:next w:val="943"/>
    <w:link w:val="899"/>
  </w:style>
  <w:style w:type="character" w:styleId="944">
    <w:name w:val="WW8Num10z5"/>
    <w:next w:val="944"/>
    <w:link w:val="899"/>
  </w:style>
  <w:style w:type="character" w:styleId="945">
    <w:name w:val="WW8Num10z6"/>
    <w:next w:val="945"/>
    <w:link w:val="899"/>
  </w:style>
  <w:style w:type="character" w:styleId="946">
    <w:name w:val="WW8Num10z7"/>
    <w:next w:val="946"/>
    <w:link w:val="899"/>
  </w:style>
  <w:style w:type="character" w:styleId="947">
    <w:name w:val="WW8Num10z8"/>
    <w:next w:val="947"/>
    <w:link w:val="899"/>
  </w:style>
  <w:style w:type="character" w:styleId="948">
    <w:name w:val="WW8Num11z0"/>
    <w:next w:val="948"/>
    <w:link w:val="899"/>
  </w:style>
  <w:style w:type="character" w:styleId="949">
    <w:name w:val="WW8Num11z1"/>
    <w:next w:val="949"/>
    <w:link w:val="899"/>
  </w:style>
  <w:style w:type="character" w:styleId="950">
    <w:name w:val="WW8Num11z2"/>
    <w:next w:val="950"/>
    <w:link w:val="899"/>
  </w:style>
  <w:style w:type="character" w:styleId="951">
    <w:name w:val="WW8Num11z3"/>
    <w:next w:val="951"/>
    <w:link w:val="899"/>
  </w:style>
  <w:style w:type="character" w:styleId="952">
    <w:name w:val="WW8Num11z4"/>
    <w:next w:val="952"/>
    <w:link w:val="899"/>
  </w:style>
  <w:style w:type="character" w:styleId="953">
    <w:name w:val="WW8Num11z5"/>
    <w:next w:val="953"/>
    <w:link w:val="899"/>
  </w:style>
  <w:style w:type="character" w:styleId="954">
    <w:name w:val="WW8Num11z6"/>
    <w:next w:val="954"/>
    <w:link w:val="899"/>
  </w:style>
  <w:style w:type="character" w:styleId="955">
    <w:name w:val="WW8Num11z7"/>
    <w:next w:val="955"/>
    <w:link w:val="899"/>
  </w:style>
  <w:style w:type="character" w:styleId="956">
    <w:name w:val="WW8Num11z8"/>
    <w:next w:val="956"/>
    <w:link w:val="899"/>
  </w:style>
  <w:style w:type="character" w:styleId="957">
    <w:name w:val="WW8Num12z0"/>
    <w:next w:val="957"/>
    <w:link w:val="899"/>
  </w:style>
  <w:style w:type="character" w:styleId="958">
    <w:name w:val="WW8Num13z0"/>
    <w:next w:val="958"/>
    <w:link w:val="899"/>
  </w:style>
  <w:style w:type="character" w:styleId="959">
    <w:name w:val="WW8Num13z1"/>
    <w:next w:val="959"/>
    <w:link w:val="899"/>
  </w:style>
  <w:style w:type="character" w:styleId="960">
    <w:name w:val="WW8Num13z2"/>
    <w:next w:val="960"/>
    <w:link w:val="899"/>
  </w:style>
  <w:style w:type="character" w:styleId="961">
    <w:name w:val="WW8Num13z3"/>
    <w:next w:val="961"/>
    <w:link w:val="899"/>
  </w:style>
  <w:style w:type="character" w:styleId="962">
    <w:name w:val="WW8Num13z4"/>
    <w:next w:val="962"/>
    <w:link w:val="899"/>
  </w:style>
  <w:style w:type="character" w:styleId="963">
    <w:name w:val="WW8Num13z5"/>
    <w:next w:val="963"/>
    <w:link w:val="899"/>
  </w:style>
  <w:style w:type="character" w:styleId="964">
    <w:name w:val="WW8Num13z6"/>
    <w:next w:val="964"/>
    <w:link w:val="899"/>
  </w:style>
  <w:style w:type="character" w:styleId="965">
    <w:name w:val="WW8Num13z7"/>
    <w:next w:val="965"/>
    <w:link w:val="899"/>
  </w:style>
  <w:style w:type="character" w:styleId="966">
    <w:name w:val="WW8Num13z8"/>
    <w:next w:val="966"/>
    <w:link w:val="899"/>
  </w:style>
  <w:style w:type="character" w:styleId="967">
    <w:name w:val="WW8Num14z0"/>
    <w:next w:val="967"/>
    <w:link w:val="899"/>
  </w:style>
  <w:style w:type="character" w:styleId="968">
    <w:name w:val="WW8Num14z1"/>
    <w:next w:val="968"/>
    <w:link w:val="899"/>
  </w:style>
  <w:style w:type="character" w:styleId="969">
    <w:name w:val="WW8Num14z2"/>
    <w:next w:val="969"/>
    <w:link w:val="899"/>
  </w:style>
  <w:style w:type="character" w:styleId="970">
    <w:name w:val="WW8Num14z3"/>
    <w:next w:val="970"/>
    <w:link w:val="899"/>
  </w:style>
  <w:style w:type="character" w:styleId="971">
    <w:name w:val="WW8Num14z4"/>
    <w:next w:val="971"/>
    <w:link w:val="899"/>
  </w:style>
  <w:style w:type="character" w:styleId="972">
    <w:name w:val="WW8Num14z5"/>
    <w:next w:val="972"/>
    <w:link w:val="899"/>
  </w:style>
  <w:style w:type="character" w:styleId="973">
    <w:name w:val="WW8Num14z6"/>
    <w:next w:val="973"/>
    <w:link w:val="899"/>
  </w:style>
  <w:style w:type="character" w:styleId="974">
    <w:name w:val="WW8Num14z7"/>
    <w:next w:val="974"/>
    <w:link w:val="899"/>
  </w:style>
  <w:style w:type="character" w:styleId="975">
    <w:name w:val="WW8Num14z8"/>
    <w:next w:val="975"/>
    <w:link w:val="899"/>
  </w:style>
  <w:style w:type="character" w:styleId="976">
    <w:name w:val="WW8Num15z0"/>
    <w:next w:val="976"/>
    <w:link w:val="899"/>
    <w:rPr>
      <w:rFonts w:ascii="Symbol" w:hAnsi="Symbol" w:cs="Symbol"/>
    </w:rPr>
  </w:style>
  <w:style w:type="character" w:styleId="977">
    <w:name w:val="WW8Num15z1"/>
    <w:next w:val="977"/>
    <w:link w:val="899"/>
    <w:rPr>
      <w:rFonts w:ascii="Courier New" w:hAnsi="Courier New" w:cs="Courier New"/>
    </w:rPr>
  </w:style>
  <w:style w:type="character" w:styleId="978">
    <w:name w:val="WW8Num15z2"/>
    <w:next w:val="978"/>
    <w:link w:val="899"/>
    <w:rPr>
      <w:rFonts w:ascii="Wingdings" w:hAnsi="Wingdings" w:cs="Wingdings"/>
    </w:rPr>
  </w:style>
  <w:style w:type="character" w:styleId="979">
    <w:name w:val="WW8Num16z0"/>
    <w:next w:val="979"/>
    <w:link w:val="899"/>
    <w:rPr>
      <w:rFonts w:ascii="Symbol" w:hAnsi="Symbol" w:cs="Symbol"/>
    </w:rPr>
  </w:style>
  <w:style w:type="character" w:styleId="980">
    <w:name w:val="WW8Num16z1"/>
    <w:next w:val="980"/>
    <w:link w:val="899"/>
    <w:rPr>
      <w:rFonts w:ascii="Courier New" w:hAnsi="Courier New" w:cs="Courier New"/>
    </w:rPr>
  </w:style>
  <w:style w:type="character" w:styleId="981">
    <w:name w:val="WW8Num16z2"/>
    <w:next w:val="981"/>
    <w:link w:val="899"/>
    <w:rPr>
      <w:rFonts w:ascii="Wingdings" w:hAnsi="Wingdings" w:cs="Wingdings"/>
    </w:rPr>
  </w:style>
  <w:style w:type="character" w:styleId="982">
    <w:name w:val="WW8Num17z0"/>
    <w:next w:val="982"/>
    <w:link w:val="899"/>
  </w:style>
  <w:style w:type="character" w:styleId="983">
    <w:name w:val="WW8Num18z0"/>
    <w:next w:val="983"/>
    <w:link w:val="899"/>
    <w:rPr>
      <w:b/>
    </w:rPr>
  </w:style>
  <w:style w:type="character" w:styleId="984">
    <w:name w:val="WW8Num19z0"/>
    <w:next w:val="984"/>
    <w:link w:val="899"/>
  </w:style>
  <w:style w:type="character" w:styleId="985">
    <w:name w:val="WW8Num20z0"/>
    <w:next w:val="985"/>
    <w:link w:val="899"/>
  </w:style>
  <w:style w:type="character" w:styleId="986">
    <w:name w:val="WW8Num20z1"/>
    <w:next w:val="986"/>
    <w:link w:val="899"/>
  </w:style>
  <w:style w:type="character" w:styleId="987">
    <w:name w:val="WW8Num20z2"/>
    <w:next w:val="987"/>
    <w:link w:val="899"/>
  </w:style>
  <w:style w:type="character" w:styleId="988">
    <w:name w:val="WW8Num20z3"/>
    <w:next w:val="988"/>
    <w:link w:val="899"/>
  </w:style>
  <w:style w:type="character" w:styleId="989">
    <w:name w:val="WW8Num20z4"/>
    <w:next w:val="989"/>
    <w:link w:val="899"/>
  </w:style>
  <w:style w:type="character" w:styleId="990">
    <w:name w:val="WW8Num20z5"/>
    <w:next w:val="990"/>
    <w:link w:val="899"/>
  </w:style>
  <w:style w:type="character" w:styleId="991">
    <w:name w:val="WW8Num20z6"/>
    <w:next w:val="991"/>
    <w:link w:val="899"/>
  </w:style>
  <w:style w:type="character" w:styleId="992">
    <w:name w:val="WW8Num20z7"/>
    <w:next w:val="992"/>
    <w:link w:val="899"/>
  </w:style>
  <w:style w:type="character" w:styleId="993">
    <w:name w:val="WW8Num20z8"/>
    <w:next w:val="993"/>
    <w:link w:val="899"/>
  </w:style>
  <w:style w:type="character" w:styleId="994">
    <w:name w:val="WW8Num21z0"/>
    <w:next w:val="994"/>
    <w:link w:val="899"/>
    <w:rPr>
      <w:rFonts w:ascii="Symbol" w:hAnsi="Symbol" w:cs="Symbol"/>
    </w:rPr>
  </w:style>
  <w:style w:type="character" w:styleId="995">
    <w:name w:val="WW8Num21z1"/>
    <w:next w:val="995"/>
    <w:link w:val="899"/>
    <w:rPr>
      <w:rFonts w:ascii="Courier New" w:hAnsi="Courier New" w:cs="Courier New"/>
    </w:rPr>
  </w:style>
  <w:style w:type="character" w:styleId="996">
    <w:name w:val="WW8Num21z2"/>
    <w:next w:val="996"/>
    <w:link w:val="899"/>
    <w:rPr>
      <w:rFonts w:ascii="Wingdings" w:hAnsi="Wingdings" w:cs="Wingdings"/>
    </w:rPr>
  </w:style>
  <w:style w:type="character" w:styleId="997">
    <w:name w:val="WW8Num22z0"/>
    <w:next w:val="997"/>
    <w:link w:val="899"/>
  </w:style>
  <w:style w:type="character" w:styleId="998">
    <w:name w:val="WW8Num23z0"/>
    <w:next w:val="998"/>
    <w:link w:val="899"/>
    <w:rPr>
      <w:rFonts w:ascii="Symbol" w:hAnsi="Symbol" w:cs="Symbol"/>
    </w:rPr>
  </w:style>
  <w:style w:type="character" w:styleId="999">
    <w:name w:val="WW8Num23z1"/>
    <w:next w:val="999"/>
    <w:link w:val="899"/>
    <w:rPr>
      <w:rFonts w:ascii="Courier New" w:hAnsi="Courier New" w:cs="Courier New"/>
    </w:rPr>
  </w:style>
  <w:style w:type="character" w:styleId="1000">
    <w:name w:val="WW8Num23z2"/>
    <w:next w:val="1000"/>
    <w:link w:val="899"/>
    <w:rPr>
      <w:rFonts w:ascii="Wingdings" w:hAnsi="Wingdings" w:cs="Wingdings"/>
    </w:rPr>
  </w:style>
  <w:style w:type="character" w:styleId="1001">
    <w:name w:val="WW8Num24z0"/>
    <w:next w:val="1001"/>
    <w:link w:val="899"/>
    <w:rPr>
      <w:rFonts w:ascii="Symbol" w:hAnsi="Symbol" w:cs="Symbol"/>
    </w:rPr>
  </w:style>
  <w:style w:type="character" w:styleId="1002">
    <w:name w:val="WW8Num24z1"/>
    <w:next w:val="1002"/>
    <w:link w:val="899"/>
    <w:rPr>
      <w:rFonts w:ascii="Courier New" w:hAnsi="Courier New" w:cs="Courier New"/>
    </w:rPr>
  </w:style>
  <w:style w:type="character" w:styleId="1003">
    <w:name w:val="WW8Num24z2"/>
    <w:next w:val="1003"/>
    <w:link w:val="899"/>
    <w:rPr>
      <w:rFonts w:ascii="Wingdings" w:hAnsi="Wingdings" w:cs="Wingdings"/>
    </w:rPr>
  </w:style>
  <w:style w:type="character" w:styleId="1004">
    <w:name w:val="WW8Num25z0"/>
    <w:next w:val="1004"/>
    <w:link w:val="899"/>
  </w:style>
  <w:style w:type="character" w:styleId="1005">
    <w:name w:val="WW8Num25z1"/>
    <w:next w:val="1005"/>
    <w:link w:val="899"/>
  </w:style>
  <w:style w:type="character" w:styleId="1006">
    <w:name w:val="WW8Num25z2"/>
    <w:next w:val="1006"/>
    <w:link w:val="899"/>
  </w:style>
  <w:style w:type="character" w:styleId="1007">
    <w:name w:val="WW8Num25z3"/>
    <w:next w:val="1007"/>
    <w:link w:val="899"/>
  </w:style>
  <w:style w:type="character" w:styleId="1008">
    <w:name w:val="WW8Num25z4"/>
    <w:next w:val="1008"/>
    <w:link w:val="899"/>
  </w:style>
  <w:style w:type="character" w:styleId="1009">
    <w:name w:val="WW8Num25z5"/>
    <w:next w:val="1009"/>
    <w:link w:val="899"/>
  </w:style>
  <w:style w:type="character" w:styleId="1010">
    <w:name w:val="WW8Num25z6"/>
    <w:next w:val="1010"/>
    <w:link w:val="899"/>
  </w:style>
  <w:style w:type="character" w:styleId="1011">
    <w:name w:val="WW8Num25z7"/>
    <w:next w:val="1011"/>
    <w:link w:val="899"/>
  </w:style>
  <w:style w:type="character" w:styleId="1012">
    <w:name w:val="WW8Num25z8"/>
    <w:next w:val="1012"/>
    <w:link w:val="899"/>
  </w:style>
  <w:style w:type="character" w:styleId="1013">
    <w:name w:val="WW8Num26z0"/>
    <w:next w:val="1013"/>
    <w:link w:val="899"/>
  </w:style>
  <w:style w:type="character" w:styleId="1014">
    <w:name w:val="WW8Num27z0"/>
    <w:next w:val="1014"/>
    <w:link w:val="899"/>
    <w:rPr>
      <w:rFonts w:ascii="Symbol" w:hAnsi="Symbol" w:cs="Symbol"/>
    </w:rPr>
  </w:style>
  <w:style w:type="character" w:styleId="1015">
    <w:name w:val="WW8Num27z1"/>
    <w:next w:val="1015"/>
    <w:link w:val="899"/>
    <w:rPr>
      <w:rFonts w:ascii="Courier New" w:hAnsi="Courier New" w:cs="Courier New"/>
    </w:rPr>
  </w:style>
  <w:style w:type="character" w:styleId="1016">
    <w:name w:val="WW8Num27z2"/>
    <w:next w:val="1016"/>
    <w:link w:val="899"/>
    <w:rPr>
      <w:rFonts w:ascii="Wingdings" w:hAnsi="Wingdings" w:cs="Wingdings"/>
    </w:rPr>
  </w:style>
  <w:style w:type="character" w:styleId="1017">
    <w:name w:val="WW8Num28z0"/>
    <w:next w:val="1017"/>
    <w:link w:val="899"/>
  </w:style>
  <w:style w:type="character" w:styleId="1018">
    <w:name w:val="WW8Num29z0"/>
    <w:next w:val="1018"/>
    <w:link w:val="899"/>
  </w:style>
  <w:style w:type="character" w:styleId="1019">
    <w:name w:val="WW8Num29z1"/>
    <w:next w:val="1019"/>
    <w:link w:val="899"/>
  </w:style>
  <w:style w:type="character" w:styleId="1020">
    <w:name w:val="WW8Num29z2"/>
    <w:next w:val="1020"/>
    <w:link w:val="899"/>
  </w:style>
  <w:style w:type="character" w:styleId="1021">
    <w:name w:val="WW8Num29z3"/>
    <w:next w:val="1021"/>
    <w:link w:val="899"/>
  </w:style>
  <w:style w:type="character" w:styleId="1022">
    <w:name w:val="WW8Num29z4"/>
    <w:next w:val="1022"/>
    <w:link w:val="899"/>
  </w:style>
  <w:style w:type="character" w:styleId="1023">
    <w:name w:val="WW8Num29z5"/>
    <w:next w:val="1023"/>
    <w:link w:val="899"/>
  </w:style>
  <w:style w:type="character" w:styleId="1024">
    <w:name w:val="WW8Num29z6"/>
    <w:next w:val="1024"/>
    <w:link w:val="899"/>
  </w:style>
  <w:style w:type="character" w:styleId="1025">
    <w:name w:val="WW8Num29z7"/>
    <w:next w:val="1025"/>
    <w:link w:val="899"/>
  </w:style>
  <w:style w:type="character" w:styleId="1026">
    <w:name w:val="WW8Num29z8"/>
    <w:next w:val="1026"/>
    <w:link w:val="899"/>
  </w:style>
  <w:style w:type="character" w:styleId="1027">
    <w:name w:val="WW8Num30z0"/>
    <w:next w:val="1027"/>
    <w:link w:val="899"/>
  </w:style>
  <w:style w:type="character" w:styleId="1028">
    <w:name w:val="WW8Num31z0"/>
    <w:next w:val="1028"/>
    <w:link w:val="899"/>
  </w:style>
  <w:style w:type="character" w:styleId="1029">
    <w:name w:val="WW8Num32z0"/>
    <w:next w:val="1029"/>
    <w:link w:val="899"/>
    <w:rPr>
      <w:rFonts w:ascii="Symbol" w:hAnsi="Symbol" w:cs="Symbol"/>
    </w:rPr>
  </w:style>
  <w:style w:type="character" w:styleId="1030">
    <w:name w:val="WW8Num32z1"/>
    <w:next w:val="1030"/>
    <w:link w:val="899"/>
    <w:rPr>
      <w:rFonts w:ascii="Courier New" w:hAnsi="Courier New" w:cs="Courier New"/>
    </w:rPr>
  </w:style>
  <w:style w:type="character" w:styleId="1031">
    <w:name w:val="WW8Num32z2"/>
    <w:next w:val="1031"/>
    <w:link w:val="899"/>
    <w:rPr>
      <w:rFonts w:ascii="Wingdings" w:hAnsi="Wingdings" w:cs="Wingdings"/>
    </w:rPr>
  </w:style>
  <w:style w:type="character" w:styleId="1032">
    <w:name w:val="WW8Num33z0"/>
    <w:next w:val="1032"/>
    <w:link w:val="899"/>
    <w:rPr>
      <w:rFonts w:ascii="Symbol" w:hAnsi="Symbol" w:cs="Symbol"/>
    </w:rPr>
  </w:style>
  <w:style w:type="character" w:styleId="1033">
    <w:name w:val="WW8Num33z1"/>
    <w:next w:val="1033"/>
    <w:link w:val="899"/>
    <w:rPr>
      <w:rFonts w:ascii="Courier New" w:hAnsi="Courier New" w:cs="Courier New"/>
    </w:rPr>
  </w:style>
  <w:style w:type="character" w:styleId="1034">
    <w:name w:val="WW8Num33z2"/>
    <w:next w:val="1034"/>
    <w:link w:val="899"/>
    <w:rPr>
      <w:rFonts w:ascii="Wingdings" w:hAnsi="Wingdings" w:cs="Wingdings"/>
    </w:rPr>
  </w:style>
  <w:style w:type="character" w:styleId="1035">
    <w:name w:val="WW8Num34z0"/>
    <w:next w:val="1035"/>
    <w:link w:val="899"/>
    <w:rPr>
      <w:rFonts w:ascii="Symbol" w:hAnsi="Symbol" w:cs="Symbol"/>
    </w:rPr>
  </w:style>
  <w:style w:type="character" w:styleId="1036">
    <w:name w:val="WW8Num34z1"/>
    <w:next w:val="1036"/>
    <w:link w:val="899"/>
    <w:rPr>
      <w:rFonts w:ascii="Courier New" w:hAnsi="Courier New" w:cs="Courier New"/>
    </w:rPr>
  </w:style>
  <w:style w:type="character" w:styleId="1037">
    <w:name w:val="WW8Num34z2"/>
    <w:next w:val="1037"/>
    <w:link w:val="899"/>
    <w:rPr>
      <w:rFonts w:ascii="Wingdings" w:hAnsi="Wingdings" w:cs="Wingdings"/>
    </w:rPr>
  </w:style>
  <w:style w:type="character" w:styleId="1038">
    <w:name w:val="WW8Num35z0"/>
    <w:next w:val="1038"/>
    <w:link w:val="899"/>
    <w:rPr>
      <w:rFonts w:ascii="Symbol" w:hAnsi="Symbol" w:cs="Symbol"/>
    </w:rPr>
  </w:style>
  <w:style w:type="character" w:styleId="1039">
    <w:name w:val="WW8Num35z1"/>
    <w:next w:val="1039"/>
    <w:link w:val="899"/>
    <w:rPr>
      <w:rFonts w:ascii="Courier New" w:hAnsi="Courier New" w:cs="Courier New"/>
    </w:rPr>
  </w:style>
  <w:style w:type="character" w:styleId="1040">
    <w:name w:val="WW8Num35z2"/>
    <w:next w:val="1040"/>
    <w:link w:val="899"/>
    <w:rPr>
      <w:rFonts w:ascii="Wingdings" w:hAnsi="Wingdings" w:cs="Wingdings"/>
    </w:rPr>
  </w:style>
  <w:style w:type="character" w:styleId="1041">
    <w:name w:val="WW8Num36z0"/>
    <w:next w:val="1041"/>
    <w:link w:val="899"/>
  </w:style>
  <w:style w:type="character" w:styleId="1042">
    <w:name w:val="WW8Num37z0"/>
    <w:next w:val="1042"/>
    <w:link w:val="899"/>
    <w:rPr>
      <w:rFonts w:ascii="Symbol" w:hAnsi="Symbol" w:cs="Symbol"/>
    </w:rPr>
  </w:style>
  <w:style w:type="character" w:styleId="1043">
    <w:name w:val="WW8Num37z1"/>
    <w:next w:val="1043"/>
    <w:link w:val="899"/>
    <w:rPr>
      <w:rFonts w:ascii="Courier New" w:hAnsi="Courier New" w:cs="Courier New"/>
    </w:rPr>
  </w:style>
  <w:style w:type="character" w:styleId="1044">
    <w:name w:val="WW8Num37z2"/>
    <w:next w:val="1044"/>
    <w:link w:val="899"/>
    <w:rPr>
      <w:rFonts w:ascii="Wingdings" w:hAnsi="Wingdings" w:cs="Wingdings"/>
    </w:rPr>
  </w:style>
  <w:style w:type="character" w:styleId="1045">
    <w:name w:val="WW8Num38z0"/>
    <w:next w:val="1045"/>
    <w:link w:val="899"/>
    <w:rPr>
      <w:rFonts w:ascii="Symbol" w:hAnsi="Symbol" w:cs="Symbol"/>
    </w:rPr>
  </w:style>
  <w:style w:type="character" w:styleId="1046">
    <w:name w:val="WW8Num38z1"/>
    <w:next w:val="1046"/>
    <w:link w:val="899"/>
    <w:rPr>
      <w:rFonts w:ascii="Courier New" w:hAnsi="Courier New" w:cs="Courier New"/>
    </w:rPr>
  </w:style>
  <w:style w:type="character" w:styleId="1047">
    <w:name w:val="WW8Num38z2"/>
    <w:next w:val="1047"/>
    <w:link w:val="899"/>
    <w:rPr>
      <w:rFonts w:ascii="Wingdings" w:hAnsi="Wingdings" w:cs="Wingdings"/>
    </w:rPr>
  </w:style>
  <w:style w:type="character" w:styleId="1048">
    <w:name w:val="WW8Num39z0"/>
    <w:next w:val="1048"/>
    <w:link w:val="899"/>
    <w:rPr>
      <w:rFonts w:ascii="Wingdings" w:hAnsi="Wingdings" w:cs="Wingdings"/>
    </w:rPr>
  </w:style>
  <w:style w:type="character" w:styleId="1049">
    <w:name w:val="WW8Num39z1"/>
    <w:next w:val="1049"/>
    <w:link w:val="899"/>
    <w:rPr>
      <w:rFonts w:ascii="Courier New" w:hAnsi="Courier New" w:cs="Courier New"/>
    </w:rPr>
  </w:style>
  <w:style w:type="character" w:styleId="1050">
    <w:name w:val="WW8Num39z3"/>
    <w:next w:val="1050"/>
    <w:link w:val="899"/>
    <w:rPr>
      <w:rFonts w:ascii="Symbol" w:hAnsi="Symbol" w:cs="Symbol"/>
    </w:rPr>
  </w:style>
  <w:style w:type="character" w:styleId="1051">
    <w:name w:val="WW8Num40z0"/>
    <w:next w:val="1051"/>
    <w:link w:val="899"/>
  </w:style>
  <w:style w:type="character" w:styleId="1052">
    <w:name w:val="WW8Num41z0"/>
    <w:next w:val="1052"/>
    <w:link w:val="899"/>
  </w:style>
  <w:style w:type="character" w:styleId="1053">
    <w:name w:val="WW8Num41z1"/>
    <w:next w:val="1053"/>
    <w:link w:val="899"/>
  </w:style>
  <w:style w:type="character" w:styleId="1054">
    <w:name w:val="WW8Num41z2"/>
    <w:next w:val="1054"/>
    <w:link w:val="899"/>
  </w:style>
  <w:style w:type="character" w:styleId="1055">
    <w:name w:val="WW8Num42z0"/>
    <w:next w:val="1055"/>
    <w:link w:val="899"/>
    <w:rPr>
      <w:rFonts w:ascii="Symbol" w:hAnsi="Symbol" w:cs="Symbol"/>
    </w:rPr>
  </w:style>
  <w:style w:type="character" w:styleId="1056">
    <w:name w:val="WW8Num42z1"/>
    <w:next w:val="1056"/>
    <w:link w:val="899"/>
    <w:rPr>
      <w:rFonts w:ascii="Courier New" w:hAnsi="Courier New" w:cs="Courier New"/>
    </w:rPr>
  </w:style>
  <w:style w:type="character" w:styleId="1057">
    <w:name w:val="WW8Num42z2"/>
    <w:next w:val="1057"/>
    <w:link w:val="899"/>
    <w:rPr>
      <w:rFonts w:ascii="Wingdings" w:hAnsi="Wingdings" w:cs="Wingdings"/>
    </w:rPr>
  </w:style>
  <w:style w:type="character" w:styleId="1058">
    <w:name w:val="WW8Num43z0"/>
    <w:next w:val="1058"/>
    <w:link w:val="899"/>
  </w:style>
  <w:style w:type="character" w:styleId="1059">
    <w:name w:val="WW8Num44z0"/>
    <w:next w:val="1059"/>
    <w:link w:val="899"/>
  </w:style>
  <w:style w:type="character" w:styleId="1060">
    <w:name w:val="WW8Num45z0"/>
    <w:next w:val="1060"/>
    <w:link w:val="899"/>
    <w:rPr>
      <w:rFonts w:ascii="Symbol" w:hAnsi="Symbol" w:cs="Symbol"/>
    </w:rPr>
  </w:style>
  <w:style w:type="character" w:styleId="1061">
    <w:name w:val="WW8Num45z1"/>
    <w:next w:val="1061"/>
    <w:link w:val="899"/>
    <w:rPr>
      <w:rFonts w:ascii="Courier New" w:hAnsi="Courier New" w:cs="Courier New"/>
    </w:rPr>
  </w:style>
  <w:style w:type="character" w:styleId="1062">
    <w:name w:val="WW8Num45z2"/>
    <w:next w:val="1062"/>
    <w:link w:val="899"/>
    <w:rPr>
      <w:rFonts w:ascii="Wingdings" w:hAnsi="Wingdings" w:cs="Wingdings"/>
    </w:rPr>
  </w:style>
  <w:style w:type="character" w:styleId="1063">
    <w:name w:val="WW8Num46z0"/>
    <w:next w:val="1063"/>
    <w:link w:val="899"/>
    <w:rPr>
      <w:rFonts w:ascii="Symbol" w:hAnsi="Symbol" w:cs="Symbol"/>
    </w:rPr>
  </w:style>
  <w:style w:type="character" w:styleId="1064">
    <w:name w:val="WW8Num46z1"/>
    <w:next w:val="1064"/>
    <w:link w:val="899"/>
    <w:rPr>
      <w:rFonts w:ascii="Courier New" w:hAnsi="Courier New" w:cs="Courier New"/>
    </w:rPr>
  </w:style>
  <w:style w:type="character" w:styleId="1065">
    <w:name w:val="WW8Num46z2"/>
    <w:next w:val="1065"/>
    <w:link w:val="899"/>
    <w:rPr>
      <w:rFonts w:ascii="Wingdings" w:hAnsi="Wingdings" w:cs="Wingdings"/>
    </w:rPr>
  </w:style>
  <w:style w:type="character" w:styleId="1066">
    <w:name w:val="WW8Num47z0"/>
    <w:next w:val="1066"/>
    <w:link w:val="899"/>
    <w:rPr>
      <w:rFonts w:ascii="Symbol" w:hAnsi="Symbol" w:cs="Symbol"/>
    </w:rPr>
  </w:style>
  <w:style w:type="character" w:styleId="1067">
    <w:name w:val="WW8Num47z1"/>
    <w:next w:val="1067"/>
    <w:link w:val="899"/>
    <w:rPr>
      <w:rFonts w:ascii="Courier New" w:hAnsi="Courier New" w:cs="Courier New"/>
    </w:rPr>
  </w:style>
  <w:style w:type="character" w:styleId="1068">
    <w:name w:val="WW8Num47z2"/>
    <w:next w:val="1068"/>
    <w:link w:val="899"/>
    <w:rPr>
      <w:rFonts w:ascii="Wingdings" w:hAnsi="Wingdings" w:cs="Wingdings"/>
    </w:rPr>
  </w:style>
  <w:style w:type="character" w:styleId="1069">
    <w:name w:val="Основной шрифт абзаца"/>
    <w:next w:val="1069"/>
    <w:link w:val="899"/>
  </w:style>
  <w:style w:type="character" w:styleId="1070">
    <w:name w:val="Интернет-ссылка"/>
    <w:next w:val="1070"/>
    <w:link w:val="917"/>
    <w:rPr>
      <w:color w:val="0000ff"/>
      <w:u w:val="single"/>
    </w:rPr>
  </w:style>
  <w:style w:type="character" w:styleId="1071">
    <w:name w:val="article_seperator"/>
    <w:basedOn w:val="1069"/>
    <w:next w:val="1071"/>
    <w:link w:val="899"/>
  </w:style>
  <w:style w:type="character" w:styleId="1072">
    <w:name w:val="Основной текст 2 Знак"/>
    <w:next w:val="1072"/>
    <w:link w:val="1000"/>
    <w:rPr>
      <w:sz w:val="28"/>
    </w:rPr>
  </w:style>
  <w:style w:type="character" w:styleId="1073">
    <w:name w:val="Основной текст Знак"/>
    <w:next w:val="1073"/>
    <w:link w:val="917"/>
    <w:rPr>
      <w:sz w:val="24"/>
      <w:szCs w:val="24"/>
    </w:rPr>
  </w:style>
  <w:style w:type="character" w:styleId="1074">
    <w:name w:val="Основной текст с отступом 2 Знак"/>
    <w:next w:val="1074"/>
    <w:link w:val="917"/>
    <w:rPr>
      <w:sz w:val="24"/>
      <w:szCs w:val="24"/>
    </w:rPr>
  </w:style>
  <w:style w:type="character" w:styleId="1075">
    <w:name w:val="Font Style12"/>
    <w:next w:val="1075"/>
    <w:link w:val="917"/>
    <w:rPr>
      <w:rFonts w:ascii="Times New Roman" w:hAnsi="Times New Roman" w:cs="Times New Roman"/>
      <w:sz w:val="26"/>
      <w:szCs w:val="26"/>
    </w:rPr>
  </w:style>
  <w:style w:type="character" w:styleId="1076">
    <w:name w:val="Текст сноски Знак"/>
    <w:basedOn w:val="1069"/>
    <w:next w:val="1076"/>
    <w:link w:val="899"/>
  </w:style>
  <w:style w:type="character" w:styleId="1077">
    <w:name w:val="Символ сноски"/>
    <w:next w:val="1077"/>
    <w:rPr>
      <w:rFonts w:cs="Times New Roman"/>
      <w:vertAlign w:val="superscript"/>
    </w:rPr>
  </w:style>
  <w:style w:type="character" w:styleId="1078">
    <w:name w:val="Верхний колонтитул Знак"/>
    <w:next w:val="1078"/>
    <w:link w:val="899"/>
    <w:rPr>
      <w:sz w:val="24"/>
      <w:szCs w:val="24"/>
    </w:rPr>
  </w:style>
  <w:style w:type="character" w:styleId="1079">
    <w:name w:val="Нижний колонтитул Знак"/>
    <w:next w:val="1079"/>
    <w:rPr>
      <w:sz w:val="24"/>
      <w:szCs w:val="24"/>
    </w:rPr>
  </w:style>
  <w:style w:type="character" w:styleId="1080">
    <w:name w:val="Символ нумерации"/>
    <w:next w:val="1080"/>
  </w:style>
  <w:style w:type="paragraph" w:styleId="1081">
    <w:name w:val="Заголовок"/>
    <w:basedOn w:val="899"/>
    <w:next w:val="1082"/>
    <w:link w:val="899"/>
    <w:pPr>
      <w:keepNext/>
      <w:spacing w:before="240" w:after="120"/>
    </w:pPr>
    <w:rPr>
      <w:rFonts w:ascii="PT Astra Serif" w:hAnsi="PT Astra Serif" w:eastAsia="Tahoma" w:cs="Noto Sans Devanagari"/>
      <w:sz w:val="28"/>
      <w:szCs w:val="28"/>
    </w:rPr>
  </w:style>
  <w:style w:type="paragraph" w:styleId="1082">
    <w:name w:val="Основной текст"/>
    <w:basedOn w:val="899"/>
    <w:next w:val="1082"/>
    <w:link w:val="899"/>
    <w:pPr>
      <w:spacing w:before="0" w:after="120"/>
    </w:pPr>
    <w:rPr>
      <w:lang w:val="en-US"/>
    </w:rPr>
  </w:style>
  <w:style w:type="paragraph" w:styleId="1083">
    <w:name w:val="Список"/>
    <w:basedOn w:val="1082"/>
    <w:next w:val="1083"/>
    <w:link w:val="899"/>
    <w:rPr>
      <w:rFonts w:ascii="PT Astra Serif" w:hAnsi="PT Astra Serif" w:cs="Noto Sans Devanagari"/>
    </w:rPr>
  </w:style>
  <w:style w:type="paragraph" w:styleId="1084">
    <w:name w:val="Название"/>
    <w:basedOn w:val="899"/>
    <w:next w:val="1084"/>
    <w:link w:val="899"/>
    <w:pPr>
      <w:spacing w:before="120" w:after="120"/>
      <w:suppressLineNumbers/>
    </w:pPr>
    <w:rPr>
      <w:rFonts w:ascii="PT Astra Serif" w:hAnsi="PT Astra Serif" w:cs="Noto Sans Devanagari"/>
      <w:i/>
      <w:iCs/>
      <w:sz w:val="24"/>
      <w:szCs w:val="24"/>
    </w:rPr>
  </w:style>
  <w:style w:type="paragraph" w:styleId="1085">
    <w:name w:val="Указатель"/>
    <w:basedOn w:val="899"/>
    <w:next w:val="1085"/>
    <w:link w:val="899"/>
    <w:pPr>
      <w:suppressLineNumbers/>
    </w:pPr>
    <w:rPr>
      <w:rFonts w:ascii="PT Astra Serif" w:hAnsi="PT Astra Serif" w:cs="Noto Sans Devanagari"/>
      <w:lang w:val="en-US" w:eastAsia="en-US" w:bidi="en-US"/>
    </w:rPr>
  </w:style>
  <w:style w:type="paragraph" w:styleId="1086">
    <w:name w:val="Текст выноски"/>
    <w:basedOn w:val="899"/>
    <w:next w:val="1086"/>
    <w:link w:val="899"/>
    <w:rPr>
      <w:rFonts w:ascii="Tahoma" w:hAnsi="Tahoma" w:cs="Tahoma"/>
      <w:sz w:val="16"/>
      <w:szCs w:val="16"/>
    </w:rPr>
  </w:style>
  <w:style w:type="paragraph" w:styleId="1087">
    <w:name w:val="formattext"/>
    <w:basedOn w:val="899"/>
    <w:next w:val="1087"/>
    <w:link w:val="899"/>
    <w:pPr>
      <w:spacing w:before="280" w:after="280"/>
    </w:pPr>
  </w:style>
  <w:style w:type="paragraph" w:styleId="1088">
    <w:name w:val="unformattext"/>
    <w:basedOn w:val="899"/>
    <w:next w:val="1088"/>
    <w:link w:val="899"/>
    <w:pPr>
      <w:spacing w:before="280" w:after="280"/>
    </w:pPr>
  </w:style>
  <w:style w:type="paragraph" w:styleId="1089">
    <w:name w:val="Без интервала"/>
    <w:next w:val="1089"/>
    <w:link w:val="899"/>
    <w:pPr>
      <w:widowControl/>
    </w:pPr>
    <w:rPr>
      <w:rFonts w:ascii="Times New Roman" w:hAnsi="Times New Roman" w:eastAsia="Times New Roman" w:cs="Times New Roman"/>
      <w:color w:val="auto"/>
      <w:sz w:val="20"/>
      <w:szCs w:val="20"/>
      <w:lang w:val="ru-RU" w:eastAsia="zh-CN" w:bidi="ar-SA"/>
    </w:rPr>
  </w:style>
  <w:style w:type="paragraph" w:styleId="1090">
    <w:name w:val="Основной текст 2"/>
    <w:basedOn w:val="899"/>
    <w:next w:val="1090"/>
    <w:pPr>
      <w:jc w:val="both"/>
    </w:pPr>
    <w:rPr>
      <w:sz w:val="28"/>
      <w:szCs w:val="20"/>
      <w:lang w:val="en-US"/>
    </w:rPr>
  </w:style>
  <w:style w:type="paragraph" w:styleId="1091">
    <w:name w:val="Основной текст с отступом 2"/>
    <w:basedOn w:val="899"/>
    <w:next w:val="1091"/>
    <w:link w:val="899"/>
    <w:pPr>
      <w:ind w:left="283" w:right="0" w:firstLine="0"/>
      <w:spacing w:before="0" w:after="120" w:line="480" w:lineRule="auto"/>
    </w:pPr>
    <w:rPr>
      <w:lang w:val="en-US"/>
    </w:rPr>
  </w:style>
  <w:style w:type="paragraph" w:styleId="1092">
    <w:name w:val="ConsPlusNormal"/>
    <w:next w:val="1092"/>
    <w:link w:val="917"/>
    <w:pPr>
      <w:widowControl w:val="off"/>
    </w:pPr>
    <w:rPr>
      <w:rFonts w:ascii="Calibri" w:hAnsi="Calibri" w:eastAsia="Times New Roman" w:cs="Calibri"/>
      <w:color w:val="auto"/>
      <w:sz w:val="22"/>
      <w:szCs w:val="20"/>
      <w:lang w:val="ru-RU" w:eastAsia="zh-CN" w:bidi="ar-SA"/>
    </w:rPr>
  </w:style>
  <w:style w:type="paragraph" w:styleId="1093">
    <w:name w:val="Без интервала1"/>
    <w:next w:val="1093"/>
    <w:link w:val="899"/>
    <w:pPr>
      <w:widowControl/>
    </w:pPr>
    <w:rPr>
      <w:rFonts w:ascii="Calibri" w:hAnsi="Calibri" w:eastAsia="Times New Roman" w:cs="Calibri"/>
      <w:color w:val="auto"/>
      <w:sz w:val="22"/>
      <w:szCs w:val="22"/>
      <w:lang w:val="ru-RU" w:eastAsia="zh-CN" w:bidi="ar-SA"/>
    </w:rPr>
  </w:style>
  <w:style w:type="paragraph" w:styleId="1094">
    <w:name w:val="Сноска"/>
    <w:basedOn w:val="899"/>
    <w:next w:val="1094"/>
    <w:link w:val="899"/>
    <w:rPr>
      <w:sz w:val="20"/>
      <w:szCs w:val="20"/>
    </w:rPr>
  </w:style>
  <w:style w:type="paragraph" w:styleId="1095">
    <w:name w:val="Колонтитул"/>
    <w:basedOn w:val="899"/>
    <w:next w:val="1095"/>
    <w:link w:val="899"/>
    <w:pPr>
      <w:tabs>
        <w:tab w:val="center" w:pos="4819" w:leader="none"/>
        <w:tab w:val="right" w:pos="9638" w:leader="none"/>
      </w:tabs>
      <w:suppressLineNumbers/>
    </w:pPr>
  </w:style>
  <w:style w:type="paragraph" w:styleId="1096">
    <w:name w:val="Верхний колонтитул"/>
    <w:basedOn w:val="899"/>
    <w:next w:val="1096"/>
    <w:link w:val="899"/>
    <w:pPr>
      <w:tabs>
        <w:tab w:val="center" w:pos="4677" w:leader="none"/>
        <w:tab w:val="right" w:pos="9355" w:leader="none"/>
      </w:tabs>
    </w:pPr>
    <w:rPr>
      <w:lang w:val="en-US"/>
    </w:rPr>
  </w:style>
  <w:style w:type="paragraph" w:styleId="1097">
    <w:name w:val="Нижний колонтитул"/>
    <w:basedOn w:val="899"/>
    <w:next w:val="1097"/>
    <w:pPr>
      <w:tabs>
        <w:tab w:val="center" w:pos="4677" w:leader="none"/>
        <w:tab w:val="right" w:pos="9355" w:leader="none"/>
      </w:tabs>
    </w:pPr>
    <w:rPr>
      <w:lang w:val="en-US"/>
    </w:rPr>
  </w:style>
  <w:style w:type="paragraph" w:styleId="1098">
    <w:name w:val="ConsPlusNonformat"/>
    <w:next w:val="1098"/>
    <w:pPr>
      <w:widowControl w:val="off"/>
    </w:pPr>
    <w:rPr>
      <w:rFonts w:ascii="Courier New" w:hAnsi="Courier New" w:eastAsia="Times New Roman" w:cs="Courier New"/>
      <w:color w:val="auto"/>
      <w:sz w:val="20"/>
      <w:szCs w:val="20"/>
      <w:lang w:val="ru-RU" w:eastAsia="zh-CN" w:bidi="ar-SA"/>
    </w:rPr>
  </w:style>
  <w:style w:type="character" w:styleId="1099" w:default="1">
    <w:name w:val="Default Paragraph Font"/>
    <w:uiPriority w:val="1"/>
    <w:semiHidden/>
    <w:unhideWhenUsed/>
  </w:style>
  <w:style w:type="numbering" w:styleId="1100" w:default="1">
    <w:name w:val="No List"/>
    <w:uiPriority w:val="99"/>
    <w:semiHidden/>
    <w:unhideWhenUsed/>
  </w:style>
  <w:style w:type="paragraph" w:styleId="1101" w:customStyle="1">
    <w:name w:val="Заголовок 3"/>
    <w:qFormat/>
    <w:pPr>
      <w:contextualSpacing w:val="0"/>
      <w:ind w:left="0" w:right="0" w:firstLine="0"/>
      <w:jc w:val="center"/>
      <w:keepLines w:val="0"/>
      <w:keepNext/>
      <w:pageBreakBefore w:val="0"/>
      <w:spacing w:before="0" w:beforeAutospacing="0" w:after="0" w:afterAutospacing="0" w:line="240" w:lineRule="auto"/>
      <w:shd w:val="nil" w:color="000000"/>
      <w:widowControl/>
      <w:pBdr>
        <w:top w:val="none" w:color="000000" w:sz="4" w:space="0"/>
        <w:left w:val="none" w:color="000000" w:sz="4" w:space="0"/>
        <w:bottom w:val="none" w:color="000000" w:sz="4" w:space="0"/>
        <w:right w:val="none" w:color="000000" w:sz="4" w:space="0"/>
        <w:between w:val="none" w:color="000000" w:sz="4" w:space="0"/>
      </w:pBdr>
      <w:outlineLvl w:val="2"/>
      <w:suppressLineNumbers w:val="0"/>
    </w:pPr>
    <w:rPr>
      <w:rFonts w:ascii="Times New Roman" w:hAnsi="Times New Roman" w:eastAsia="Times New Roman" w:cs="Times New Roman"/>
      <w:b/>
      <w:color w:val="auto"/>
      <w:spacing w:val="0"/>
      <w:position w:val="0"/>
      <w:sz w:val="36"/>
      <w:szCs w:val="20"/>
      <w:highlight w:val="none"/>
      <w:u w:val="none"/>
      <w:vertAlign w:val="baseline"/>
      <w:lang w:val="ru-RU" w:eastAsia="ru-RU" w:bidi="ar-SA"/>
      <w14:ligatures w14:val="none"/>
    </w:rPr>
  </w:style>
  <w:style w:type="paragraph" w:styleId="1102" w:customStyle="1">
    <w:name w:val="Абзац списка"/>
    <w:next w:val="916"/>
    <w:pPr>
      <w:contextualSpacing/>
      <w:ind w:left="720" w:right="0" w:firstLine="0"/>
      <w:jc w:val="left"/>
      <w:keepLines w:val="0"/>
      <w:keepNext w:val="0"/>
      <w:pageBreakBefore w:val="0"/>
      <w:spacing w:before="0" w:beforeAutospacing="0" w:after="0" w:afterAutospacing="0" w:line="240" w:lineRule="auto"/>
      <w:shd w:val="nil" w:color="000000"/>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Times New Roman" w:cs="Times New Roman"/>
      <w:color w:val="auto"/>
      <w:spacing w:val="0"/>
      <w:position w:val="0"/>
      <w:sz w:val="28"/>
      <w:szCs w:val="20"/>
      <w:highlight w:val="none"/>
      <w:u w:val="none"/>
      <w:vertAlign w:val="baseline"/>
      <w:lang w:val="ru-RU" w:eastAsia="zh-CN" w:bidi="ar-SA"/>
      <w14:ligatures w14:val="none"/>
    </w:rPr>
  </w:style>
  <w:style w:type="paragraph" w:styleId="1103" w:customStyle="1">
    <w:name w:val="Body Text"/>
    <w:basedOn w:val="890"/>
    <w:uiPriority w:val="1"/>
    <w:qFormat/>
    <w:pPr>
      <w:contextualSpacing w:val="0"/>
      <w:ind w:left="1" w:right="139" w:firstLine="709"/>
      <w:jc w:val="both"/>
      <w:keepLines w:val="0"/>
      <w:keepNext w:val="0"/>
      <w:pageBreakBefore w:val="0"/>
      <w:spacing w:before="0" w:beforeAutospacing="0" w:after="0" w:afterAutospacing="0" w:line="240" w:lineRule="auto"/>
      <w:shd w:val="nil" w:color="000000"/>
      <w:widowControl w:val="off"/>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Times New Roman" w:cs="Times New Roman"/>
      <w:color w:val="auto"/>
      <w:spacing w:val="0"/>
      <w:position w:val="0"/>
      <w:sz w:val="24"/>
      <w:szCs w:val="24"/>
      <w:highlight w:val="none"/>
      <w:u w:val="none"/>
      <w:vertAlign w:val="baseline"/>
      <w:lang w:val="ru-RU" w:eastAsia="en-US" w:bidi="ar-SA"/>
      <w14:ligatures w14:val="none"/>
    </w:rPr>
  </w:style>
  <w:style w:type="character" w:styleId="1104" w:customStyle="1">
    <w:name w:val="Цветовое выделение для Текст"/>
    <w:rPr>
      <w:rFonts w:ascii="Times New Roman CYR" w:hAnsi="Times New Roman CYR" w:eastAsia="Times New Roman CYR" w:cs="Times New Roman CYR"/>
      <w:sz w:val="24"/>
    </w:rPr>
  </w:style>
  <w:style w:type="character" w:styleId="1105" w:customStyle="1">
    <w:name w:val="Гипертекстовая ссылка"/>
    <w:basedOn w:val="728"/>
    <w:rPr>
      <w:rFonts w:ascii="Arial" w:hAnsi="Arial" w:eastAsia="Arial" w:cs="Arial"/>
      <w:color w:val="106bbe"/>
      <w:sz w:val="24"/>
    </w:rPr>
  </w:style>
  <w:style w:type="character" w:styleId="1106" w:customStyle="1">
    <w:name w:val="Цветовое выделение"/>
    <w:basedOn w:val="735"/>
    <w:rPr>
      <w:rFonts w:ascii="Arial" w:hAnsi="Arial" w:eastAsia="Arial" w:cs="Arial"/>
      <w:b/>
      <w:color w:val="26282f"/>
      <w:sz w:val="24"/>
    </w:rPr>
  </w:style>
  <w:style w:type="paragraph" w:styleId="1107" w:customStyle="1">
    <w:name w:val="Комментарий"/>
    <w:basedOn w:val="730"/>
    <w:pPr>
      <w:contextualSpacing w:val="0"/>
      <w:ind w:left="170" w:right="170" w:firstLine="0"/>
      <w:jc w:val="both"/>
      <w:keepLines w:val="0"/>
      <w:keepNext w:val="0"/>
      <w:pageBreakBefore w:val="0"/>
      <w:spacing w:before="75" w:beforeAutospacing="0" w:after="0" w:afterAutospacing="0" w:line="240" w:lineRule="auto"/>
      <w:shd w:val="nil" w:color="000000"/>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CYR" w:hAnsi="Times New Roman CYR" w:eastAsia="Times New Roman CYR" w:cs="Times New Roman CYR"/>
      <w:color w:val="353842"/>
      <w:spacing w:val="0"/>
      <w:position w:val="0"/>
      <w:sz w:val="24"/>
      <w:szCs w:val="20"/>
      <w:highlight w:val="none"/>
      <w:u w:val="none"/>
      <w:vertAlign w:val="baseline"/>
      <w:lang w:val="en-US" w:eastAsia="zh-CN" w:bidi="ar-SA"/>
      <w14:ligatures w14:val="none"/>
    </w:rPr>
  </w:style>
  <w:style w:type="paragraph" w:styleId="1108" w:customStyle="1">
    <w:name w:val="Нормальный (таблица)"/>
    <w:basedOn w:val="727"/>
    <w:pPr>
      <w:contextualSpacing w:val="0"/>
      <w:ind w:left="0" w:right="0" w:firstLine="720"/>
      <w:jc w:val="both"/>
      <w:keepLines w:val="0"/>
      <w:keepNext w:val="0"/>
      <w:pageBreakBefore w:val="0"/>
      <w:spacing w:before="0" w:beforeAutospacing="0" w:after="0" w:afterAutospacing="0" w:line="240" w:lineRule="auto"/>
      <w:shd w:val="nil" w:color="000000"/>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CYR" w:hAnsi="Times New Roman CYR" w:eastAsia="Times New Roman CYR" w:cs="Times New Roman CYR"/>
      <w:color w:val="auto"/>
      <w:spacing w:val="0"/>
      <w:position w:val="0"/>
      <w:sz w:val="24"/>
      <w:szCs w:val="20"/>
      <w:highlight w:val="none"/>
      <w:u w:val="none"/>
      <w:vertAlign w:val="baseline"/>
      <w:lang w:val="en-US" w:eastAsia="zh-CN" w:bidi="ar-SA"/>
      <w14:ligatures w14:val="none"/>
    </w:rPr>
  </w:style>
  <w:style w:type="paragraph" w:styleId="1109" w:customStyle="1">
    <w:name w:val="Прижатый влево"/>
    <w:basedOn w:val="727"/>
    <w:pPr>
      <w:contextualSpacing w:val="0"/>
      <w:ind w:left="0" w:right="0" w:firstLine="0"/>
      <w:jc w:val="left"/>
      <w:keepLines w:val="0"/>
      <w:keepNext w:val="0"/>
      <w:pageBreakBefore w:val="0"/>
      <w:spacing w:before="0" w:beforeAutospacing="0" w:after="0" w:afterAutospacing="0" w:line="240" w:lineRule="auto"/>
      <w:shd w:val="nil" w:color="000000"/>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CYR" w:hAnsi="Times New Roman CYR" w:eastAsia="Times New Roman CYR" w:cs="Times New Roman CYR"/>
      <w:color w:val="auto"/>
      <w:spacing w:val="0"/>
      <w:position w:val="0"/>
      <w:sz w:val="24"/>
      <w:szCs w:val="20"/>
      <w:highlight w:val="none"/>
      <w:u w:val="none"/>
      <w:vertAlign w:val="baseline"/>
      <w:lang w:val="en-US" w:eastAsia="zh-CN" w:bidi="ar-SA"/>
      <w14:ligatures w14:val="none"/>
    </w:rPr>
  </w:style>
  <w:style w:type="paragraph" w:styleId="1110" w:customStyle="1">
    <w:name w:val="Preformatted Text"/>
    <w:qFormat/>
    <w:pPr>
      <w:contextualSpacing w:val="0"/>
      <w:ind w:left="0" w:right="0" w:firstLine="0"/>
      <w:jc w:val="left"/>
      <w:keepLines w:val="0"/>
      <w:keepNext w:val="0"/>
      <w:pageBreakBefore w:val="0"/>
      <w:spacing w:before="0" w:beforeAutospacing="0" w:after="0" w:afterAutospacing="0" w:line="240" w:lineRule="auto"/>
      <w:shd w:val="clear" w:color="000000" w:fill="auto"/>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liberationmono" w:hAnsi="liberationmono" w:eastAsia="liberationmono" w:cs="liberationmono"/>
      <w:color w:val="000000"/>
      <w:spacing w:val="0"/>
      <w:position w:val="0"/>
      <w:sz w:val="20"/>
      <w:szCs w:val="20"/>
      <w:highlight w:val="none"/>
      <w:u w:val="none"/>
      <w:vertAlign w:val="baseline"/>
      <w:lang w:val="ru-RU" w:eastAsia="ru-RU" w:bidi="ar-SA"/>
      <w14:ligatures w14:val="non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yperlink" Target="https://internet.garant.ru/document/redirect/10103000/37" TargetMode="External"/><Relationship Id="rId10" Type="http://schemas.openxmlformats.org/officeDocument/2006/relationships/hyperlink" Target="https://internet.garant.ru/document/redirect/10180093/0" TargetMode="External"/><Relationship Id="rId11" Type="http://schemas.openxmlformats.org/officeDocument/2006/relationships/hyperlink" Target="https://internet.garant.ru/document/redirect/12125268/190" TargetMode="External"/><Relationship Id="rId12" Type="http://schemas.openxmlformats.org/officeDocument/2006/relationships/hyperlink" Target="https://internet.garant.ru/document/redirect/12125268/189" TargetMode="External"/><Relationship Id="rId13" Type="http://schemas.openxmlformats.org/officeDocument/2006/relationships/hyperlink" Target="https://internet.garant.ru/document/redirect/12125268/8000" TargetMode="External"/><Relationship Id="rId14" Type="http://schemas.openxmlformats.org/officeDocument/2006/relationships/hyperlink" Target="https://internet.garant.ru/document/redirect/12184522/21" TargetMode="External"/><Relationship Id="rId15" Type="http://schemas.openxmlformats.org/officeDocument/2006/relationships/hyperlink" Target="https://internet.garant.ru/document/redirect/12125268/3281" TargetMode="External"/><Relationship Id="rId16" Type="http://schemas.openxmlformats.org/officeDocument/2006/relationships/hyperlink" Target="https://internet.garant.ru/document/redirect/12125268/6501" TargetMode="External"/><Relationship Id="rId17" Type="http://schemas.openxmlformats.org/officeDocument/2006/relationships/hyperlink" Target="https://internet.garant.ru/document/redirect/12125268/65" TargetMode="External"/><Relationship Id="rId18" Type="http://schemas.openxmlformats.org/officeDocument/2006/relationships/hyperlink" Target="https://internet.garant.ru/document/redirect/73481105/1400" TargetMode="External"/><Relationship Id="rId19" Type="http://schemas.openxmlformats.org/officeDocument/2006/relationships/hyperlink" Target="https://internet.garant.ru/#/document/12125268/entry/661" TargetMode="External"/><Relationship Id="rId20" Type="http://schemas.openxmlformats.org/officeDocument/2006/relationships/hyperlink" Target="https://internet.garant.ru/document/redirect/12125268/655" TargetMode="External"/><Relationship Id="rId21" Type="http://schemas.openxmlformats.org/officeDocument/2006/relationships/hyperlink" Target="https://internet.garant.ru/document/redirect/12125268/6603" TargetMode="External"/><Relationship Id="rId22" Type="http://schemas.openxmlformats.org/officeDocument/2006/relationships/hyperlink" Target="https://internet.garant.ru/document/redirect/12134807/1000" TargetMode="External"/><Relationship Id="rId23" Type="http://schemas.openxmlformats.org/officeDocument/2006/relationships/hyperlink" Target="https://internet.garant.ru/document/redirect/12125268/6803" TargetMode="External"/><Relationship Id="rId24" Type="http://schemas.openxmlformats.org/officeDocument/2006/relationships/hyperlink" Target="https://internet.garant.ru/document/redirect/12125268/6603" TargetMode="External"/><Relationship Id="rId25" Type="http://schemas.openxmlformats.org/officeDocument/2006/relationships/hyperlink" Target="https://internet.garant.ru/document/redirect/12125268/1013" TargetMode="External"/><Relationship Id="rId26" Type="http://schemas.openxmlformats.org/officeDocument/2006/relationships/hyperlink" Target="https://internet.garant.ru/document/redirect/12125268/1013" TargetMode="External"/><Relationship Id="rId27" Type="http://schemas.openxmlformats.org/officeDocument/2006/relationships/hyperlink" Target="https://internet.garant.ru/document/redirect/12125268/6404" TargetMode="External"/><Relationship Id="rId28" Type="http://schemas.openxmlformats.org/officeDocument/2006/relationships/hyperlink" Target="https://internet.garant.ru/document/redirect/12125268/140" TargetMode="External"/><Relationship Id="rId29" Type="http://schemas.openxmlformats.org/officeDocument/2006/relationships/hyperlink" Target="https://internet.garant.ru/document/redirect/12125268/0" TargetMode="External"/><Relationship Id="rId30" Type="http://schemas.openxmlformats.org/officeDocument/2006/relationships/hyperlink" Target="https://internet.garant.ru/document/redirect/12125268/772" TargetMode="External"/><Relationship Id="rId31" Type="http://schemas.openxmlformats.org/officeDocument/2006/relationships/hyperlink" Target="https://internet.garant.ru/document/redirect/12125268/81131" TargetMode="External"/><Relationship Id="rId32" Type="http://schemas.openxmlformats.org/officeDocument/2006/relationships/hyperlink" Target="https://internet.garant.ru/document/redirect/12125268/3000" TargetMode="External"/><Relationship Id="rId33" Type="http://schemas.openxmlformats.org/officeDocument/2006/relationships/hyperlink" Target="https://internet.garant.ru/document/redirect/12125268/912" TargetMode="External"/><Relationship Id="rId34" Type="http://schemas.openxmlformats.org/officeDocument/2006/relationships/hyperlink" Target="https://internet.garant.ru/document/redirect/12125268/197" TargetMode="External"/><Relationship Id="rId35" Type="http://schemas.openxmlformats.org/officeDocument/2006/relationships/hyperlink" Target="https://internet.garant.ru/document/redirect/12125268/1008" TargetMode="External"/><Relationship Id="rId36" Type="http://schemas.openxmlformats.org/officeDocument/2006/relationships/hyperlink" Target="https://internet.garant.ru/document/redirect/12125268/1038" TargetMode="External"/><Relationship Id="rId37" Type="http://schemas.openxmlformats.org/officeDocument/2006/relationships/hyperlink" Target="https://internet.garant.ru/document/redirect/412026996/3000" TargetMode="External"/><Relationship Id="rId38" Type="http://schemas.openxmlformats.org/officeDocument/2006/relationships/hyperlink" Target="https://internet.garant.ru/document/redirect/412026996/4000" TargetMode="External"/><Relationship Id="rId39" Type="http://schemas.openxmlformats.org/officeDocument/2006/relationships/hyperlink" Target="https://internet.garant.ru/document/redirect/403324424/1000" TargetMode="External"/><Relationship Id="rId40" Type="http://schemas.openxmlformats.org/officeDocument/2006/relationships/hyperlink" Target="https://internet.garant.ru/document/redirect/12125268/3000" TargetMode="External"/><Relationship Id="rId41" Type="http://schemas.openxmlformats.org/officeDocument/2006/relationships/hyperlink" Target="https://internet.garant.ru/document/redirect/12125268/3000" TargetMode="External"/><Relationship Id="rId42" Type="http://schemas.openxmlformats.org/officeDocument/2006/relationships/hyperlink" Target="https://internet.garant.ru/document/redirect/12125268/136" TargetMode="External"/><Relationship Id="rId43" Type="http://schemas.openxmlformats.org/officeDocument/2006/relationships/hyperlink" Target="https://internet.garant.ru/document/redirect/12125268/53" TargetMode="External"/><Relationship Id="rId44" Type="http://schemas.openxmlformats.org/officeDocument/2006/relationships/hyperlink" Target="https://internet.garant.ru/document/redirect/12125268/1038" TargetMode="External"/><Relationship Id="rId45" Type="http://schemas.openxmlformats.org/officeDocument/2006/relationships/hyperlink" Target="https://internet.garant.ru/document/redirect/12125268/166" TargetMode="External"/><Relationship Id="rId46" Type="http://schemas.openxmlformats.org/officeDocument/2006/relationships/hyperlink" Target="https://internet.garant.ru/document/redirect/12125268/8161" TargetMode="External"/><Relationship Id="rId47" Type="http://schemas.openxmlformats.org/officeDocument/2006/relationships/hyperlink" Target="https://internet.garant.ru/document/redirect/12125268/20303" TargetMode="External"/><Relationship Id="rId48" Type="http://schemas.openxmlformats.org/officeDocument/2006/relationships/hyperlink" Target="https://internet.garant.ru/document/redirect/75003711/1000" TargetMode="External"/><Relationship Id="rId49" Type="http://schemas.openxmlformats.org/officeDocument/2006/relationships/hyperlink" Target="https://internet.garant.ru/document/redirect/75003711/1000" TargetMode="External"/><Relationship Id="rId50" Type="http://schemas.openxmlformats.org/officeDocument/2006/relationships/hyperlink" Target="https://internet.garant.ru/document/redirect/75003711/1000" TargetMode="External"/><Relationship Id="rId51" Type="http://schemas.openxmlformats.org/officeDocument/2006/relationships/hyperlink" Target="https://internet.garant.ru/document/redirect/12134807/11000" TargetMode="External"/><Relationship Id="rId52" Type="http://schemas.openxmlformats.org/officeDocument/2006/relationships/hyperlink" Target="https://internet.garant.ru/document/redirect/12125268/3517" TargetMode="External"/><Relationship Id="rId53" Type="http://schemas.openxmlformats.org/officeDocument/2006/relationships/hyperlink" Target="https://internet.garant.ru/document/redirect/10180093/0" TargetMode="External"/><Relationship Id="rId54" Type="http://schemas.openxmlformats.org/officeDocument/2006/relationships/hyperlink" Target="https://internet.garant.ru/document/redirect/10900200/208" TargetMode="External"/><Relationship Id="rId55" Type="http://schemas.openxmlformats.org/officeDocument/2006/relationships/hyperlink" Target="https://internet.garant.ru/document/redirect/10900200/224" TargetMode="External"/><Relationship Id="rId56" Type="http://schemas.openxmlformats.org/officeDocument/2006/relationships/hyperlink" Target="https://internet.garant.ru/document/redirect/12125268/0" TargetMode="External"/><Relationship Id="rId57" Type="http://schemas.openxmlformats.org/officeDocument/2006/relationships/hyperlink" Target="https://internet.garant.ru/document/redirect/10900200/2171" TargetMode="External"/><Relationship Id="rId58" Type="http://schemas.openxmlformats.org/officeDocument/2006/relationships/hyperlink" Target="https://internet.garant.ru/document/redirect/401414440/1000" TargetMode="External"/><Relationship Id="rId59" Type="http://schemas.openxmlformats.org/officeDocument/2006/relationships/hyperlink" Target="https://internet.garant.ru/document/redirect/401414440/0" TargetMode="External"/><Relationship Id="rId60" Type="http://schemas.openxmlformats.org/officeDocument/2006/relationships/hyperlink" Target="https://internet.garant.ru/document/redirect/12125268/18510" TargetMode="External"/><Relationship Id="rId61" Type="http://schemas.openxmlformats.org/officeDocument/2006/relationships/hyperlink" Target="https://internet.garant.ru/document/redirect/401414440/0" TargetMode="External"/><Relationship Id="rId62" Type="http://schemas.openxmlformats.org/officeDocument/2006/relationships/hyperlink" Target="https://internet.garant.ru/document/redirect/12134807/21000" TargetMode="External"/><Relationship Id="rId63" Type="http://schemas.openxmlformats.org/officeDocument/2006/relationships/hyperlink" Target="https://internet.garant.ru/document/redirect/12125268/18510" TargetMode="External"/><Relationship Id="rId64" Type="http://schemas.openxmlformats.org/officeDocument/2006/relationships/hyperlink" Target="https://internet.garant.ru/document/redirect/12125268/139" TargetMode="External"/><Relationship Id="rId65" Type="http://schemas.openxmlformats.org/officeDocument/2006/relationships/hyperlink" Target="https://internet.garant.ru/document/redirect/55735620/0" TargetMode="External"/><Relationship Id="rId66" Type="http://schemas.openxmlformats.org/officeDocument/2006/relationships/hyperlink" Target="https://internet.garant.ru/document/redirect/74840123/1005" TargetMode="External"/><Relationship Id="rId67" Type="http://schemas.openxmlformats.org/officeDocument/2006/relationships/hyperlink" Target="https://internet.garant.ru/document/redirect/74840123/0" TargetMode="External"/><Relationship Id="rId68" Type="http://schemas.openxmlformats.org/officeDocument/2006/relationships/hyperlink" Target="https://internet.garant.ru/document/redirect/12125268/2543" TargetMode="External"/><Relationship Id="rId69" Type="http://schemas.openxmlformats.org/officeDocument/2006/relationships/hyperlink" Target="https://internet.garant.ru/document/redirect/55735790/0" TargetMode="External"/><Relationship Id="rId70" Type="http://schemas.openxmlformats.org/officeDocument/2006/relationships/hyperlink" Target="https://internet.garant.ru/document/redirect/55735826/0" TargetMode="External"/><Relationship Id="rId71" Type="http://schemas.openxmlformats.org/officeDocument/2006/relationships/hyperlink" Target="https://internet.garant.ru/document/redirect/55735790/0" TargetMode="External"/><Relationship Id="rId72" Type="http://schemas.openxmlformats.org/officeDocument/2006/relationships/hyperlink" Target="https://internet.garant.ru/document/redirect/55735818/0" TargetMode="External"/><Relationship Id="rId73" Type="http://schemas.openxmlformats.org/officeDocument/2006/relationships/hyperlink" Target="https://internet.garant.ru/document/redirect/12134807/21000" TargetMode="External"/><Relationship Id="rId74" Type="http://schemas.openxmlformats.org/officeDocument/2006/relationships/hyperlink" Target="https://internet.garant.ru/document/redirect/55735828/0" TargetMode="External"/><Relationship Id="rId75" Type="http://schemas.openxmlformats.org/officeDocument/2006/relationships/hyperlink" Target="https://internet.garant.ru/document/redirect/55731213/0" TargetMode="External"/><Relationship Id="rId76" Type="http://schemas.openxmlformats.org/officeDocument/2006/relationships/hyperlink" Target="https://internet.garant.ru/document/redirect/12125268/190" TargetMode="External"/><Relationship Id="rId77" Type="http://schemas.openxmlformats.org/officeDocument/2006/relationships/hyperlink" Target="https://internet.garant.ru/document/redirect/12125268/0"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Р7-Офис/7.2.0.134</Application>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Admin</dc:creator>
  <cp:revision>69</cp:revision>
  <dcterms:created xsi:type="dcterms:W3CDTF">2018-05-30T10:18:00Z</dcterms:created>
  <dcterms:modified xsi:type="dcterms:W3CDTF">2026-08-31T04:32:48Z</dcterms:modified>
</cp:coreProperties>
</file>