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docProps/app.xml" ContentType="application/vnd.openxmlformats-officedocument.extended-properties+xml"/>
  <Override PartName="/word/numbering.xml" ContentType="application/vnd.openxmlformats-officedocument.wordprocessingml.numbering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jc w:val="center"/>
        <w:spacing w:after="0" w:line="240" w:lineRule="auto"/>
        <w:rPr>
          <w:rFonts w:ascii="Times New Roman" w:hAnsi="Times New Roman" w:eastAsia="Times New Roman" w:cs="Times New Roman"/>
          <w:sz w:val="28"/>
          <w:szCs w:val="28"/>
          <w:highlight w:val="none"/>
          <w:lang w:eastAsia="ru-RU"/>
        </w:rPr>
      </w:pPr>
      <w:r>
        <w:rPr>
          <w:rFonts w:ascii="Times New Roman" w:hAnsi="Times New Roman" w:eastAsia="Times New Roman" w:cs="Times New Roman"/>
          <w:sz w:val="28"/>
          <w:szCs w:val="28"/>
          <w:highlight w:val="none"/>
          <w:lang w:eastAsia="ru-RU"/>
        </w:rPr>
      </w:r>
      <w:r>
        <w:rPr>
          <w:rFonts w:ascii="Times New Roman" w:hAnsi="Times New Roman" w:eastAsia="Times New Roman" w:cs="Times New Roman"/>
          <w:sz w:val="28"/>
          <w:szCs w:val="28"/>
          <w:highlight w:val="none"/>
          <w:lang w:eastAsia="ru-RU"/>
        </w:rPr>
      </w:r>
      <w:r/>
    </w:p>
    <w:p>
      <w:pPr>
        <w:pStyle w:val="663"/>
        <w:ind w:left="0" w:right="0" w:firstLine="567"/>
        <w:jc w:val="both"/>
        <w:rPr>
          <w:rFonts w:ascii="Times New Roman" w:hAnsi="Times New Roman" w:cs="Times New Roman"/>
          <w:sz w:val="28"/>
          <w:szCs w:val="28"/>
          <w:highlight w:val="none"/>
        </w:rPr>
        <w:suppressLineNumbers w:val="0"/>
      </w:pPr>
      <w:r>
        <w:rPr>
          <w:rFonts w:ascii="Times New Roman" w:hAnsi="Times New Roman" w:cs="Times New Roman"/>
          <w:sz w:val="28"/>
          <w:szCs w:val="28"/>
          <w:highlight w:val="none"/>
        </w:rPr>
      </w:r>
      <w:r>
        <w:rPr>
          <w:rFonts w:ascii="Times New Roman" w:hAnsi="Times New Roman" w:cs="Times New Roman"/>
          <w:sz w:val="28"/>
          <w:szCs w:val="28"/>
          <w:highlight w:val="none"/>
        </w:rPr>
      </w:r>
      <w:r/>
    </w:p>
    <w:p>
      <w:pPr>
        <w:pStyle w:val="663"/>
        <w:ind w:left="0" w:right="0" w:firstLine="567"/>
        <w:jc w:val="both"/>
        <w:rPr>
          <w:rFonts w:ascii="Times New Roman" w:hAnsi="Times New Roman" w:cs="Times New Roman"/>
          <w:sz w:val="28"/>
          <w:szCs w:val="28"/>
          <w:highlight w:val="none"/>
        </w:rPr>
        <w:suppressLineNumbers w:val="0"/>
      </w:pPr>
      <w:r>
        <w:rPr>
          <w:rFonts w:ascii="Times New Roman" w:hAnsi="Times New Roman" w:cs="Times New Roman"/>
          <w:sz w:val="28"/>
          <w:szCs w:val="28"/>
          <w:highlight w:val="none"/>
        </w:rPr>
      </w:r>
      <w:r>
        <w:rPr>
          <w:rFonts w:ascii="Times New Roman" w:hAnsi="Times New Roman" w:cs="Times New Roman"/>
          <w:sz w:val="28"/>
          <w:szCs w:val="28"/>
          <w:highlight w:val="none"/>
        </w:rPr>
      </w:r>
      <w:r/>
    </w:p>
    <w:p>
      <w:pPr>
        <w:pStyle w:val="663"/>
        <w:ind w:left="0" w:right="0" w:firstLine="567"/>
        <w:jc w:val="both"/>
        <w:rPr>
          <w:rFonts w:ascii="Times New Roman" w:hAnsi="Times New Roman" w:cs="Times New Roman"/>
          <w:sz w:val="28"/>
          <w:szCs w:val="28"/>
          <w:highlight w:val="none"/>
        </w:rPr>
        <w:suppressLineNumbers w:val="0"/>
      </w:pPr>
      <w:r>
        <w:rPr>
          <w:rFonts w:ascii="Times New Roman" w:hAnsi="Times New Roman" w:cs="Times New Roman"/>
          <w:sz w:val="28"/>
          <w:szCs w:val="28"/>
          <w:highlight w:val="none"/>
        </w:rPr>
      </w:r>
      <w:r>
        <w:rPr>
          <w:rFonts w:ascii="Times New Roman" w:hAnsi="Times New Roman" w:cs="Times New Roman"/>
          <w:sz w:val="28"/>
          <w:szCs w:val="28"/>
          <w:highlight w:val="none"/>
        </w:rPr>
      </w:r>
      <w:r/>
    </w:p>
    <w:p>
      <w:pPr>
        <w:pStyle w:val="663"/>
        <w:ind w:left="0" w:right="0" w:firstLine="567"/>
        <w:jc w:val="both"/>
        <w:rPr>
          <w:rFonts w:ascii="Times New Roman" w:hAnsi="Times New Roman" w:cs="Times New Roman"/>
          <w:sz w:val="28"/>
          <w:szCs w:val="28"/>
          <w:highlight w:val="none"/>
        </w:rPr>
        <w:suppressLineNumbers w:val="0"/>
      </w:pPr>
      <w:r>
        <w:rPr>
          <w:rFonts w:ascii="Times New Roman" w:hAnsi="Times New Roman" w:cs="Times New Roman"/>
          <w:sz w:val="28"/>
          <w:szCs w:val="28"/>
          <w:highlight w:val="none"/>
        </w:rPr>
      </w:r>
      <w:r>
        <w:rPr>
          <w:rFonts w:ascii="Times New Roman" w:hAnsi="Times New Roman" w:cs="Times New Roman"/>
          <w:sz w:val="28"/>
          <w:szCs w:val="28"/>
          <w:highlight w:val="none"/>
        </w:rPr>
      </w:r>
      <w:r/>
    </w:p>
    <w:tbl>
      <w:tblPr>
        <w:tblStyle w:val="678"/>
        <w:tblW w:w="0" w:type="auto"/>
        <w:tblLook w:val="04A0" w:firstRow="1" w:lastRow="0" w:firstColumn="1" w:lastColumn="0" w:noHBand="0" w:noVBand="1"/>
      </w:tblPr>
      <w:tblGrid>
        <w:gridCol w:w="4677"/>
        <w:gridCol w:w="4677"/>
      </w:tblGrid>
      <w:tr>
        <w:trPr/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4677" w:type="dxa"/>
            <w:textDirection w:val="lrTb"/>
            <w:noWrap w:val="false"/>
          </w:tcPr>
          <w:p>
            <w:pPr>
              <w:pStyle w:val="663"/>
              <w:jc w:val="both"/>
              <w:rPr>
                <w:rFonts w:ascii="Times New Roman" w:hAnsi="Times New Roman" w:cs="Times New Roman"/>
                <w:sz w:val="24"/>
                <w:szCs w:val="24"/>
                <w:highlight w:val="none"/>
              </w:rPr>
              <w:suppressLineNumbers w:val="0"/>
            </w:pPr>
            <w:r>
              <w:rPr>
                <w:rFonts w:ascii="Times New Roman" w:hAnsi="Times New Roman" w:cs="Times New Roman"/>
                <w:sz w:val="24"/>
                <w:szCs w:val="24"/>
                <w:highlight w:val="none"/>
              </w:rPr>
              <w:t xml:space="preserve">С учетом мотивированного мнения Совета трудового коллектива ОГБУ «УСЗСОН по Куйтунскому району» </w:t>
            </w:r>
            <w:r>
              <w:rPr>
                <w:rFonts w:ascii="Times New Roman" w:hAnsi="Times New Roman" w:cs="Times New Roman"/>
                <w:sz w:val="24"/>
                <w:szCs w:val="24"/>
                <w:highlight w:val="none"/>
              </w:rPr>
              <w:t xml:space="preserve">от 27 марта 2025 года, от 12 февраля 2026 года, от 30 апреля 2026 года, от 01 июня 2026 года, от 25 августа 2026 года </w:t>
            </w:r>
            <w:r>
              <w:rPr>
                <w:rFonts w:ascii="Times New Roman" w:hAnsi="Times New Roman" w:cs="Times New Roman"/>
                <w:sz w:val="24"/>
                <w:szCs w:val="24"/>
                <w:highlight w:val="none"/>
              </w:rPr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4677" w:type="dxa"/>
            <w:textDirection w:val="lrTb"/>
            <w:noWrap w:val="false"/>
          </w:tcPr>
          <w:p>
            <w:pPr>
              <w:pStyle w:val="663"/>
              <w:jc w:val="left"/>
              <w:spacing w:line="240" w:lineRule="auto"/>
            </w:pPr>
            <w:r>
              <w:rPr>
                <w:rFonts w:ascii="Tinos" w:hAnsi="Tinos" w:cs="Tinos"/>
                <w:sz w:val="24"/>
                <w:szCs w:val="24"/>
              </w:rPr>
              <w:t xml:space="preserve">УТВЕРЖДЕНО</w:t>
            </w:r>
            <w:r>
              <w:rPr>
                <w:rFonts w:ascii="Tinos" w:hAnsi="Tinos" w:cs="Tinos"/>
                <w:sz w:val="24"/>
                <w:szCs w:val="24"/>
              </w:rPr>
              <w:t xml:space="preserve"> приказом ОГБУ «УСЗСОН по Куйтунскому району» </w:t>
            </w:r>
            <w:r/>
          </w:p>
          <w:p>
            <w:pPr>
              <w:pStyle w:val="663"/>
              <w:jc w:val="left"/>
              <w:spacing w:line="240" w:lineRule="auto"/>
              <w:rPr>
                <w:rFonts w:ascii="Tinos" w:hAnsi="Tinos" w:cs="Tinos"/>
                <w:sz w:val="24"/>
                <w:szCs w:val="24"/>
                <w:highlight w:val="none"/>
              </w:rPr>
            </w:pPr>
            <w:r>
              <w:rPr>
                <w:rFonts w:ascii="Tinos" w:hAnsi="Tinos" w:cs="Tinos"/>
                <w:sz w:val="24"/>
                <w:szCs w:val="24"/>
              </w:rPr>
              <w:t xml:space="preserve">от 27 марта 2025 года № 39-п в редакции приказов от 13 февраля 2026 года № 16-п, от 30 апреля 2026 года № 47-п, от 01 июня 2026 года № 51-п, от 26 августа 2026 года №75-п</w:t>
            </w:r>
            <w:r>
              <w:rPr>
                <w:rFonts w:ascii="Tinos" w:hAnsi="Tinos" w:cs="Tinos"/>
                <w:sz w:val="24"/>
                <w:szCs w:val="24"/>
                <w:highlight w:val="none"/>
              </w:rPr>
            </w:r>
            <w:r/>
          </w:p>
        </w:tc>
      </w:tr>
    </w:tbl>
    <w:p>
      <w:pPr>
        <w:pStyle w:val="663"/>
        <w:ind w:left="0" w:right="0" w:firstLine="567"/>
        <w:jc w:val="both"/>
        <w:rPr>
          <w:rFonts w:ascii="Times New Roman" w:hAnsi="Times New Roman" w:cs="Times New Roman"/>
          <w:sz w:val="28"/>
          <w:szCs w:val="28"/>
          <w:highlight w:val="none"/>
        </w:rPr>
        <w:suppressLineNumbers w:val="0"/>
      </w:pPr>
      <w:r>
        <w:rPr>
          <w:rFonts w:ascii="Times New Roman" w:hAnsi="Times New Roman" w:cs="Times New Roman"/>
          <w:sz w:val="28"/>
          <w:szCs w:val="28"/>
          <w:highlight w:val="none"/>
        </w:rPr>
      </w:r>
      <w:r>
        <w:rPr>
          <w:rFonts w:ascii="Times New Roman" w:hAnsi="Times New Roman" w:cs="Times New Roman"/>
          <w:sz w:val="28"/>
          <w:szCs w:val="28"/>
          <w:highlight w:val="none"/>
        </w:rPr>
      </w:r>
      <w:r/>
    </w:p>
    <w:p>
      <w:pPr>
        <w:jc w:val="center"/>
        <w:spacing w:after="0" w:line="240" w:lineRule="auto"/>
      </w:pPr>
      <w:r>
        <w:rPr>
          <w:rFonts w:ascii="Times New Roman" w:hAnsi="Times New Roman" w:cs="Times New Roman"/>
          <w:b/>
          <w:sz w:val="28"/>
          <w:szCs w:val="28"/>
        </w:rPr>
        <w:t xml:space="preserve">ПОЛОЖЕНИЕ </w:t>
      </w:r>
      <w:r>
        <w:rPr>
          <w:rFonts w:ascii="Times New Roman" w:hAnsi="Times New Roman" w:cs="Times New Roman"/>
          <w:b/>
          <w:bCs/>
          <w:sz w:val="28"/>
          <w:szCs w:val="28"/>
          <w:highlight w:val="none"/>
        </w:rPr>
      </w:r>
      <w:r/>
    </w:p>
    <w:p>
      <w:pPr>
        <w:jc w:val="center"/>
        <w:spacing w:after="0" w:line="240" w:lineRule="auto"/>
      </w:pPr>
      <w:r>
        <w:rPr>
          <w:rFonts w:ascii="Times New Roman" w:hAnsi="Times New Roman" w:cs="Times New Roman"/>
          <w:b/>
          <w:sz w:val="28"/>
          <w:szCs w:val="28"/>
        </w:rPr>
        <w:t xml:space="preserve">об оплате труда работников </w:t>
      </w:r>
      <w:r>
        <w:rPr>
          <w:rFonts w:ascii="Times New Roman" w:hAnsi="Times New Roman" w:cs="Times New Roman"/>
          <w:b/>
          <w:sz w:val="28"/>
          <w:szCs w:val="28"/>
        </w:rPr>
      </w:r>
      <w:r/>
    </w:p>
    <w:p>
      <w:pPr>
        <w:jc w:val="center"/>
        <w:spacing w:after="0" w:line="240" w:lineRule="auto"/>
      </w:pPr>
      <w:r>
        <w:rPr>
          <w:rFonts w:ascii="Times New Roman" w:hAnsi="Times New Roman" w:cs="Times New Roman"/>
          <w:b/>
          <w:sz w:val="28"/>
          <w:szCs w:val="28"/>
        </w:rPr>
        <w:t xml:space="preserve">областного государственного бюджетного учреждения </w:t>
      </w:r>
      <w:r>
        <w:rPr>
          <w:rFonts w:ascii="Times New Roman" w:hAnsi="Times New Roman" w:cs="Times New Roman"/>
          <w:b/>
          <w:sz w:val="28"/>
          <w:szCs w:val="28"/>
        </w:rPr>
      </w:r>
      <w:r/>
    </w:p>
    <w:p>
      <w:pPr>
        <w:jc w:val="center"/>
        <w:spacing w:after="0" w:line="240" w:lineRule="auto"/>
      </w:pPr>
      <w:r>
        <w:rPr>
          <w:rFonts w:ascii="Times New Roman" w:hAnsi="Times New Roman" w:cs="Times New Roman"/>
          <w:b/>
          <w:sz w:val="28"/>
          <w:szCs w:val="28"/>
        </w:rPr>
        <w:t xml:space="preserve">«Управление социальной защиты и социального обслуживания </w:t>
      </w:r>
      <w:r>
        <w:rPr>
          <w:rFonts w:ascii="Times New Roman" w:hAnsi="Times New Roman" w:cs="Times New Roman"/>
          <w:b/>
          <w:sz w:val="28"/>
          <w:szCs w:val="28"/>
        </w:rPr>
        <w:t xml:space="preserve">населения по Куйтунскому району»</w:t>
      </w:r>
      <w:r>
        <w:rPr>
          <w:rFonts w:ascii="Times New Roman" w:hAnsi="Times New Roman" w:cs="Times New Roman"/>
          <w:b/>
          <w:sz w:val="28"/>
          <w:szCs w:val="28"/>
        </w:rPr>
      </w:r>
      <w:r/>
    </w:p>
    <w:p>
      <w:pPr>
        <w:spacing w:after="0" w:line="240" w:lineRule="auto"/>
      </w:pP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  <w:r/>
    </w:p>
    <w:p>
      <w:pPr>
        <w:jc w:val="center"/>
        <w:spacing w:after="0" w:line="240" w:lineRule="auto"/>
      </w:pPr>
      <w:r>
        <w:rPr>
          <w:rFonts w:ascii="Times New Roman" w:hAnsi="Times New Roman" w:cs="Times New Roman"/>
          <w:b/>
          <w:sz w:val="24"/>
          <w:szCs w:val="24"/>
        </w:rPr>
        <w:t xml:space="preserve">Глава </w:t>
      </w:r>
      <w:r>
        <w:rPr>
          <w:rFonts w:ascii="Times New Roman" w:hAnsi="Times New Roman" w:cs="Times New Roman"/>
          <w:b/>
          <w:sz w:val="24"/>
          <w:szCs w:val="24"/>
          <w:lang w:val="en-US"/>
        </w:rPr>
        <w:t xml:space="preserve">I</w:t>
      </w:r>
      <w:r>
        <w:rPr>
          <w:rFonts w:ascii="Times New Roman" w:hAnsi="Times New Roman" w:cs="Times New Roman"/>
          <w:b/>
          <w:sz w:val="24"/>
          <w:szCs w:val="24"/>
        </w:rPr>
        <w:t xml:space="preserve">. Общие положения</w:t>
      </w:r>
      <w:r>
        <w:rPr>
          <w:rFonts w:ascii="Times New Roman" w:hAnsi="Times New Roman" w:cs="Times New Roman"/>
          <w:b/>
          <w:sz w:val="24"/>
          <w:szCs w:val="24"/>
        </w:rPr>
      </w:r>
      <w:r/>
    </w:p>
    <w:p>
      <w:pPr>
        <w:spacing w:after="0" w:line="240" w:lineRule="auto"/>
      </w:pPr>
      <w:r>
        <w:rPr>
          <w:rFonts w:ascii="Times New Roman" w:hAnsi="Times New Roman" w:cs="Times New Roman"/>
          <w:b/>
          <w:sz w:val="24"/>
          <w:szCs w:val="24"/>
        </w:rPr>
      </w:r>
      <w:r>
        <w:rPr>
          <w:rFonts w:ascii="Times New Roman" w:hAnsi="Times New Roman" w:cs="Times New Roman"/>
          <w:b/>
          <w:sz w:val="24"/>
          <w:szCs w:val="24"/>
        </w:rPr>
      </w:r>
      <w:r/>
    </w:p>
    <w:p>
      <w:pPr>
        <w:jc w:val="both"/>
        <w:spacing w:after="0" w:line="240" w:lineRule="auto"/>
      </w:pPr>
      <w:r>
        <w:rPr>
          <w:rFonts w:ascii="Times New Roman" w:hAnsi="Times New Roman" w:cs="Times New Roman"/>
          <w:sz w:val="24"/>
          <w:szCs w:val="24"/>
        </w:rPr>
        <w:tab/>
        <w:t xml:space="preserve">1. Настоящее Положение об оплате труда работников областного государственного бюджетног</w:t>
      </w:r>
      <w:r>
        <w:rPr>
          <w:rFonts w:ascii="Times New Roman" w:hAnsi="Times New Roman" w:cs="Times New Roman"/>
          <w:sz w:val="24"/>
          <w:szCs w:val="24"/>
        </w:rPr>
        <w:t xml:space="preserve">о учреждения «</w:t>
      </w:r>
      <w:r>
        <w:rPr>
          <w:rFonts w:ascii="Times New Roman" w:hAnsi="Times New Roman" w:cs="Times New Roman"/>
          <w:sz w:val="24"/>
          <w:szCs w:val="24"/>
        </w:rPr>
        <w:t xml:space="preserve">Управление социальной защиты и социального обс</w:t>
      </w:r>
      <w:r>
        <w:rPr>
          <w:rFonts w:ascii="Times New Roman" w:hAnsi="Times New Roman" w:cs="Times New Roman"/>
          <w:sz w:val="24"/>
          <w:szCs w:val="24"/>
        </w:rPr>
        <w:t xml:space="preserve">луживания по Куйтунскому району»</w:t>
      </w:r>
      <w:r>
        <w:rPr>
          <w:rFonts w:ascii="Times New Roman" w:hAnsi="Times New Roman" w:cs="Times New Roman"/>
          <w:sz w:val="24"/>
          <w:szCs w:val="24"/>
        </w:rPr>
        <w:t xml:space="preserve"> (далее – учреждение)</w:t>
      </w:r>
      <w:r>
        <w:rPr>
          <w:rFonts w:ascii="Times New Roman" w:hAnsi="Times New Roman" w:cs="Times New Roman"/>
          <w:sz w:val="24"/>
          <w:szCs w:val="24"/>
        </w:rPr>
        <w:t xml:space="preserve">, подведомственного министерству социального развития, опеки и попечительства Иркутской области (далее соответственно – Положение, министерство), разработано на основании Примерного положения об оплате труда работников государствен</w:t>
      </w:r>
      <w:r>
        <w:rPr>
          <w:rFonts w:ascii="Times New Roman" w:hAnsi="Times New Roman" w:cs="Times New Roman"/>
          <w:sz w:val="24"/>
          <w:szCs w:val="24"/>
        </w:rPr>
        <w:t xml:space="preserve">ных бюджетных учреждений «</w:t>
      </w:r>
      <w:r>
        <w:rPr>
          <w:rFonts w:ascii="Times New Roman" w:hAnsi="Times New Roman" w:cs="Times New Roman"/>
          <w:sz w:val="24"/>
          <w:szCs w:val="24"/>
        </w:rPr>
        <w:t xml:space="preserve">Управление социальной защиты и соц</w:t>
      </w:r>
      <w:r>
        <w:rPr>
          <w:rFonts w:ascii="Times New Roman" w:hAnsi="Times New Roman" w:cs="Times New Roman"/>
          <w:sz w:val="24"/>
          <w:szCs w:val="24"/>
        </w:rPr>
        <w:t xml:space="preserve">иального обслуживания населения»</w:t>
      </w:r>
      <w:r>
        <w:rPr>
          <w:rFonts w:ascii="Times New Roman" w:hAnsi="Times New Roman" w:cs="Times New Roman"/>
          <w:sz w:val="24"/>
          <w:szCs w:val="24"/>
        </w:rPr>
        <w:t xml:space="preserve">, подведомственных министерству социального развития, опеки и попечительства Иркутской области, осуществляющих деятельность по отдельным видам экономической деятельности, утвержденным приказом министерства социального развития, опеки и попечительства </w:t>
      </w:r>
      <w:r>
        <w:rPr>
          <w:rFonts w:ascii="Times New Roman" w:hAnsi="Times New Roman" w:cs="Times New Roman"/>
          <w:sz w:val="24"/>
          <w:szCs w:val="24"/>
        </w:rPr>
        <w:t xml:space="preserve">Иркутской области от 1 декабря 2021 </w:t>
      </w:r>
      <w:r>
        <w:rPr>
          <w:rFonts w:ascii="Times New Roman" w:hAnsi="Times New Roman" w:cs="Times New Roman"/>
          <w:sz w:val="24"/>
          <w:szCs w:val="24"/>
        </w:rPr>
        <w:t xml:space="preserve">года № 53-148/21-мпр, в соответствии со статьей 144 Трудового кодекса Российской Федерации, статьей 4 Закона Иркутской области от</w:t>
      </w:r>
      <w:r>
        <w:rPr>
          <w:rFonts w:ascii="Times New Roman" w:hAnsi="Times New Roman" w:cs="Times New Roman"/>
          <w:sz w:val="24"/>
          <w:szCs w:val="24"/>
        </w:rPr>
        <w:t xml:space="preserve"> 27 декабря 2016 года №131-ОЗ «</w:t>
      </w:r>
      <w:r>
        <w:rPr>
          <w:rFonts w:ascii="Times New Roman" w:hAnsi="Times New Roman" w:cs="Times New Roman"/>
          <w:sz w:val="24"/>
          <w:szCs w:val="24"/>
        </w:rPr>
        <w:t xml:space="preserve">Об оплате труда работников государственных учреждений Иркутской области</w:t>
      </w:r>
      <w:r>
        <w:rPr>
          <w:rFonts w:ascii="Times New Roman" w:hAnsi="Times New Roman" w:cs="Times New Roman"/>
          <w:sz w:val="24"/>
          <w:szCs w:val="24"/>
        </w:rPr>
        <w:t xml:space="preserve">».</w:t>
      </w:r>
      <w:r>
        <w:rPr>
          <w:rFonts w:ascii="Times New Roman" w:hAnsi="Times New Roman" w:cs="Times New Roman"/>
          <w:sz w:val="24"/>
          <w:szCs w:val="24"/>
        </w:rPr>
      </w:r>
      <w:r/>
    </w:p>
    <w:p>
      <w:pPr>
        <w:jc w:val="both"/>
        <w:spacing w:after="0" w:line="240" w:lineRule="auto"/>
      </w:pPr>
      <w:r>
        <w:rPr>
          <w:rFonts w:ascii="Times New Roman" w:hAnsi="Times New Roman" w:cs="Times New Roman"/>
          <w:sz w:val="24"/>
          <w:szCs w:val="24"/>
        </w:rPr>
        <w:tab/>
        <w:t xml:space="preserve">2. Настоящее положение определяет:</w:t>
      </w:r>
      <w:r>
        <w:rPr>
          <w:rFonts w:ascii="Times New Roman" w:hAnsi="Times New Roman" w:cs="Times New Roman"/>
          <w:sz w:val="24"/>
          <w:szCs w:val="24"/>
        </w:rPr>
      </w:r>
      <w:r/>
    </w:p>
    <w:p>
      <w:pPr>
        <w:jc w:val="both"/>
        <w:spacing w:after="0" w:line="240" w:lineRule="auto"/>
      </w:pPr>
      <w:r>
        <w:rPr>
          <w:rFonts w:ascii="Times New Roman" w:hAnsi="Times New Roman" w:cs="Times New Roman"/>
          <w:sz w:val="24"/>
          <w:szCs w:val="24"/>
        </w:rPr>
        <w:tab/>
        <w:t xml:space="preserve">- минимальные размеры окладов (должностных окладов), ставок заработной платы работников учреждения по профессиональным квалификационным группам (далее – ПКГ);</w:t>
      </w:r>
      <w:r>
        <w:rPr>
          <w:rFonts w:ascii="Times New Roman" w:hAnsi="Times New Roman" w:cs="Times New Roman"/>
          <w:sz w:val="24"/>
          <w:szCs w:val="24"/>
        </w:rPr>
      </w:r>
      <w:r/>
    </w:p>
    <w:p>
      <w:pPr>
        <w:jc w:val="both"/>
        <w:spacing w:after="0" w:line="240" w:lineRule="auto"/>
      </w:pPr>
      <w:r>
        <w:rPr>
          <w:rFonts w:ascii="Times New Roman" w:hAnsi="Times New Roman" w:cs="Times New Roman"/>
          <w:sz w:val="24"/>
          <w:szCs w:val="24"/>
        </w:rPr>
        <w:tab/>
        <w:t xml:space="preserve">- размеры и условия установления выплат стимулирующего характера работников учреждения;</w:t>
      </w:r>
      <w:r>
        <w:rPr>
          <w:rFonts w:ascii="Times New Roman" w:hAnsi="Times New Roman" w:cs="Times New Roman"/>
          <w:sz w:val="24"/>
          <w:szCs w:val="24"/>
        </w:rPr>
      </w:r>
      <w:r/>
    </w:p>
    <w:p>
      <w:pPr>
        <w:jc w:val="both"/>
        <w:spacing w:after="0" w:line="240" w:lineRule="auto"/>
      </w:pPr>
      <w:r>
        <w:rPr>
          <w:rFonts w:ascii="Times New Roman" w:hAnsi="Times New Roman" w:cs="Times New Roman"/>
          <w:sz w:val="24"/>
          <w:szCs w:val="24"/>
        </w:rPr>
        <w:tab/>
        <w:t xml:space="preserve">- </w:t>
      </w:r>
      <w:r>
        <w:rPr>
          <w:rFonts w:ascii="Times New Roman" w:hAnsi="Times New Roman" w:cs="Times New Roman"/>
          <w:sz w:val="24"/>
          <w:szCs w:val="24"/>
        </w:rPr>
        <w:t xml:space="preserve">размеры и условия установления выплат компенсационного характера работникам учреждений;</w:t>
      </w:r>
      <w:r>
        <w:rPr>
          <w:rFonts w:ascii="Times New Roman" w:hAnsi="Times New Roman" w:cs="Times New Roman"/>
          <w:sz w:val="24"/>
          <w:szCs w:val="24"/>
        </w:rPr>
      </w:r>
      <w:r/>
    </w:p>
    <w:p>
      <w:pPr>
        <w:jc w:val="both"/>
        <w:spacing w:after="0" w:line="240" w:lineRule="auto"/>
      </w:pPr>
      <w:r>
        <w:rPr>
          <w:rFonts w:ascii="Times New Roman" w:hAnsi="Times New Roman" w:cs="Times New Roman"/>
          <w:sz w:val="24"/>
          <w:szCs w:val="24"/>
        </w:rPr>
        <w:tab/>
        <w:t xml:space="preserve">- показатели и критерии эффективности деятельности работников учреждений;</w:t>
      </w:r>
      <w:r>
        <w:rPr>
          <w:rFonts w:ascii="Times New Roman" w:hAnsi="Times New Roman" w:cs="Times New Roman"/>
          <w:sz w:val="24"/>
          <w:szCs w:val="24"/>
        </w:rPr>
      </w:r>
      <w:r/>
    </w:p>
    <w:p>
      <w:pPr>
        <w:ind w:firstLine="708"/>
        <w:jc w:val="both"/>
        <w:spacing w:after="0" w:line="240" w:lineRule="auto"/>
      </w:pPr>
      <w:r>
        <w:rPr>
          <w:rFonts w:ascii="Times New Roman" w:hAnsi="Times New Roman" w:cs="Times New Roman"/>
          <w:sz w:val="24"/>
          <w:szCs w:val="24"/>
        </w:rPr>
        <w:t xml:space="preserve">- условия оплаты труда руководителя, заместителей руководителя и главного бухгалтера учреждения;</w:t>
      </w:r>
      <w:r>
        <w:rPr>
          <w:rFonts w:ascii="Times New Roman" w:hAnsi="Times New Roman" w:cs="Times New Roman"/>
          <w:sz w:val="24"/>
          <w:szCs w:val="24"/>
        </w:rPr>
      </w:r>
      <w:r/>
    </w:p>
    <w:p>
      <w:pPr>
        <w:jc w:val="both"/>
        <w:spacing w:after="0" w:line="240" w:lineRule="auto"/>
      </w:pPr>
      <w:r>
        <w:rPr>
          <w:rFonts w:ascii="Times New Roman" w:hAnsi="Times New Roman" w:cs="Times New Roman"/>
          <w:sz w:val="24"/>
          <w:szCs w:val="24"/>
        </w:rPr>
        <w:tab/>
        <w:t xml:space="preserve">- порядок индексации заработной платы в связи с ростом потребительских цен на товары и услуги;</w:t>
      </w:r>
      <w:r>
        <w:rPr>
          <w:rFonts w:ascii="Times New Roman" w:hAnsi="Times New Roman" w:cs="Times New Roman"/>
          <w:sz w:val="24"/>
          <w:szCs w:val="24"/>
        </w:rPr>
      </w:r>
      <w:r/>
    </w:p>
    <w:p>
      <w:pPr>
        <w:jc w:val="both"/>
        <w:spacing w:after="0" w:line="240" w:lineRule="auto"/>
      </w:pPr>
      <w:r>
        <w:rPr>
          <w:rFonts w:ascii="Times New Roman" w:hAnsi="Times New Roman" w:cs="Times New Roman"/>
          <w:sz w:val="24"/>
          <w:szCs w:val="24"/>
        </w:rPr>
        <w:tab/>
        <w:t xml:space="preserve">- Иные вопросы, связанные с оплатой труда работников учреждения.</w:t>
      </w:r>
      <w:r>
        <w:rPr>
          <w:rFonts w:ascii="Times New Roman" w:hAnsi="Times New Roman" w:cs="Times New Roman"/>
          <w:sz w:val="24"/>
          <w:szCs w:val="24"/>
        </w:rPr>
      </w:r>
      <w:r/>
    </w:p>
    <w:p>
      <w:pPr>
        <w:jc w:val="both"/>
        <w:spacing w:after="0" w:line="240" w:lineRule="auto"/>
      </w:pPr>
      <w:r>
        <w:rPr>
          <w:rFonts w:ascii="Times New Roman" w:hAnsi="Times New Roman" w:cs="Times New Roman"/>
          <w:sz w:val="24"/>
          <w:szCs w:val="24"/>
        </w:rPr>
        <w:tab/>
        <w:t xml:space="preserve">3. Условия оплаты труда, включая размеры окладов (должностных окладов) работников, выплаты компенсационного и стимулирующего характера являются </w:t>
      </w:r>
      <w:r>
        <w:rPr>
          <w:rFonts w:ascii="Times New Roman" w:hAnsi="Times New Roman" w:cs="Times New Roman"/>
          <w:sz w:val="24"/>
          <w:szCs w:val="24"/>
        </w:rPr>
        <w:t xml:space="preserve">обязательными для включения в трудовой договор, заключаемый между работником и работодателем.</w:t>
      </w:r>
      <w:r>
        <w:rPr>
          <w:rFonts w:ascii="Times New Roman" w:hAnsi="Times New Roman" w:cs="Times New Roman"/>
          <w:sz w:val="24"/>
          <w:szCs w:val="24"/>
        </w:rPr>
      </w:r>
      <w:r/>
    </w:p>
    <w:p>
      <w:pPr>
        <w:jc w:val="both"/>
        <w:spacing w:after="0" w:line="240" w:lineRule="auto"/>
        <w:rPr>
          <w:rFonts w:ascii="Tinos" w:hAnsi="Tinos" w:cs="Tinos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nos" w:hAnsi="Tinos" w:cs="Tinos"/>
          <w:color w:val="000000" w:themeColor="text1"/>
          <w:sz w:val="24"/>
          <w:szCs w:val="24"/>
        </w:rPr>
        <w:t xml:space="preserve">4. </w:t>
      </w:r>
      <w:r>
        <w:rPr>
          <w:rStyle w:val="833"/>
          <w:rFonts w:ascii="Tinos" w:hAnsi="Tinos" w:eastAsia="Times New Roman CYR" w:cs="Tinos"/>
          <w:color w:val="000000" w:themeColor="text1"/>
          <w:sz w:val="24"/>
        </w:rPr>
        <w:t xml:space="preserve">Положение об оплате труда работников учреждения разрабатывается в соответствии с федеральными законами и иными нормативными правовыми актами Российской Феде</w:t>
      </w:r>
      <w:r>
        <w:rPr>
          <w:rStyle w:val="833"/>
          <w:rFonts w:ascii="Tinos" w:hAnsi="Tinos" w:eastAsia="Times New Roman CYR" w:cs="Tinos"/>
          <w:color w:val="000000" w:themeColor="text1"/>
          <w:sz w:val="24"/>
        </w:rPr>
        <w:t xml:space="preserve">рации, законами и иными нормативными правовыми актами Иркутской области, настоящим Положением и утверждается локальным нормативным актом учреждения, принятым с учетом мнения выборного органа первичной профсоюзной организации или в случаях, предусмотренных </w:t>
      </w:r>
      <w:hyperlink r:id="rId9" w:tooltip="https://internet.garant.ru/document/redirect/12125268/31" w:history="1">
        <w:r>
          <w:rPr>
            <w:rStyle w:val="834"/>
            <w:rFonts w:ascii="Tinos" w:hAnsi="Tinos" w:eastAsia="Times New Roman CYR" w:cs="Tinos"/>
            <w:color w:val="000000" w:themeColor="text1"/>
            <w:sz w:val="24"/>
          </w:rPr>
          <w:t xml:space="preserve">статьей 31</w:t>
        </w:r>
      </w:hyperlink>
      <w:r>
        <w:rPr>
          <w:rStyle w:val="833"/>
          <w:rFonts w:ascii="Tinos" w:hAnsi="Tinos" w:eastAsia="Times New Roman CYR" w:cs="Tinos"/>
          <w:color w:val="000000" w:themeColor="text1"/>
          <w:sz w:val="24"/>
        </w:rPr>
        <w:t xml:space="preserve"> Трудового кодекса Российской Федерации, иного представителя (представительного органа) работников государственного учреждения.</w:t>
      </w:r>
      <w:r>
        <w:rPr>
          <w:rFonts w:ascii="Tinos" w:hAnsi="Tinos" w:cs="Tinos"/>
          <w:color w:val="000000" w:themeColor="text1"/>
          <w:sz w:val="24"/>
          <w:szCs w:val="24"/>
        </w:rPr>
      </w:r>
      <w:r/>
    </w:p>
    <w:p>
      <w:pPr>
        <w:jc w:val="both"/>
        <w:spacing w:after="0" w:line="240" w:lineRule="auto"/>
      </w:pPr>
      <w:r>
        <w:rPr>
          <w:rFonts w:ascii="Times New Roman" w:hAnsi="Times New Roman" w:cs="Times New Roman"/>
          <w:sz w:val="24"/>
          <w:szCs w:val="24"/>
        </w:rPr>
        <w:tab/>
        <w:t xml:space="preserve">5. Штатное расписание учреждения утверждается руководителем учреждения и включает в себя все должности руководителей, специалистов и служащих, профессии рабочих данного учреждения.</w:t>
      </w:r>
      <w:r>
        <w:rPr>
          <w:rFonts w:ascii="Times New Roman" w:hAnsi="Times New Roman" w:cs="Times New Roman"/>
          <w:sz w:val="24"/>
          <w:szCs w:val="24"/>
        </w:rPr>
      </w:r>
      <w:r/>
    </w:p>
    <w:p>
      <w:pPr>
        <w:jc w:val="both"/>
        <w:spacing w:after="0" w:line="240" w:lineRule="auto"/>
      </w:pPr>
      <w:r>
        <w:rPr>
          <w:rFonts w:ascii="Times New Roman" w:hAnsi="Times New Roman" w:cs="Times New Roman"/>
          <w:sz w:val="24"/>
          <w:szCs w:val="24"/>
        </w:rPr>
        <w:tab/>
        <w:t xml:space="preserve">Штатное расписание учреждения подлежи</w:t>
      </w:r>
      <w:r>
        <w:rPr>
          <w:rFonts w:ascii="Times New Roman" w:hAnsi="Times New Roman" w:cs="Times New Roman"/>
          <w:sz w:val="24"/>
          <w:szCs w:val="24"/>
        </w:rPr>
        <w:t xml:space="preserve">т</w:t>
      </w:r>
      <w:r>
        <w:rPr>
          <w:rFonts w:ascii="Times New Roman" w:hAnsi="Times New Roman" w:cs="Times New Roman"/>
          <w:sz w:val="24"/>
          <w:szCs w:val="24"/>
        </w:rPr>
        <w:t xml:space="preserve"> согласованию с министерством.</w:t>
      </w:r>
      <w:r>
        <w:rPr>
          <w:rFonts w:ascii="Times New Roman" w:hAnsi="Times New Roman" w:cs="Times New Roman"/>
          <w:sz w:val="24"/>
          <w:szCs w:val="24"/>
        </w:rPr>
      </w:r>
      <w:r/>
    </w:p>
    <w:p>
      <w:pPr>
        <w:jc w:val="both"/>
        <w:spacing w:after="0" w:line="240" w:lineRule="auto"/>
      </w:pPr>
      <w:r>
        <w:rPr>
          <w:rFonts w:ascii="Times New Roman" w:hAnsi="Times New Roman" w:cs="Times New Roman"/>
          <w:sz w:val="24"/>
          <w:szCs w:val="24"/>
        </w:rPr>
        <w:tab/>
        <w:t xml:space="preserve">6. Наименования </w:t>
      </w:r>
      <w:r>
        <w:rPr>
          <w:rFonts w:ascii="Times New Roman" w:hAnsi="Times New Roman" w:cs="Times New Roman"/>
          <w:sz w:val="24"/>
          <w:szCs w:val="24"/>
        </w:rPr>
        <w:t xml:space="preserve">должностей (профессий) и</w:t>
      </w:r>
      <w:r>
        <w:rPr>
          <w:rFonts w:ascii="Times New Roman" w:hAnsi="Times New Roman" w:cs="Times New Roman"/>
          <w:sz w:val="24"/>
          <w:szCs w:val="24"/>
        </w:rPr>
        <w:t xml:space="preserve"> квалификационные требования к ним дол</w:t>
      </w:r>
      <w:r>
        <w:rPr>
          <w:rFonts w:ascii="Times New Roman" w:hAnsi="Times New Roman" w:cs="Times New Roman"/>
          <w:sz w:val="24"/>
          <w:szCs w:val="24"/>
        </w:rPr>
        <w:t xml:space="preserve">жны соответствовать наименования</w:t>
      </w:r>
      <w:r>
        <w:rPr>
          <w:rFonts w:ascii="Times New Roman" w:hAnsi="Times New Roman" w:cs="Times New Roman"/>
          <w:sz w:val="24"/>
          <w:szCs w:val="24"/>
        </w:rPr>
        <w:t xml:space="preserve">м и требованиям, установленным в Едином тарифно-квалификационном справочнике работ и профессий рабочих (далее – ЕТКС) и Едином квалификационном справочнике должностей руководителей, специалистов и служащих (далее – ЕКС) или профессиональным стандартам.</w:t>
      </w:r>
      <w:r>
        <w:rPr>
          <w:rFonts w:ascii="Times New Roman" w:hAnsi="Times New Roman" w:cs="Times New Roman"/>
          <w:sz w:val="24"/>
          <w:szCs w:val="24"/>
        </w:rPr>
      </w:r>
      <w:r/>
    </w:p>
    <w:p>
      <w:pPr>
        <w:jc w:val="both"/>
        <w:spacing w:after="0" w:line="240" w:lineRule="auto"/>
      </w:pPr>
      <w:r>
        <w:rPr>
          <w:rFonts w:ascii="Times New Roman" w:hAnsi="Times New Roman" w:cs="Times New Roman"/>
          <w:sz w:val="24"/>
          <w:szCs w:val="24"/>
        </w:rPr>
        <w:tab/>
        <w:t xml:space="preserve">7. Оплата труда работников, занятых по совместительству, а также на условиях неполного рабочего времени, производится пропорционально отработанному времени.</w:t>
      </w:r>
      <w:r>
        <w:rPr>
          <w:rFonts w:ascii="Times New Roman" w:hAnsi="Times New Roman" w:cs="Times New Roman"/>
          <w:sz w:val="24"/>
          <w:szCs w:val="24"/>
        </w:rPr>
      </w:r>
      <w:r/>
    </w:p>
    <w:p>
      <w:pPr>
        <w:jc w:val="both"/>
        <w:spacing w:after="0" w:line="240" w:lineRule="auto"/>
      </w:pPr>
      <w:r>
        <w:rPr>
          <w:rFonts w:ascii="Times New Roman" w:hAnsi="Times New Roman" w:cs="Times New Roman"/>
          <w:sz w:val="24"/>
          <w:szCs w:val="24"/>
        </w:rPr>
        <w:tab/>
        <w:t xml:space="preserve">Определение размеров заработной платы по основной должности и по должности, занимаемой в порядке совместительства, производится раздельно по каждой из должностей.</w:t>
      </w:r>
      <w:r>
        <w:rPr>
          <w:rFonts w:ascii="Times New Roman" w:hAnsi="Times New Roman" w:cs="Times New Roman"/>
          <w:sz w:val="24"/>
          <w:szCs w:val="24"/>
        </w:rPr>
      </w:r>
      <w:r/>
    </w:p>
    <w:p>
      <w:pPr>
        <w:jc w:val="both"/>
        <w:spacing w:after="0" w:line="240" w:lineRule="auto"/>
      </w:pPr>
      <w:r>
        <w:rPr>
          <w:rFonts w:ascii="Times New Roman" w:hAnsi="Times New Roman" w:cs="Times New Roman"/>
          <w:sz w:val="24"/>
          <w:szCs w:val="24"/>
        </w:rPr>
        <w:tab/>
        <w:t xml:space="preserve">8. Фонд оплаты труда работников учреждения формируется на текущий финансовый год в пределах:</w:t>
      </w:r>
      <w:r>
        <w:rPr>
          <w:rFonts w:ascii="Times New Roman" w:hAnsi="Times New Roman" w:cs="Times New Roman"/>
          <w:sz w:val="24"/>
          <w:szCs w:val="24"/>
        </w:rPr>
      </w:r>
      <w:r/>
    </w:p>
    <w:p>
      <w:pPr>
        <w:jc w:val="both"/>
        <w:spacing w:after="0" w:line="240" w:lineRule="auto"/>
      </w:pPr>
      <w:r>
        <w:rPr>
          <w:rFonts w:ascii="Times New Roman" w:hAnsi="Times New Roman" w:cs="Times New Roman"/>
          <w:sz w:val="24"/>
          <w:szCs w:val="24"/>
        </w:rPr>
        <w:tab/>
        <w:t xml:space="preserve">- субсидий на выполнение государственного задания;</w:t>
      </w:r>
      <w:r>
        <w:rPr>
          <w:rFonts w:ascii="Times New Roman" w:hAnsi="Times New Roman" w:cs="Times New Roman"/>
          <w:sz w:val="24"/>
          <w:szCs w:val="24"/>
        </w:rPr>
      </w:r>
      <w:r/>
    </w:p>
    <w:p>
      <w:pPr>
        <w:jc w:val="both"/>
        <w:spacing w:after="0" w:line="240" w:lineRule="auto"/>
      </w:pPr>
      <w:r>
        <w:rPr>
          <w:rFonts w:ascii="Times New Roman" w:hAnsi="Times New Roman" w:cs="Times New Roman"/>
          <w:sz w:val="24"/>
          <w:szCs w:val="24"/>
        </w:rPr>
        <w:tab/>
        <w:t xml:space="preserve">- субсидий на иные цели;</w:t>
      </w:r>
      <w:r>
        <w:rPr>
          <w:rFonts w:ascii="Times New Roman" w:hAnsi="Times New Roman" w:cs="Times New Roman"/>
          <w:sz w:val="24"/>
          <w:szCs w:val="24"/>
        </w:rPr>
      </w:r>
      <w:r/>
    </w:p>
    <w:p>
      <w:pPr>
        <w:jc w:val="both"/>
        <w:spacing w:after="0" w:line="240" w:lineRule="auto"/>
      </w:pPr>
      <w:r>
        <w:rPr>
          <w:rFonts w:ascii="Times New Roman" w:hAnsi="Times New Roman" w:cs="Times New Roman"/>
          <w:sz w:val="24"/>
          <w:szCs w:val="24"/>
        </w:rPr>
        <w:tab/>
        <w:t xml:space="preserve">- средств, полученных от приносящей доход деятельности.</w:t>
      </w:r>
      <w:r>
        <w:rPr>
          <w:rFonts w:ascii="Times New Roman" w:hAnsi="Times New Roman" w:cs="Times New Roman"/>
          <w:sz w:val="24"/>
          <w:szCs w:val="24"/>
        </w:rPr>
      </w:r>
      <w:r/>
    </w:p>
    <w:p>
      <w:pPr>
        <w:jc w:val="both"/>
        <w:spacing w:after="0" w:line="240" w:lineRule="auto"/>
      </w:pPr>
      <w:r>
        <w:rPr>
          <w:rFonts w:ascii="Times New Roman" w:hAnsi="Times New Roman" w:cs="Times New Roman"/>
          <w:sz w:val="24"/>
          <w:szCs w:val="24"/>
        </w:rPr>
        <w:tab/>
        <w:t xml:space="preserve">9. Руководитель учреждения несет ответственность за перерасход фонда заработной платы работников учреждения.</w:t>
      </w:r>
      <w:r>
        <w:rPr>
          <w:rFonts w:ascii="Times New Roman" w:hAnsi="Times New Roman" w:cs="Times New Roman"/>
          <w:sz w:val="24"/>
          <w:szCs w:val="24"/>
        </w:rPr>
      </w:r>
      <w:r/>
    </w:p>
    <w:p>
      <w:pPr>
        <w:jc w:val="both"/>
        <w:spacing w:after="0" w:line="240" w:lineRule="auto"/>
      </w:pP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  <w:r/>
    </w:p>
    <w:p>
      <w:pPr>
        <w:jc w:val="center"/>
        <w:spacing w:after="0" w:line="240" w:lineRule="auto"/>
      </w:pPr>
      <w:r>
        <w:rPr>
          <w:rFonts w:ascii="Times New Roman" w:hAnsi="Times New Roman" w:cs="Times New Roman"/>
          <w:b/>
          <w:sz w:val="24"/>
          <w:szCs w:val="24"/>
        </w:rPr>
        <w:t xml:space="preserve">Глава </w:t>
      </w:r>
      <w:r>
        <w:rPr>
          <w:rFonts w:ascii="Times New Roman" w:hAnsi="Times New Roman" w:cs="Times New Roman"/>
          <w:b/>
          <w:sz w:val="24"/>
          <w:szCs w:val="24"/>
          <w:lang w:val="en-US"/>
        </w:rPr>
        <w:t xml:space="preserve">II</w:t>
      </w:r>
      <w:r>
        <w:rPr>
          <w:rFonts w:ascii="Times New Roman" w:hAnsi="Times New Roman" w:cs="Times New Roman"/>
          <w:b/>
          <w:sz w:val="24"/>
          <w:szCs w:val="24"/>
        </w:rPr>
        <w:t xml:space="preserve">. Порядок и условия оплаты труда </w:t>
      </w:r>
      <w:r>
        <w:rPr>
          <w:rFonts w:ascii="Times New Roman" w:hAnsi="Times New Roman" w:cs="Times New Roman"/>
          <w:b/>
          <w:sz w:val="24"/>
          <w:szCs w:val="24"/>
        </w:rPr>
      </w:r>
      <w:r/>
    </w:p>
    <w:p>
      <w:pPr>
        <w:jc w:val="center"/>
        <w:spacing w:after="0" w:line="240" w:lineRule="auto"/>
      </w:pPr>
      <w:r>
        <w:rPr>
          <w:rFonts w:ascii="Times New Roman" w:hAnsi="Times New Roman" w:cs="Times New Roman"/>
          <w:b/>
          <w:sz w:val="24"/>
          <w:szCs w:val="24"/>
        </w:rPr>
        <w:t xml:space="preserve">работников учреждения</w:t>
      </w:r>
      <w:r>
        <w:rPr>
          <w:rFonts w:ascii="Times New Roman" w:hAnsi="Times New Roman" w:cs="Times New Roman"/>
          <w:b/>
          <w:sz w:val="24"/>
          <w:szCs w:val="24"/>
        </w:rPr>
      </w:r>
      <w:r/>
    </w:p>
    <w:p>
      <w:pPr>
        <w:spacing w:after="0" w:line="240" w:lineRule="auto"/>
      </w:pPr>
      <w:r>
        <w:rPr>
          <w:rFonts w:ascii="Times New Roman" w:hAnsi="Times New Roman" w:cs="Times New Roman"/>
          <w:b/>
          <w:sz w:val="24"/>
          <w:szCs w:val="24"/>
        </w:rPr>
      </w:r>
      <w:r>
        <w:rPr>
          <w:rFonts w:ascii="Times New Roman" w:hAnsi="Times New Roman" w:cs="Times New Roman"/>
          <w:b/>
          <w:sz w:val="24"/>
          <w:szCs w:val="24"/>
        </w:rPr>
      </w:r>
      <w:r/>
    </w:p>
    <w:p>
      <w:pPr>
        <w:spacing w:after="0" w:line="240" w:lineRule="auto"/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 xml:space="preserve">10. Заработная плата работника учреждения состоит из:</w:t>
      </w:r>
      <w:r>
        <w:rPr>
          <w:rFonts w:ascii="Times New Roman" w:hAnsi="Times New Roman" w:cs="Times New Roman"/>
          <w:sz w:val="24"/>
          <w:szCs w:val="24"/>
        </w:rPr>
      </w:r>
      <w:r/>
    </w:p>
    <w:p>
      <w:pPr>
        <w:spacing w:after="0" w:line="240" w:lineRule="auto"/>
      </w:pPr>
      <w:r>
        <w:rPr>
          <w:rFonts w:ascii="Times New Roman" w:hAnsi="Times New Roman" w:cs="Times New Roman"/>
          <w:sz w:val="24"/>
          <w:szCs w:val="24"/>
        </w:rPr>
        <w:tab/>
        <w:t xml:space="preserve">- оклада (должностного оклада);</w:t>
      </w:r>
      <w:r>
        <w:rPr>
          <w:rFonts w:ascii="Times New Roman" w:hAnsi="Times New Roman" w:cs="Times New Roman"/>
          <w:sz w:val="24"/>
          <w:szCs w:val="24"/>
        </w:rPr>
      </w:r>
      <w:r/>
    </w:p>
    <w:p>
      <w:pPr>
        <w:spacing w:after="0" w:line="240" w:lineRule="auto"/>
      </w:pPr>
      <w:r>
        <w:rPr>
          <w:rFonts w:ascii="Times New Roman" w:hAnsi="Times New Roman" w:cs="Times New Roman"/>
          <w:sz w:val="24"/>
          <w:szCs w:val="24"/>
        </w:rPr>
        <w:tab/>
        <w:t xml:space="preserve">- выплат компенсационного характера;</w:t>
      </w:r>
      <w:r>
        <w:rPr>
          <w:rFonts w:ascii="Times New Roman" w:hAnsi="Times New Roman" w:cs="Times New Roman"/>
          <w:sz w:val="24"/>
          <w:szCs w:val="24"/>
        </w:rPr>
      </w:r>
      <w:r/>
    </w:p>
    <w:p>
      <w:pPr>
        <w:spacing w:after="0" w:line="240" w:lineRule="auto"/>
      </w:pPr>
      <w:r>
        <w:rPr>
          <w:rFonts w:ascii="Times New Roman" w:hAnsi="Times New Roman" w:cs="Times New Roman"/>
          <w:sz w:val="24"/>
          <w:szCs w:val="24"/>
        </w:rPr>
        <w:tab/>
        <w:t xml:space="preserve">- выплат стимулирующего характера.</w:t>
      </w:r>
      <w:r>
        <w:rPr>
          <w:rFonts w:ascii="Times New Roman" w:hAnsi="Times New Roman" w:cs="Times New Roman"/>
          <w:sz w:val="24"/>
          <w:szCs w:val="24"/>
        </w:rPr>
      </w:r>
      <w:r/>
    </w:p>
    <w:p>
      <w:pPr>
        <w:jc w:val="both"/>
        <w:spacing w:after="0" w:line="240" w:lineRule="auto"/>
      </w:pPr>
      <w:r>
        <w:rPr>
          <w:rFonts w:ascii="Times New Roman" w:hAnsi="Times New Roman" w:cs="Times New Roman"/>
          <w:sz w:val="24"/>
          <w:szCs w:val="24"/>
        </w:rPr>
        <w:tab/>
        <w:t xml:space="preserve">11. Размеры окладов (должнос</w:t>
      </w:r>
      <w:r>
        <w:rPr>
          <w:rFonts w:ascii="Times New Roman" w:hAnsi="Times New Roman" w:cs="Times New Roman"/>
          <w:sz w:val="24"/>
          <w:szCs w:val="24"/>
        </w:rPr>
        <w:t xml:space="preserve">тных окладов) работников учреждения устанавливаются трудовыми договорами на основе минимальных размеров окладов (должностных окладов), установленных по занимаемым данными работниками должностями (профессиями), отнесенным к соответствующим ПКГ, согласно</w:t>
      </w:r>
      <w:r>
        <w:rPr>
          <w:rFonts w:ascii="Times New Roman" w:hAnsi="Times New Roman" w:cs="Times New Roman"/>
          <w:sz w:val="24"/>
          <w:szCs w:val="24"/>
          <w:highlight w:val="yellow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  <w:highlight w:val="white"/>
        </w:rPr>
        <w:t xml:space="preserve">Приложению 1</w:t>
      </w:r>
      <w:r>
        <w:rPr>
          <w:rFonts w:ascii="Times New Roman" w:hAnsi="Times New Roman" w:cs="Times New Roman"/>
          <w:sz w:val="24"/>
          <w:szCs w:val="24"/>
          <w:highlight w:val="white"/>
        </w:rPr>
        <w:t xml:space="preserve"> к настоящему</w:t>
      </w:r>
      <w:r>
        <w:rPr>
          <w:rFonts w:ascii="Times New Roman" w:hAnsi="Times New Roman" w:cs="Times New Roman"/>
          <w:sz w:val="24"/>
          <w:szCs w:val="24"/>
          <w:highlight w:val="white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Положению (далее – должностной оклад).</w:t>
      </w:r>
      <w:r>
        <w:rPr>
          <w:rFonts w:ascii="Times New Roman" w:hAnsi="Times New Roman" w:cs="Times New Roman"/>
          <w:sz w:val="24"/>
          <w:szCs w:val="24"/>
        </w:rPr>
      </w:r>
      <w:r/>
    </w:p>
    <w:p>
      <w:pPr>
        <w:jc w:val="both"/>
        <w:spacing w:after="0" w:line="240" w:lineRule="auto"/>
      </w:pPr>
      <w:r>
        <w:rPr>
          <w:rFonts w:ascii="Times New Roman" w:hAnsi="Times New Roman" w:cs="Times New Roman"/>
          <w:sz w:val="24"/>
          <w:szCs w:val="24"/>
        </w:rPr>
        <w:tab/>
        <w:t xml:space="preserve">ПКГ, к которым относятся должности (профессии) работников учреждения, утверждены Приказом Министерства здравоохранения и социального развития Российской Федера</w:t>
      </w:r>
      <w:r>
        <w:rPr>
          <w:rFonts w:ascii="Times New Roman" w:hAnsi="Times New Roman" w:cs="Times New Roman"/>
          <w:sz w:val="24"/>
          <w:szCs w:val="24"/>
        </w:rPr>
        <w:t xml:space="preserve">ции от 29 мая 2008 года № 247н «</w:t>
      </w:r>
      <w:r>
        <w:rPr>
          <w:rFonts w:ascii="Times New Roman" w:hAnsi="Times New Roman" w:cs="Times New Roman"/>
          <w:sz w:val="24"/>
          <w:szCs w:val="24"/>
        </w:rPr>
        <w:t xml:space="preserve">Об утверждении профессиональных квалификационных групп общеотраслевых должностей руковод</w:t>
      </w:r>
      <w:r>
        <w:rPr>
          <w:rFonts w:ascii="Times New Roman" w:hAnsi="Times New Roman" w:cs="Times New Roman"/>
          <w:sz w:val="24"/>
          <w:szCs w:val="24"/>
        </w:rPr>
        <w:t xml:space="preserve">ителей, специалистов и служащих»</w:t>
      </w:r>
      <w:r>
        <w:rPr>
          <w:rFonts w:ascii="Times New Roman" w:hAnsi="Times New Roman" w:cs="Times New Roman"/>
          <w:sz w:val="24"/>
          <w:szCs w:val="24"/>
        </w:rPr>
        <w:t xml:space="preserve">, Приказом Министерства здравоохранения и социального развития Российской Федера</w:t>
      </w:r>
      <w:r>
        <w:rPr>
          <w:rFonts w:ascii="Times New Roman" w:hAnsi="Times New Roman" w:cs="Times New Roman"/>
          <w:sz w:val="24"/>
          <w:szCs w:val="24"/>
        </w:rPr>
        <w:t xml:space="preserve">ции от 29 мая 2008 года № 248н «</w:t>
      </w:r>
      <w:r>
        <w:rPr>
          <w:rFonts w:ascii="Times New Roman" w:hAnsi="Times New Roman" w:cs="Times New Roman"/>
          <w:sz w:val="24"/>
          <w:szCs w:val="24"/>
        </w:rPr>
        <w:t xml:space="preserve">Об утверждении профессиональных квалификационных </w:t>
      </w:r>
      <w:r>
        <w:rPr>
          <w:rFonts w:ascii="Times New Roman" w:hAnsi="Times New Roman" w:cs="Times New Roman"/>
          <w:sz w:val="24"/>
          <w:szCs w:val="24"/>
        </w:rPr>
        <w:t xml:space="preserve">групп о</w:t>
      </w:r>
      <w:r>
        <w:rPr>
          <w:rFonts w:ascii="Times New Roman" w:hAnsi="Times New Roman" w:cs="Times New Roman"/>
          <w:sz w:val="24"/>
          <w:szCs w:val="24"/>
        </w:rPr>
        <w:t xml:space="preserve">бщеотраслевых профессий рабочих»</w:t>
      </w:r>
      <w:r>
        <w:rPr>
          <w:rFonts w:ascii="Times New Roman" w:hAnsi="Times New Roman" w:cs="Times New Roman"/>
          <w:sz w:val="24"/>
          <w:szCs w:val="24"/>
        </w:rPr>
        <w:t xml:space="preserve">.</w:t>
      </w:r>
      <w:r>
        <w:rPr>
          <w:rFonts w:ascii="Times New Roman" w:hAnsi="Times New Roman" w:cs="Times New Roman"/>
          <w:sz w:val="24"/>
          <w:szCs w:val="24"/>
        </w:rPr>
      </w:r>
      <w:r/>
    </w:p>
    <w:p>
      <w:pPr>
        <w:jc w:val="both"/>
        <w:spacing w:after="0" w:line="240" w:lineRule="auto"/>
      </w:pPr>
      <w:r>
        <w:rPr>
          <w:rFonts w:ascii="Times New Roman" w:hAnsi="Times New Roman" w:cs="Times New Roman"/>
          <w:sz w:val="24"/>
          <w:szCs w:val="24"/>
        </w:rPr>
        <w:tab/>
        <w:t xml:space="preserve">Критерии отнесения должностей (профессий) работников учреждения к ПКГ утверждены Приказом Министерства здравоохранения и социального развития Российской Федераци</w:t>
      </w:r>
      <w:r>
        <w:rPr>
          <w:rFonts w:ascii="Times New Roman" w:hAnsi="Times New Roman" w:cs="Times New Roman"/>
          <w:sz w:val="24"/>
          <w:szCs w:val="24"/>
        </w:rPr>
        <w:t xml:space="preserve">и от 6 августа 2007 года № 525 «</w:t>
      </w:r>
      <w:r>
        <w:rPr>
          <w:rFonts w:ascii="Times New Roman" w:hAnsi="Times New Roman" w:cs="Times New Roman"/>
          <w:sz w:val="24"/>
          <w:szCs w:val="24"/>
        </w:rPr>
        <w:t xml:space="preserve">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профессиональных квалификационных группах и утверждении критериев отнесения профессий рабочих и должностей служащих к профессион</w:t>
      </w:r>
      <w:r>
        <w:rPr>
          <w:rFonts w:ascii="Times New Roman" w:hAnsi="Times New Roman" w:cs="Times New Roman"/>
          <w:sz w:val="24"/>
          <w:szCs w:val="24"/>
        </w:rPr>
        <w:t xml:space="preserve">альным квалификационным группам»</w:t>
      </w:r>
      <w:r>
        <w:rPr>
          <w:rFonts w:ascii="Times New Roman" w:hAnsi="Times New Roman" w:cs="Times New Roman"/>
          <w:sz w:val="24"/>
          <w:szCs w:val="24"/>
        </w:rPr>
        <w:t xml:space="preserve">.</w:t>
      </w:r>
      <w:r>
        <w:rPr>
          <w:rFonts w:ascii="Times New Roman" w:hAnsi="Times New Roman" w:cs="Times New Roman"/>
          <w:sz w:val="24"/>
          <w:szCs w:val="24"/>
        </w:rPr>
      </w:r>
      <w:r/>
    </w:p>
    <w:p>
      <w:pPr>
        <w:jc w:val="both"/>
        <w:spacing w:after="0" w:line="240" w:lineRule="auto"/>
      </w:pPr>
      <w:r>
        <w:rPr>
          <w:rFonts w:ascii="Times New Roman" w:hAnsi="Times New Roman" w:cs="Times New Roman"/>
          <w:sz w:val="24"/>
          <w:szCs w:val="24"/>
        </w:rPr>
        <w:tab/>
        <w:t xml:space="preserve">Минимальные размеры дифференциации зарабо</w:t>
      </w:r>
      <w:r>
        <w:rPr>
          <w:rFonts w:ascii="Times New Roman" w:hAnsi="Times New Roman" w:cs="Times New Roman"/>
          <w:sz w:val="24"/>
          <w:szCs w:val="24"/>
        </w:rPr>
        <w:t xml:space="preserve">тной платы работников учреждения</w:t>
      </w:r>
      <w:r>
        <w:rPr>
          <w:rFonts w:ascii="Times New Roman" w:hAnsi="Times New Roman" w:cs="Times New Roman"/>
          <w:sz w:val="24"/>
          <w:szCs w:val="24"/>
        </w:rPr>
        <w:t xml:space="preserve"> по ПКГ к профессии рабочего первого разряда, получающего заработную плату</w:t>
      </w:r>
      <w:r>
        <w:rPr>
          <w:rFonts w:ascii="Times New Roman" w:hAnsi="Times New Roman" w:cs="Times New Roman"/>
          <w:sz w:val="24"/>
          <w:szCs w:val="24"/>
        </w:rPr>
        <w:t xml:space="preserve"> на уровне минимального размера оплаты труда, установленного федеральным законодательством, с применением районного коэффициента и процентной надбавки к заработной плате, сог</w:t>
      </w:r>
      <w:r>
        <w:rPr>
          <w:rFonts w:ascii="Times New Roman" w:hAnsi="Times New Roman" w:cs="Times New Roman"/>
          <w:sz w:val="24"/>
          <w:szCs w:val="24"/>
          <w:highlight w:val="white"/>
        </w:rPr>
        <w:t xml:space="preserve">л</w:t>
      </w:r>
      <w:r>
        <w:rPr>
          <w:rFonts w:ascii="Times New Roman" w:hAnsi="Times New Roman" w:cs="Times New Roman"/>
          <w:sz w:val="24"/>
          <w:szCs w:val="24"/>
          <w:highlight w:val="white"/>
        </w:rPr>
        <w:t xml:space="preserve">асно </w:t>
      </w:r>
      <w:r>
        <w:rPr>
          <w:rFonts w:ascii="Times New Roman" w:hAnsi="Times New Roman" w:cs="Times New Roman"/>
          <w:b/>
          <w:sz w:val="24"/>
          <w:szCs w:val="24"/>
          <w:highlight w:val="white"/>
        </w:rPr>
        <w:t xml:space="preserve">Приложению 2</w:t>
      </w:r>
      <w:r>
        <w:rPr>
          <w:rFonts w:ascii="Times New Roman" w:hAnsi="Times New Roman" w:cs="Times New Roman"/>
          <w:sz w:val="24"/>
          <w:szCs w:val="24"/>
          <w:highlight w:val="white"/>
        </w:rPr>
        <w:t xml:space="preserve"> к настоя</w:t>
      </w:r>
      <w:r>
        <w:rPr>
          <w:rFonts w:ascii="Times New Roman" w:hAnsi="Times New Roman" w:cs="Times New Roman"/>
          <w:sz w:val="24"/>
          <w:szCs w:val="24"/>
          <w:highlight w:val="white"/>
        </w:rPr>
        <w:t xml:space="preserve">щему По</w:t>
      </w:r>
      <w:r>
        <w:rPr>
          <w:rFonts w:ascii="Times New Roman" w:hAnsi="Times New Roman" w:cs="Times New Roman"/>
          <w:sz w:val="24"/>
          <w:szCs w:val="24"/>
        </w:rPr>
        <w:t xml:space="preserve">ложению.</w:t>
      </w:r>
      <w:r>
        <w:rPr>
          <w:rFonts w:ascii="Times New Roman" w:hAnsi="Times New Roman" w:cs="Times New Roman"/>
          <w:sz w:val="24"/>
          <w:szCs w:val="24"/>
        </w:rPr>
      </w:r>
      <w:r/>
    </w:p>
    <w:p>
      <w:pPr>
        <w:jc w:val="both"/>
        <w:spacing w:after="0" w:line="240" w:lineRule="auto"/>
      </w:pPr>
      <w:r>
        <w:rPr>
          <w:rFonts w:ascii="Times New Roman" w:hAnsi="Times New Roman" w:cs="Times New Roman"/>
          <w:sz w:val="24"/>
          <w:szCs w:val="24"/>
        </w:rPr>
        <w:tab/>
        <w:t xml:space="preserve">12. Размеры до</w:t>
      </w:r>
      <w:r>
        <w:rPr>
          <w:rFonts w:ascii="Times New Roman" w:hAnsi="Times New Roman" w:cs="Times New Roman"/>
          <w:sz w:val="24"/>
          <w:szCs w:val="24"/>
        </w:rPr>
        <w:t xml:space="preserve">лжностных окладов заместителей руководителей структурных подразделений учреждения, должности которых не включены в ПКГ, устанавливаются на 5-10 процентов ниже оклада (должностного оклада) руководителя соответствующего структурного подразделения учреждения.</w:t>
      </w:r>
      <w:r>
        <w:rPr>
          <w:rFonts w:ascii="Times New Roman" w:hAnsi="Times New Roman" w:cs="Times New Roman"/>
          <w:sz w:val="24"/>
          <w:szCs w:val="24"/>
        </w:rPr>
      </w:r>
      <w:r/>
    </w:p>
    <w:p>
      <w:pPr>
        <w:jc w:val="both"/>
        <w:spacing w:after="0" w:line="240" w:lineRule="auto"/>
      </w:pPr>
      <w:r>
        <w:rPr>
          <w:rFonts w:ascii="Times New Roman" w:hAnsi="Times New Roman" w:cs="Times New Roman"/>
          <w:sz w:val="24"/>
          <w:szCs w:val="24"/>
        </w:rPr>
        <w:tab/>
        <w:t xml:space="preserve">Размеры должностных окладов заместителей руководителей структурных подразделе</w:t>
      </w:r>
      <w:r>
        <w:rPr>
          <w:rFonts w:ascii="Times New Roman" w:hAnsi="Times New Roman" w:cs="Times New Roman"/>
          <w:sz w:val="24"/>
          <w:szCs w:val="24"/>
        </w:rPr>
        <w:t xml:space="preserve">ний учреждения, должности которых в соответствии с пунктом 38 настоящего Положения имеют двойное наименование, устанавливаются на 10-20 процентов ниже минимального оклада по второму наименованию должности руководителя структурного подразделения учреждения.</w:t>
      </w:r>
      <w:r>
        <w:rPr>
          <w:rFonts w:ascii="Times New Roman" w:hAnsi="Times New Roman" w:cs="Times New Roman"/>
          <w:sz w:val="24"/>
          <w:szCs w:val="24"/>
        </w:rPr>
      </w:r>
      <w:r/>
    </w:p>
    <w:p>
      <w:pPr>
        <w:jc w:val="both"/>
        <w:spacing w:after="0" w:line="240" w:lineRule="auto"/>
      </w:pPr>
      <w:r>
        <w:rPr>
          <w:rFonts w:ascii="Times New Roman" w:hAnsi="Times New Roman" w:cs="Times New Roman"/>
          <w:sz w:val="24"/>
          <w:szCs w:val="24"/>
        </w:rPr>
        <w:tab/>
        <w:t xml:space="preserve">13. По до</w:t>
      </w:r>
      <w:r>
        <w:rPr>
          <w:rFonts w:ascii="Times New Roman" w:hAnsi="Times New Roman" w:cs="Times New Roman"/>
          <w:sz w:val="24"/>
          <w:szCs w:val="24"/>
        </w:rPr>
        <w:t xml:space="preserve">лжностям работников учреждений, размеры окладов (должностных окладов) ко которым не определены настоящим Положением, размеры окладов устанавливаются по решению руководителя учреждения с учетом обеспечения их дифференциации в зависимости от сложности труда.</w:t>
      </w:r>
      <w:r>
        <w:rPr>
          <w:rFonts w:ascii="Times New Roman" w:hAnsi="Times New Roman" w:cs="Times New Roman"/>
          <w:sz w:val="24"/>
          <w:szCs w:val="24"/>
        </w:rPr>
      </w:r>
      <w:r/>
    </w:p>
    <w:p>
      <w:pPr>
        <w:jc w:val="both"/>
        <w:spacing w:after="0" w:line="240" w:lineRule="auto"/>
      </w:pPr>
      <w:r>
        <w:rPr>
          <w:rFonts w:ascii="Times New Roman" w:hAnsi="Times New Roman" w:cs="Times New Roman"/>
          <w:sz w:val="24"/>
          <w:szCs w:val="24"/>
        </w:rPr>
        <w:tab/>
        <w:t xml:space="preserve">14</w:t>
      </w:r>
      <w:r>
        <w:rPr>
          <w:rFonts w:ascii="Times New Roman" w:hAnsi="Times New Roman" w:cs="Times New Roman"/>
          <w:sz w:val="24"/>
          <w:szCs w:val="24"/>
        </w:rPr>
        <w:t xml:space="preserve">. Работникам учреждения с учетом условий труда устанавливаются выплаты компенсационного характера, предусмотренные главой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III</w:t>
      </w:r>
      <w:r>
        <w:rPr>
          <w:rFonts w:ascii="Times New Roman" w:hAnsi="Times New Roman" w:cs="Times New Roman"/>
          <w:sz w:val="24"/>
          <w:szCs w:val="24"/>
        </w:rPr>
        <w:t xml:space="preserve"> настоящего Положения.</w:t>
      </w:r>
      <w:r>
        <w:rPr>
          <w:rFonts w:ascii="Times New Roman" w:hAnsi="Times New Roman" w:cs="Times New Roman"/>
          <w:sz w:val="24"/>
          <w:szCs w:val="24"/>
        </w:rPr>
      </w:r>
      <w:r/>
    </w:p>
    <w:p>
      <w:pPr>
        <w:jc w:val="both"/>
        <w:spacing w:after="0" w:line="240" w:lineRule="auto"/>
      </w:pPr>
      <w:r>
        <w:rPr>
          <w:rFonts w:ascii="Times New Roman" w:hAnsi="Times New Roman" w:cs="Times New Roman"/>
          <w:sz w:val="24"/>
          <w:szCs w:val="24"/>
        </w:rPr>
        <w:tab/>
        <w:t xml:space="preserve">15. Работникам учреждения устанавливаются выплаты стимулирующего характера, предусмотренные главой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IV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настоящего Положения.</w:t>
      </w:r>
      <w:r>
        <w:rPr>
          <w:rFonts w:ascii="Times New Roman" w:hAnsi="Times New Roman" w:cs="Times New Roman"/>
          <w:sz w:val="24"/>
          <w:szCs w:val="24"/>
        </w:rPr>
      </w:r>
      <w:r/>
    </w:p>
    <w:p>
      <w:pPr>
        <w:jc w:val="both"/>
        <w:spacing w:after="0" w:line="240" w:lineRule="auto"/>
      </w:pP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  <w:r/>
    </w:p>
    <w:p>
      <w:pPr>
        <w:jc w:val="center"/>
        <w:spacing w:after="0" w:line="240" w:lineRule="auto"/>
      </w:pPr>
      <w:r>
        <w:rPr>
          <w:rFonts w:ascii="Times New Roman" w:hAnsi="Times New Roman" w:cs="Times New Roman"/>
          <w:b/>
          <w:sz w:val="24"/>
          <w:szCs w:val="24"/>
        </w:rPr>
        <w:t xml:space="preserve">Глава </w:t>
      </w:r>
      <w:r>
        <w:rPr>
          <w:rFonts w:ascii="Times New Roman" w:hAnsi="Times New Roman" w:cs="Times New Roman"/>
          <w:b/>
          <w:sz w:val="24"/>
          <w:szCs w:val="24"/>
          <w:lang w:val="en-US"/>
        </w:rPr>
        <w:t xml:space="preserve">III</w:t>
      </w:r>
      <w:r>
        <w:rPr>
          <w:rFonts w:ascii="Times New Roman" w:hAnsi="Times New Roman" w:cs="Times New Roman"/>
          <w:b/>
          <w:sz w:val="24"/>
          <w:szCs w:val="24"/>
        </w:rPr>
        <w:t xml:space="preserve">. Размер и условия установления выплат </w:t>
      </w:r>
      <w:r>
        <w:rPr>
          <w:rFonts w:ascii="Times New Roman" w:hAnsi="Times New Roman" w:cs="Times New Roman"/>
          <w:b/>
          <w:sz w:val="24"/>
          <w:szCs w:val="24"/>
        </w:rPr>
      </w:r>
      <w:r/>
    </w:p>
    <w:p>
      <w:pPr>
        <w:jc w:val="center"/>
        <w:spacing w:after="0" w:line="240" w:lineRule="auto"/>
      </w:pPr>
      <w:r>
        <w:rPr>
          <w:rFonts w:ascii="Times New Roman" w:hAnsi="Times New Roman" w:cs="Times New Roman"/>
          <w:b/>
          <w:sz w:val="24"/>
          <w:szCs w:val="24"/>
        </w:rPr>
        <w:t xml:space="preserve">компенсационного характера</w:t>
      </w:r>
      <w:r>
        <w:rPr>
          <w:rFonts w:ascii="Times New Roman" w:hAnsi="Times New Roman" w:cs="Times New Roman"/>
          <w:b/>
          <w:sz w:val="24"/>
          <w:szCs w:val="24"/>
        </w:rPr>
      </w:r>
      <w:r/>
    </w:p>
    <w:p>
      <w:pPr>
        <w:spacing w:after="0" w:line="240" w:lineRule="auto"/>
      </w:pP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  <w:r/>
    </w:p>
    <w:p>
      <w:pPr>
        <w:jc w:val="both"/>
        <w:spacing w:after="0" w:line="240" w:lineRule="auto"/>
      </w:pPr>
      <w:r>
        <w:rPr>
          <w:rFonts w:ascii="Times New Roman" w:hAnsi="Times New Roman" w:cs="Times New Roman"/>
          <w:sz w:val="24"/>
          <w:szCs w:val="24"/>
        </w:rPr>
        <w:tab/>
        <w:t xml:space="preserve">16. Работникам учреждения устанавливаются следующие вида выплат компенсационного характера:</w:t>
      </w:r>
      <w:r>
        <w:rPr>
          <w:rFonts w:ascii="Times New Roman" w:hAnsi="Times New Roman" w:cs="Times New Roman"/>
          <w:sz w:val="24"/>
          <w:szCs w:val="24"/>
        </w:rPr>
      </w:r>
      <w:r/>
    </w:p>
    <w:p>
      <w:pPr>
        <w:jc w:val="both"/>
        <w:spacing w:after="0" w:line="240" w:lineRule="auto"/>
      </w:pPr>
      <w:r>
        <w:rPr>
          <w:rFonts w:ascii="Times New Roman" w:hAnsi="Times New Roman" w:cs="Times New Roman"/>
          <w:sz w:val="24"/>
          <w:szCs w:val="24"/>
        </w:rPr>
        <w:tab/>
        <w:t xml:space="preserve">- выплаты работникам, занятым на работах с вредными и (или) опасными условиями труда;</w:t>
      </w:r>
      <w:r>
        <w:rPr>
          <w:rFonts w:ascii="Times New Roman" w:hAnsi="Times New Roman" w:cs="Times New Roman"/>
          <w:sz w:val="24"/>
          <w:szCs w:val="24"/>
        </w:rPr>
      </w:r>
      <w:r/>
    </w:p>
    <w:p>
      <w:pPr>
        <w:jc w:val="both"/>
        <w:spacing w:after="0" w:line="240" w:lineRule="auto"/>
      </w:pPr>
      <w:r>
        <w:rPr>
          <w:rFonts w:ascii="Times New Roman" w:hAnsi="Times New Roman" w:cs="Times New Roman"/>
          <w:sz w:val="24"/>
          <w:szCs w:val="24"/>
        </w:rPr>
        <w:tab/>
        <w:t xml:space="preserve">- выплаты за работу в местностях с особыми климатическими условиями;</w:t>
      </w:r>
      <w:r>
        <w:rPr>
          <w:rFonts w:ascii="Times New Roman" w:hAnsi="Times New Roman" w:cs="Times New Roman"/>
          <w:sz w:val="24"/>
          <w:szCs w:val="24"/>
        </w:rPr>
      </w:r>
      <w:r/>
    </w:p>
    <w:p>
      <w:pPr>
        <w:jc w:val="both"/>
        <w:spacing w:after="0" w:line="240" w:lineRule="auto"/>
      </w:pPr>
      <w:r>
        <w:rPr>
          <w:rFonts w:ascii="Times New Roman" w:hAnsi="Times New Roman" w:cs="Times New Roman"/>
          <w:sz w:val="24"/>
          <w:szCs w:val="24"/>
        </w:rPr>
        <w:tab/>
        <w:t xml:space="preserve">- выплаты за работу в условиях, отклоняющихся от нормальных (при выполнении работ различной квалификации, при совмещении профессий (должностей), сверхурочной работе, работе в ночное время, выходные и </w:t>
      </w:r>
      <w:r>
        <w:rPr>
          <w:rFonts w:ascii="Times New Roman" w:hAnsi="Times New Roman" w:cs="Times New Roman"/>
          <w:sz w:val="24"/>
          <w:szCs w:val="24"/>
        </w:rPr>
        <w:t xml:space="preserve">нерабочие праздничные дни и при выполнении работ в других условиях, отклоняющихся от нормальных);</w:t>
      </w:r>
      <w:r>
        <w:rPr>
          <w:rFonts w:ascii="Times New Roman" w:hAnsi="Times New Roman" w:cs="Times New Roman"/>
          <w:sz w:val="24"/>
          <w:szCs w:val="24"/>
        </w:rPr>
      </w:r>
      <w:r/>
    </w:p>
    <w:p>
      <w:pPr>
        <w:jc w:val="both"/>
        <w:spacing w:after="0" w:line="240" w:lineRule="auto"/>
      </w:pPr>
      <w:r>
        <w:rPr>
          <w:rFonts w:ascii="Times New Roman" w:hAnsi="Times New Roman" w:cs="Times New Roman"/>
          <w:sz w:val="24"/>
          <w:szCs w:val="24"/>
        </w:rPr>
        <w:tab/>
        <w:t xml:space="preserve">- надбавка за работу в сельской местности.</w:t>
      </w:r>
      <w:r>
        <w:rPr>
          <w:rFonts w:ascii="Times New Roman" w:hAnsi="Times New Roman" w:cs="Times New Roman"/>
          <w:sz w:val="24"/>
          <w:szCs w:val="24"/>
        </w:rPr>
      </w:r>
      <w:r/>
    </w:p>
    <w:p>
      <w:pPr>
        <w:jc w:val="both"/>
        <w:spacing w:after="0" w:line="240" w:lineRule="auto"/>
      </w:pPr>
      <w:r>
        <w:rPr>
          <w:rFonts w:ascii="Times New Roman" w:hAnsi="Times New Roman" w:cs="Times New Roman"/>
          <w:sz w:val="24"/>
          <w:szCs w:val="24"/>
        </w:rPr>
        <w:tab/>
        <w:t xml:space="preserve">17. Доплата за работу с вредными и (или) опасными </w:t>
      </w:r>
      <w:r>
        <w:rPr>
          <w:rFonts w:ascii="Times New Roman" w:hAnsi="Times New Roman" w:cs="Times New Roman"/>
          <w:sz w:val="24"/>
          <w:szCs w:val="24"/>
        </w:rPr>
        <w:t xml:space="preserve">условиями </w:t>
      </w:r>
      <w:r>
        <w:rPr>
          <w:rFonts w:ascii="Times New Roman" w:hAnsi="Times New Roman" w:cs="Times New Roman"/>
          <w:sz w:val="24"/>
          <w:szCs w:val="24"/>
        </w:rPr>
        <w:t xml:space="preserve">труда работникам учреждения устанавливается в размере не менее 4 процентов к окладу (должностному окладу) по результатам специальной оценки условий труда, проведенной в установленной законодательством порядке.</w:t>
      </w:r>
      <w:r>
        <w:rPr>
          <w:rFonts w:ascii="Times New Roman" w:hAnsi="Times New Roman" w:cs="Times New Roman"/>
          <w:sz w:val="24"/>
          <w:szCs w:val="24"/>
        </w:rPr>
      </w:r>
      <w:r/>
    </w:p>
    <w:p>
      <w:pPr>
        <w:jc w:val="both"/>
        <w:spacing w:after="0" w:line="240" w:lineRule="auto"/>
      </w:pPr>
      <w:r>
        <w:rPr>
          <w:rFonts w:ascii="Times New Roman" w:hAnsi="Times New Roman" w:cs="Times New Roman"/>
          <w:sz w:val="24"/>
          <w:szCs w:val="24"/>
        </w:rPr>
        <w:tab/>
        <w:t xml:space="preserve">Руководитель учреждения принимает меры по проведению аттестации рабочих мест с целью разработки и реализации программы действий по обеспечению безопасных условий и охраны труда.</w:t>
      </w:r>
      <w:r>
        <w:rPr>
          <w:rFonts w:ascii="Times New Roman" w:hAnsi="Times New Roman" w:cs="Times New Roman"/>
          <w:sz w:val="24"/>
          <w:szCs w:val="24"/>
        </w:rPr>
      </w:r>
      <w:r/>
    </w:p>
    <w:p>
      <w:pPr>
        <w:jc w:val="both"/>
        <w:spacing w:after="0" w:line="240" w:lineRule="auto"/>
      </w:pPr>
      <w:r>
        <w:rPr>
          <w:rFonts w:ascii="Times New Roman" w:hAnsi="Times New Roman" w:cs="Times New Roman"/>
          <w:sz w:val="24"/>
          <w:szCs w:val="24"/>
        </w:rPr>
        <w:tab/>
        <w:t xml:space="preserve">Если по итогам аттестации рабочее место признается безопасным, то доплата за работу с вредными и (или) опасными условиями труда не производится, о чем работник извещается в порядке, предусмотренном Трудовым кодексом Российской Федерации.</w:t>
      </w:r>
      <w:r>
        <w:rPr>
          <w:rFonts w:ascii="Times New Roman" w:hAnsi="Times New Roman" w:cs="Times New Roman"/>
          <w:sz w:val="24"/>
          <w:szCs w:val="24"/>
        </w:rPr>
      </w:r>
      <w:r/>
    </w:p>
    <w:p>
      <w:pPr>
        <w:jc w:val="both"/>
        <w:spacing w:after="0" w:line="240" w:lineRule="auto"/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 xml:space="preserve">18. Выплаты за работу в условиях, отклоняющихся от нормальных (при выполнении работ различной квалификации, совмещении</w:t>
      </w:r>
      <w:r>
        <w:rPr>
          <w:rFonts w:ascii="Times New Roman" w:hAnsi="Times New Roman" w:cs="Times New Roman"/>
          <w:sz w:val="24"/>
          <w:szCs w:val="24"/>
        </w:rPr>
        <w:t xml:space="preserve"> профессий (должностей), сверхурочной работе, работе в ночное время, выходные и нерабочие праздничные дни и при выполнении работ в других условиях, отклоняющихся от нормальных), осуществляются в соответствии с Трудовым кодексом Российской Федерации.</w:t>
      </w:r>
      <w:r>
        <w:rPr>
          <w:rFonts w:ascii="Times New Roman" w:hAnsi="Times New Roman" w:cs="Times New Roman"/>
          <w:sz w:val="24"/>
          <w:szCs w:val="24"/>
        </w:rPr>
      </w:r>
      <w:r/>
    </w:p>
    <w:p>
      <w:pPr>
        <w:jc w:val="both"/>
        <w:spacing w:after="0" w:line="240" w:lineRule="auto"/>
      </w:pPr>
      <w:r>
        <w:rPr>
          <w:rFonts w:ascii="Times New Roman" w:hAnsi="Times New Roman" w:cs="Times New Roman"/>
          <w:sz w:val="24"/>
          <w:szCs w:val="24"/>
        </w:rPr>
        <w:tab/>
        <w:t xml:space="preserve">19. Размер часовой ставки при расчете доплаты за работу в ночное время сверхурочную работу и работу в вы</w:t>
      </w:r>
      <w:r>
        <w:rPr>
          <w:rFonts w:ascii="Times New Roman" w:hAnsi="Times New Roman" w:cs="Times New Roman"/>
          <w:sz w:val="24"/>
          <w:szCs w:val="24"/>
        </w:rPr>
        <w:t xml:space="preserve">ходные и нерабочие праздничные дни определяется путем деления оклада (должностного оклада) по занимаемой должности (профессии) на среднемесячную норму рабочего времени в соответствующем году в зависимости от установленной продолжительности рабочей недели. </w:t>
      </w:r>
      <w:r>
        <w:rPr>
          <w:rFonts w:ascii="Times New Roman" w:hAnsi="Times New Roman" w:cs="Times New Roman"/>
          <w:sz w:val="24"/>
          <w:szCs w:val="24"/>
        </w:rPr>
      </w:r>
      <w:r/>
    </w:p>
    <w:p>
      <w:pPr>
        <w:jc w:val="both"/>
        <w:spacing w:after="0" w:line="240" w:lineRule="auto"/>
      </w:pPr>
      <w:r>
        <w:rPr>
          <w:rFonts w:ascii="Times New Roman" w:hAnsi="Times New Roman" w:cs="Times New Roman"/>
          <w:sz w:val="24"/>
          <w:szCs w:val="24"/>
        </w:rPr>
        <w:tab/>
        <w:t xml:space="preserve">20. Работникам учреждения, рабочий </w:t>
      </w:r>
      <w:r>
        <w:rPr>
          <w:rFonts w:ascii="Times New Roman" w:hAnsi="Times New Roman" w:cs="Times New Roman"/>
          <w:sz w:val="24"/>
          <w:szCs w:val="24"/>
        </w:rPr>
        <w:t xml:space="preserve">день которых разделен на части </w:t>
      </w:r>
      <w:r>
        <w:rPr>
          <w:rFonts w:ascii="Times New Roman" w:hAnsi="Times New Roman" w:cs="Times New Roman"/>
          <w:sz w:val="24"/>
          <w:szCs w:val="24"/>
        </w:rPr>
        <w:t xml:space="preserve">с перерывом в работе свыше двух часов) в связи с выполнением работ, где это необходимо вследствие особого характера труда, производится доплата за отработанное время из расчета оклада (должностного оклада) по занимаемой должности (профессии).</w:t>
      </w:r>
      <w:r>
        <w:rPr>
          <w:rFonts w:ascii="Times New Roman" w:hAnsi="Times New Roman" w:cs="Times New Roman"/>
          <w:sz w:val="24"/>
          <w:szCs w:val="24"/>
        </w:rPr>
      </w:r>
      <w:r/>
    </w:p>
    <w:p>
      <w:pPr>
        <w:jc w:val="both"/>
        <w:spacing w:after="0" w:line="240" w:lineRule="auto"/>
      </w:pPr>
      <w:r>
        <w:rPr>
          <w:rFonts w:ascii="Times New Roman" w:hAnsi="Times New Roman" w:cs="Times New Roman"/>
          <w:sz w:val="24"/>
          <w:szCs w:val="24"/>
        </w:rPr>
        <w:tab/>
        <w:t xml:space="preserve">Перечень работников, которым устанавливается указанная доплата и размер доплаты утверждаются руководителем учреждения с учетом мнения представительного органа работников.</w:t>
      </w:r>
      <w:r>
        <w:rPr>
          <w:rFonts w:ascii="Times New Roman" w:hAnsi="Times New Roman" w:cs="Times New Roman"/>
          <w:sz w:val="24"/>
          <w:szCs w:val="24"/>
        </w:rPr>
      </w:r>
      <w:r/>
    </w:p>
    <w:p>
      <w:pPr>
        <w:jc w:val="both"/>
        <w:spacing w:after="0" w:line="240" w:lineRule="auto"/>
      </w:pPr>
      <w:r>
        <w:rPr>
          <w:rFonts w:ascii="Times New Roman" w:hAnsi="Times New Roman" w:cs="Times New Roman"/>
          <w:sz w:val="24"/>
          <w:szCs w:val="24"/>
        </w:rPr>
        <w:tab/>
        <w:t xml:space="preserve">Время внутрисменного перерыва в рабочее время не включается.</w:t>
      </w:r>
      <w:r>
        <w:rPr>
          <w:rFonts w:ascii="Times New Roman" w:hAnsi="Times New Roman" w:cs="Times New Roman"/>
          <w:sz w:val="24"/>
          <w:szCs w:val="24"/>
        </w:rPr>
      </w:r>
      <w:r/>
    </w:p>
    <w:p>
      <w:pPr>
        <w:jc w:val="both"/>
        <w:spacing w:after="0" w:line="240" w:lineRule="auto"/>
      </w:pPr>
      <w:r>
        <w:rPr>
          <w:rFonts w:ascii="Times New Roman" w:hAnsi="Times New Roman" w:cs="Times New Roman"/>
          <w:sz w:val="24"/>
          <w:szCs w:val="24"/>
        </w:rPr>
        <w:tab/>
        <w:t xml:space="preserve">21. </w:t>
      </w:r>
      <w:r>
        <w:rPr>
          <w:rFonts w:ascii="Times New Roman" w:hAnsi="Times New Roman" w:cs="Times New Roman"/>
          <w:sz w:val="24"/>
          <w:szCs w:val="24"/>
        </w:rPr>
        <w:t xml:space="preserve">Работникам учреждения, отделений учреждения, расположенных в сельской местности, устанавливается надбавка за работу в сельской местности к окладу (должностному окладу) в размере 25 процентов.</w:t>
      </w:r>
      <w:r>
        <w:rPr>
          <w:rFonts w:ascii="Times New Roman" w:hAnsi="Times New Roman" w:cs="Times New Roman"/>
          <w:sz w:val="24"/>
          <w:szCs w:val="24"/>
        </w:rPr>
      </w:r>
      <w:r/>
    </w:p>
    <w:p>
      <w:pPr>
        <w:jc w:val="both"/>
        <w:spacing w:after="0" w:line="240" w:lineRule="auto"/>
        <w:rPr>
          <w:rFonts w:ascii="Times New Roman" w:hAnsi="Times New Roman" w:cs="Times New Roman"/>
          <w:sz w:val="24"/>
          <w:szCs w:val="24"/>
          <w:highlight w:val="none"/>
        </w:rPr>
      </w:pPr>
      <w:r>
        <w:rPr>
          <w:rFonts w:ascii="Times New Roman" w:hAnsi="Times New Roman" w:cs="Times New Roman"/>
          <w:sz w:val="24"/>
          <w:szCs w:val="24"/>
        </w:rPr>
        <w:tab/>
        <w:t xml:space="preserve">22. Выплаты за работу в местностях с особыми климатическими условиями устанавливаются в соответствии со статьей 148 Трудового кодекса Российской Федерации и вклю</w:t>
      </w:r>
      <w:r>
        <w:rPr>
          <w:rFonts w:ascii="Times New Roman" w:hAnsi="Times New Roman" w:cs="Times New Roman"/>
          <w:sz w:val="24"/>
          <w:szCs w:val="24"/>
        </w:rPr>
        <w:t xml:space="preserve">чает в себя районный коэффициент и процентную надбавку к заработной плате за работу в районах Крайнего Севера и приравненных к ним местностях, в южных районах Иркутской области в порядке и размерах, определенных федеральными и областными законодательством.</w:t>
      </w:r>
      <w:r>
        <w:rPr>
          <w:rFonts w:ascii="Times New Roman" w:hAnsi="Times New Roman" w:cs="Times New Roman"/>
          <w:sz w:val="24"/>
          <w:szCs w:val="24"/>
        </w:rPr>
      </w:r>
      <w:r/>
    </w:p>
    <w:p>
      <w:pPr>
        <w:jc w:val="both"/>
        <w:spacing w:after="0" w:line="240" w:lineRule="auto"/>
      </w:pPr>
      <w:r/>
      <w:r/>
    </w:p>
    <w:p>
      <w:pPr>
        <w:jc w:val="center"/>
        <w:spacing w:after="0" w:line="240" w:lineRule="auto"/>
      </w:pPr>
      <w:r>
        <w:rPr>
          <w:rFonts w:ascii="Times New Roman" w:hAnsi="Times New Roman" w:cs="Times New Roman"/>
          <w:b/>
          <w:sz w:val="24"/>
          <w:szCs w:val="24"/>
        </w:rPr>
        <w:t xml:space="preserve">Глава </w:t>
      </w:r>
      <w:r>
        <w:rPr>
          <w:rFonts w:ascii="Times New Roman" w:hAnsi="Times New Roman" w:cs="Times New Roman"/>
          <w:b/>
          <w:sz w:val="24"/>
          <w:szCs w:val="24"/>
          <w:lang w:val="en-US"/>
        </w:rPr>
        <w:t xml:space="preserve">IV</w:t>
      </w:r>
      <w:r>
        <w:rPr>
          <w:rFonts w:ascii="Times New Roman" w:hAnsi="Times New Roman" w:cs="Times New Roman"/>
          <w:b/>
          <w:sz w:val="24"/>
          <w:szCs w:val="24"/>
        </w:rPr>
        <w:t xml:space="preserve">. Размер, порядок и условия установления выплат </w:t>
      </w:r>
      <w:r>
        <w:rPr>
          <w:rFonts w:ascii="Times New Roman" w:hAnsi="Times New Roman" w:cs="Times New Roman"/>
          <w:b/>
          <w:sz w:val="24"/>
          <w:szCs w:val="24"/>
        </w:rPr>
      </w:r>
      <w:r/>
    </w:p>
    <w:p>
      <w:pPr>
        <w:jc w:val="center"/>
        <w:spacing w:after="0" w:line="240" w:lineRule="auto"/>
      </w:pPr>
      <w:r>
        <w:rPr>
          <w:rFonts w:ascii="Times New Roman" w:hAnsi="Times New Roman" w:cs="Times New Roman"/>
          <w:b/>
          <w:sz w:val="24"/>
          <w:szCs w:val="24"/>
        </w:rPr>
        <w:t xml:space="preserve">стимулирующего характера работникам учреждения</w:t>
      </w:r>
      <w:r>
        <w:rPr>
          <w:rFonts w:ascii="Times New Roman" w:hAnsi="Times New Roman" w:cs="Times New Roman"/>
          <w:b/>
          <w:sz w:val="24"/>
          <w:szCs w:val="24"/>
        </w:rPr>
      </w:r>
      <w:r/>
    </w:p>
    <w:p>
      <w:pPr>
        <w:spacing w:after="0" w:line="240" w:lineRule="auto"/>
      </w:pPr>
      <w:r>
        <w:rPr>
          <w:rFonts w:ascii="Times New Roman" w:hAnsi="Times New Roman" w:cs="Times New Roman"/>
          <w:b/>
          <w:sz w:val="24"/>
          <w:szCs w:val="24"/>
        </w:rPr>
      </w:r>
      <w:r>
        <w:rPr>
          <w:rFonts w:ascii="Times New Roman" w:hAnsi="Times New Roman" w:cs="Times New Roman"/>
          <w:b/>
          <w:sz w:val="24"/>
          <w:szCs w:val="24"/>
        </w:rPr>
      </w:r>
      <w:r/>
    </w:p>
    <w:p>
      <w:pPr>
        <w:jc w:val="both"/>
        <w:spacing w:after="0" w:line="240" w:lineRule="auto"/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 xml:space="preserve">23. К выплатам стимулирующего характера относятся следующие виды выплат, направленные на стимулирование работника к качественному результату труда, а также на поощрение за выполненную работу:</w:t>
      </w:r>
      <w:r>
        <w:rPr>
          <w:rFonts w:ascii="Times New Roman" w:hAnsi="Times New Roman" w:cs="Times New Roman"/>
          <w:sz w:val="24"/>
          <w:szCs w:val="24"/>
        </w:rPr>
      </w:r>
      <w:r/>
    </w:p>
    <w:p>
      <w:pPr>
        <w:jc w:val="both"/>
        <w:spacing w:after="0" w:line="240" w:lineRule="auto"/>
      </w:pPr>
      <w:r>
        <w:rPr>
          <w:rFonts w:ascii="Times New Roman" w:hAnsi="Times New Roman" w:cs="Times New Roman"/>
          <w:sz w:val="24"/>
          <w:szCs w:val="24"/>
        </w:rPr>
        <w:tab/>
        <w:t xml:space="preserve">1)</w:t>
      </w:r>
      <w:r>
        <w:rPr>
          <w:rFonts w:ascii="Times New Roman" w:hAnsi="Times New Roman" w:cs="Times New Roman"/>
          <w:sz w:val="24"/>
          <w:szCs w:val="24"/>
        </w:rPr>
        <w:t xml:space="preserve"> выплаты за интенсивность и высокие результаты работы;</w:t>
      </w:r>
      <w:r>
        <w:rPr>
          <w:rFonts w:ascii="Times New Roman" w:hAnsi="Times New Roman" w:cs="Times New Roman"/>
          <w:sz w:val="24"/>
          <w:szCs w:val="24"/>
        </w:rPr>
      </w:r>
      <w:r/>
    </w:p>
    <w:p>
      <w:pPr>
        <w:jc w:val="both"/>
        <w:spacing w:after="0" w:line="240" w:lineRule="auto"/>
      </w:pPr>
      <w:r>
        <w:rPr>
          <w:rFonts w:ascii="Times New Roman" w:hAnsi="Times New Roman" w:cs="Times New Roman"/>
          <w:sz w:val="24"/>
          <w:szCs w:val="24"/>
        </w:rPr>
        <w:tab/>
        <w:t xml:space="preserve">2)</w:t>
      </w:r>
      <w:r>
        <w:rPr>
          <w:rFonts w:ascii="Times New Roman" w:hAnsi="Times New Roman" w:cs="Times New Roman"/>
          <w:sz w:val="24"/>
          <w:szCs w:val="24"/>
        </w:rPr>
        <w:t xml:space="preserve"> выплата за стаж непрерывной работы;</w:t>
      </w:r>
      <w:r>
        <w:rPr>
          <w:rFonts w:ascii="Times New Roman" w:hAnsi="Times New Roman" w:cs="Times New Roman"/>
          <w:sz w:val="24"/>
          <w:szCs w:val="24"/>
        </w:rPr>
      </w:r>
      <w:r/>
    </w:p>
    <w:p>
      <w:pPr>
        <w:jc w:val="both"/>
        <w:spacing w:after="0" w:line="240" w:lineRule="auto"/>
      </w:pPr>
      <w:r>
        <w:rPr>
          <w:rFonts w:ascii="Times New Roman" w:hAnsi="Times New Roman" w:cs="Times New Roman"/>
          <w:sz w:val="24"/>
          <w:szCs w:val="24"/>
        </w:rPr>
        <w:tab/>
        <w:t xml:space="preserve">3)</w:t>
      </w:r>
      <w:r>
        <w:rPr>
          <w:rFonts w:ascii="Times New Roman" w:hAnsi="Times New Roman" w:cs="Times New Roman"/>
          <w:sz w:val="24"/>
          <w:szCs w:val="24"/>
        </w:rPr>
        <w:t xml:space="preserve"> выплаты за качество выполняемых работ;</w:t>
      </w:r>
      <w:r>
        <w:rPr>
          <w:rFonts w:ascii="Times New Roman" w:hAnsi="Times New Roman" w:cs="Times New Roman"/>
          <w:sz w:val="24"/>
          <w:szCs w:val="24"/>
        </w:rPr>
      </w:r>
      <w:r/>
    </w:p>
    <w:p>
      <w:pPr>
        <w:jc w:val="both"/>
        <w:spacing w:after="0" w:line="240" w:lineRule="auto"/>
      </w:pPr>
      <w:r>
        <w:rPr>
          <w:rFonts w:ascii="Times New Roman" w:hAnsi="Times New Roman" w:cs="Times New Roman"/>
          <w:sz w:val="24"/>
          <w:szCs w:val="24"/>
        </w:rPr>
        <w:tab/>
        <w:t xml:space="preserve">4)</w:t>
      </w:r>
      <w:r>
        <w:rPr>
          <w:rFonts w:ascii="Times New Roman" w:hAnsi="Times New Roman" w:cs="Times New Roman"/>
          <w:sz w:val="24"/>
          <w:szCs w:val="24"/>
        </w:rPr>
        <w:t xml:space="preserve"> премиальные выплаты по итогам работы;</w:t>
      </w:r>
      <w:r>
        <w:rPr>
          <w:rFonts w:ascii="Times New Roman" w:hAnsi="Times New Roman" w:cs="Times New Roman"/>
          <w:sz w:val="24"/>
          <w:szCs w:val="24"/>
        </w:rPr>
      </w:r>
      <w:r/>
    </w:p>
    <w:p>
      <w:pPr>
        <w:jc w:val="both"/>
        <w:spacing w:after="0" w:line="240" w:lineRule="auto"/>
      </w:pPr>
      <w:r>
        <w:rPr>
          <w:rFonts w:ascii="Times New Roman" w:hAnsi="Times New Roman" w:cs="Times New Roman"/>
          <w:sz w:val="24"/>
          <w:szCs w:val="24"/>
        </w:rPr>
        <w:tab/>
        <w:t xml:space="preserve">5)</w:t>
      </w:r>
      <w:r>
        <w:rPr>
          <w:rFonts w:ascii="Times New Roman" w:hAnsi="Times New Roman" w:cs="Times New Roman"/>
          <w:sz w:val="24"/>
          <w:szCs w:val="24"/>
        </w:rPr>
        <w:t xml:space="preserve"> выплаты за профессиональное развитие, степень самостоятельности работника и важность выполняемых работ: </w:t>
      </w:r>
      <w:r>
        <w:rPr>
          <w:rFonts w:ascii="Times New Roman" w:hAnsi="Times New Roman" w:cs="Times New Roman"/>
          <w:sz w:val="24"/>
          <w:szCs w:val="24"/>
        </w:rPr>
      </w:r>
      <w:r/>
    </w:p>
    <w:p>
      <w:pPr>
        <w:jc w:val="both"/>
        <w:spacing w:after="0" w:line="240" w:lineRule="auto"/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 xml:space="preserve">- н</w:t>
      </w:r>
      <w:r>
        <w:rPr>
          <w:rFonts w:ascii="Times New Roman" w:hAnsi="Times New Roman" w:cs="Times New Roman"/>
          <w:sz w:val="24"/>
          <w:szCs w:val="24"/>
        </w:rPr>
        <w:t xml:space="preserve">адбавка за квалификационную категорию, за учетную степень, за наличие почетного звания;</w:t>
      </w:r>
      <w:r>
        <w:rPr>
          <w:rFonts w:ascii="Times New Roman" w:hAnsi="Times New Roman" w:cs="Times New Roman"/>
          <w:sz w:val="24"/>
          <w:szCs w:val="24"/>
        </w:rPr>
      </w:r>
      <w:r/>
    </w:p>
    <w:p>
      <w:pPr>
        <w:jc w:val="both"/>
        <w:spacing w:after="0" w:line="240" w:lineRule="auto"/>
        <w:rPr>
          <w:rFonts w:ascii="Times New Roman" w:hAnsi="Times New Roman" w:cs="Times New Roman"/>
          <w:sz w:val="24"/>
          <w:szCs w:val="24"/>
          <w:highlight w:val="none"/>
        </w:rPr>
      </w:pPr>
      <w:r>
        <w:rPr>
          <w:rFonts w:ascii="Times New Roman" w:hAnsi="Times New Roman" w:cs="Times New Roman"/>
          <w:sz w:val="24"/>
          <w:szCs w:val="24"/>
        </w:rPr>
        <w:tab/>
        <w:t xml:space="preserve">- персональная надбавка.</w:t>
      </w:r>
      <w:r/>
    </w:p>
    <w:p>
      <w:pPr>
        <w:jc w:val="both"/>
        <w:spacing w:after="0" w:line="240" w:lineRule="auto"/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          24. Размер, порядок и условия установления выплат стимулирующего характера работника учреждения определяются в положении об оплате труда работников учреждения на основании показателей и критериев эффективности деятельности работников учреждения.</w:t>
      </w:r>
      <w:r>
        <w:rPr>
          <w:rFonts w:ascii="Times New Roman" w:hAnsi="Times New Roman" w:cs="Times New Roman"/>
          <w:sz w:val="24"/>
          <w:szCs w:val="24"/>
        </w:rPr>
      </w:r>
      <w:r/>
    </w:p>
    <w:p>
      <w:pPr>
        <w:jc w:val="both"/>
        <w:spacing w:after="0" w:line="240" w:lineRule="auto"/>
      </w:pPr>
      <w:r>
        <w:rPr>
          <w:rFonts w:ascii="Times New Roman" w:hAnsi="Times New Roman" w:cs="Times New Roman"/>
          <w:sz w:val="24"/>
          <w:szCs w:val="24"/>
        </w:rPr>
        <w:tab/>
        <w:t xml:space="preserve">Показатели и критерии оценки эффективности деятельности работников должны отражать зависимость результатов труда и качества оказываемых государственных услуг непосредственно работником, быть конкретными, измеримыми и достижимыми в определенный период.</w:t>
      </w:r>
      <w:r>
        <w:rPr>
          <w:rFonts w:ascii="Times New Roman" w:hAnsi="Times New Roman" w:cs="Times New Roman"/>
          <w:sz w:val="24"/>
          <w:szCs w:val="24"/>
        </w:rPr>
      </w:r>
      <w:r/>
    </w:p>
    <w:p>
      <w:pPr>
        <w:jc w:val="both"/>
        <w:spacing w:after="0" w:line="240" w:lineRule="auto"/>
      </w:pPr>
      <w:r>
        <w:rPr>
          <w:rFonts w:ascii="Times New Roman" w:hAnsi="Times New Roman" w:cs="Times New Roman"/>
          <w:sz w:val="24"/>
          <w:szCs w:val="24"/>
        </w:rPr>
        <w:tab/>
        <w:t xml:space="preserve">Решение об установлении выплат стимулирующего характера и их р</w:t>
      </w:r>
      <w:r>
        <w:rPr>
          <w:rFonts w:ascii="Times New Roman" w:hAnsi="Times New Roman" w:cs="Times New Roman"/>
          <w:sz w:val="24"/>
          <w:szCs w:val="24"/>
        </w:rPr>
        <w:t xml:space="preserve">азмере принимает руководитель учреждения по предложениям руководителей структурных подразделений учреждения с учетом рекомендаций комиссии, созданной в учреждении с участием представительного органа работников, в пределах фонда труда работников учреждения.</w:t>
      </w:r>
      <w:r>
        <w:rPr>
          <w:rFonts w:ascii="Times New Roman" w:hAnsi="Times New Roman" w:cs="Times New Roman"/>
          <w:sz w:val="24"/>
          <w:szCs w:val="24"/>
        </w:rPr>
      </w:r>
      <w:r/>
    </w:p>
    <w:p>
      <w:pPr>
        <w:jc w:val="both"/>
        <w:spacing w:after="0" w:line="240" w:lineRule="auto"/>
      </w:pPr>
      <w:r>
        <w:rPr>
          <w:rFonts w:ascii="Times New Roman" w:hAnsi="Times New Roman" w:cs="Times New Roman"/>
          <w:sz w:val="24"/>
          <w:szCs w:val="24"/>
        </w:rPr>
        <w:tab/>
        <w:t xml:space="preserve">Выплаты стимулирующего характера работникам учреждения определяются в процентах к окладу (должностному окладу) или в абсолютных размерах.</w:t>
      </w:r>
      <w:r>
        <w:rPr>
          <w:rFonts w:ascii="Times New Roman" w:hAnsi="Times New Roman" w:cs="Times New Roman"/>
          <w:sz w:val="24"/>
          <w:szCs w:val="24"/>
        </w:rPr>
      </w:r>
      <w:r/>
    </w:p>
    <w:p>
      <w:pPr>
        <w:jc w:val="both"/>
        <w:spacing w:after="0" w:line="240" w:lineRule="auto"/>
      </w:pPr>
      <w:r>
        <w:rPr>
          <w:rFonts w:ascii="Times New Roman" w:hAnsi="Times New Roman" w:cs="Times New Roman"/>
          <w:sz w:val="24"/>
          <w:szCs w:val="24"/>
        </w:rPr>
        <w:tab/>
        <w:t xml:space="preserve">25. Надбавка за интенсивность и высокие результаты работы устанавливается на основании следующих показателей и критериев эффективности деятельности работников учреждения:</w:t>
      </w:r>
      <w:r>
        <w:rPr>
          <w:rFonts w:ascii="Times New Roman" w:hAnsi="Times New Roman" w:cs="Times New Roman"/>
          <w:sz w:val="24"/>
          <w:szCs w:val="24"/>
        </w:rPr>
      </w:r>
      <w:r/>
    </w:p>
    <w:p>
      <w:pPr>
        <w:jc w:val="both"/>
        <w:spacing w:after="0" w:line="240" w:lineRule="auto"/>
      </w:pPr>
      <w:r>
        <w:rPr>
          <w:rFonts w:ascii="Times New Roman" w:hAnsi="Times New Roman" w:cs="Times New Roman"/>
          <w:sz w:val="24"/>
          <w:szCs w:val="24"/>
        </w:rPr>
        <w:tab/>
        <w:t xml:space="preserve">- применение передовых приемов, методов и технологий, повышающих результативность труда и передача опыта молодым работникам;</w:t>
      </w:r>
      <w:r>
        <w:rPr>
          <w:rFonts w:ascii="Times New Roman" w:hAnsi="Times New Roman" w:cs="Times New Roman"/>
          <w:sz w:val="24"/>
          <w:szCs w:val="24"/>
        </w:rPr>
      </w:r>
      <w:r/>
    </w:p>
    <w:p>
      <w:pPr>
        <w:jc w:val="both"/>
        <w:spacing w:after="0" w:line="240" w:lineRule="auto"/>
      </w:pPr>
      <w:r>
        <w:rPr>
          <w:rFonts w:ascii="Times New Roman" w:hAnsi="Times New Roman" w:cs="Times New Roman"/>
          <w:sz w:val="24"/>
          <w:szCs w:val="24"/>
        </w:rPr>
        <w:tab/>
        <w:t xml:space="preserve">- организация и проведение мероприятий, направленных на повышение авторитета и имиджа учреждения среди населения;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</w:r>
      <w:r/>
    </w:p>
    <w:p>
      <w:pPr>
        <w:jc w:val="both"/>
        <w:spacing w:after="0" w:line="240" w:lineRule="auto"/>
      </w:pPr>
      <w:r>
        <w:rPr>
          <w:rFonts w:ascii="Times New Roman" w:hAnsi="Times New Roman" w:cs="Times New Roman"/>
          <w:sz w:val="24"/>
          <w:szCs w:val="24"/>
        </w:rPr>
        <w:tab/>
        <w:t xml:space="preserve">- обеспечение безаварийной, безотказной и бесперебойной работы инженерных и хозяйственно-эксплуатационных систем жизнеобеспечения учреждения;</w:t>
      </w:r>
      <w:r>
        <w:rPr>
          <w:rFonts w:ascii="Times New Roman" w:hAnsi="Times New Roman" w:cs="Times New Roman"/>
          <w:sz w:val="24"/>
          <w:szCs w:val="24"/>
        </w:rPr>
      </w:r>
      <w:r/>
    </w:p>
    <w:p>
      <w:pPr>
        <w:jc w:val="both"/>
        <w:spacing w:after="0" w:line="240" w:lineRule="auto"/>
      </w:pPr>
      <w:r>
        <w:rPr>
          <w:rFonts w:ascii="Times New Roman" w:hAnsi="Times New Roman" w:cs="Times New Roman"/>
          <w:sz w:val="24"/>
          <w:szCs w:val="24"/>
        </w:rPr>
        <w:tab/>
        <w:t xml:space="preserve">- особый режим работы, связанный с административным, финансово-экономическим, социальным, кадровым, конкурсным и другими процессами управления учреждением;</w:t>
      </w:r>
      <w:r>
        <w:rPr>
          <w:rFonts w:ascii="Times New Roman" w:hAnsi="Times New Roman" w:cs="Times New Roman"/>
          <w:sz w:val="24"/>
          <w:szCs w:val="24"/>
        </w:rPr>
      </w:r>
      <w:r/>
    </w:p>
    <w:p>
      <w:pPr>
        <w:ind w:firstLine="708"/>
        <w:jc w:val="both"/>
        <w:spacing w:after="0" w:line="240" w:lineRule="auto"/>
      </w:pPr>
      <w:r>
        <w:rPr>
          <w:rFonts w:ascii="Times New Roman" w:hAnsi="Times New Roman" w:cs="Times New Roman"/>
          <w:sz w:val="24"/>
          <w:szCs w:val="24"/>
        </w:rPr>
        <w:t xml:space="preserve">- участие в течение соответствующего рабочего периода в выполнении важных и срочных работ по внеплановым мероприятиям;</w:t>
      </w:r>
      <w:r>
        <w:rPr>
          <w:rFonts w:ascii="Times New Roman" w:hAnsi="Times New Roman" w:cs="Times New Roman"/>
          <w:sz w:val="24"/>
          <w:szCs w:val="24"/>
        </w:rPr>
      </w:r>
      <w:r/>
    </w:p>
    <w:p>
      <w:pPr>
        <w:ind w:firstLine="708"/>
        <w:jc w:val="both"/>
        <w:spacing w:after="0" w:line="240" w:lineRule="auto"/>
      </w:pPr>
      <w:r>
        <w:rPr>
          <w:rFonts w:ascii="Times New Roman" w:hAnsi="Times New Roman" w:cs="Times New Roman"/>
          <w:sz w:val="24"/>
          <w:szCs w:val="24"/>
        </w:rPr>
        <w:t xml:space="preserve">- непосредственное участие в реализации национальных проектов, федеральных и областных государственных целевых программ.</w:t>
      </w:r>
      <w:r>
        <w:rPr>
          <w:rFonts w:ascii="Times New Roman" w:hAnsi="Times New Roman" w:cs="Times New Roman"/>
          <w:sz w:val="24"/>
          <w:szCs w:val="24"/>
        </w:rPr>
      </w:r>
      <w:r/>
    </w:p>
    <w:p>
      <w:pPr>
        <w:ind w:firstLine="708"/>
        <w:jc w:val="both"/>
        <w:spacing w:after="0" w:line="240" w:lineRule="auto"/>
        <w:rPr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Надбавка за интенсивность и высокие результаты в работе устанавливается в размере до 50 процентов должностного оклада</w:t>
      </w:r>
      <w:r>
        <w:rPr>
          <w:rFonts w:ascii="Times New Roman" w:hAnsi="Times New Roman" w:cs="Times New Roman"/>
          <w:sz w:val="24"/>
          <w:szCs w:val="24"/>
        </w:rPr>
        <w:t xml:space="preserve">, утверждается руководителем учреждения</w:t>
      </w:r>
      <w:r>
        <w:rPr>
          <w:rFonts w:ascii="Times New Roman" w:hAnsi="Times New Roman" w:cs="Times New Roman"/>
          <w:sz w:val="24"/>
          <w:szCs w:val="24"/>
        </w:rPr>
        <w:t xml:space="preserve">.</w:t>
      </w:r>
      <w:r>
        <w:rPr>
          <w:sz w:val="24"/>
          <w:szCs w:val="24"/>
        </w:rPr>
      </w:r>
      <w:r/>
    </w:p>
    <w:p>
      <w:pPr>
        <w:ind w:firstLine="708"/>
        <w:jc w:val="both"/>
        <w:spacing w:after="0" w:line="240" w:lineRule="auto"/>
      </w:pPr>
      <w:r>
        <w:rPr>
          <w:rFonts w:ascii="Times New Roman" w:hAnsi="Times New Roman" w:cs="Times New Roman"/>
          <w:sz w:val="24"/>
          <w:szCs w:val="24"/>
        </w:rPr>
        <w:t xml:space="preserve">26. </w:t>
      </w:r>
      <w:r>
        <w:rPr>
          <w:rFonts w:ascii="Tinos" w:hAnsi="Tinos" w:cs="Tinos"/>
          <w:sz w:val="24"/>
          <w:szCs w:val="24"/>
          <w:highlight w:val="white"/>
        </w:rPr>
        <w:t xml:space="preserve">Процентные надбавки к</w:t>
      </w:r>
      <w:r>
        <w:rPr>
          <w:rFonts w:ascii="Tinos" w:hAnsi="Tinos" w:cs="Tinos"/>
          <w:sz w:val="24"/>
          <w:szCs w:val="24"/>
          <w:highlight w:val="white"/>
        </w:rPr>
        <w:t xml:space="preserve"> заработной плате работникам (в южных районах Иркутской области, в штатном расписании - «северные»), трудоустроенным впервые, за непрерывный стаж работы в учреждении выплачиваются в размере 10% по истечении первого года работы, с </w:t>
      </w:r>
      <w:r>
        <w:rPr>
          <w:rFonts w:ascii="Tinos" w:hAnsi="Tinos" w:cs="Tinos"/>
          <w:sz w:val="24"/>
          <w:szCs w:val="24"/>
          <w:highlight w:val="white"/>
        </w:rPr>
        <w:t xml:space="preserve">увеличением на 10% за каждые последующие два года работы, но не свыше 30%.</w:t>
      </w:r>
      <w:r/>
      <w:r/>
    </w:p>
    <w:p>
      <w:pPr>
        <w:ind w:firstLine="708"/>
        <w:jc w:val="both"/>
        <w:spacing w:after="0" w:line="240" w:lineRule="auto"/>
      </w:pPr>
      <w:r>
        <w:rPr>
          <w:rFonts w:ascii="Tinos" w:hAnsi="Tinos" w:cs="Tinos"/>
          <w:sz w:val="24"/>
          <w:szCs w:val="24"/>
          <w:highlight w:val="none"/>
        </w:rPr>
        <w:t xml:space="preserve"> Стимулирующая надбавка за стаж непрерывной работы устанавливается работникам учреждений в размере 20 </w:t>
      </w:r>
      <w:r>
        <w:rPr>
          <w:rFonts w:ascii="Tinos" w:hAnsi="Tinos" w:cs="Tinos"/>
          <w:sz w:val="24"/>
          <w:szCs w:val="24"/>
          <w:highlight w:val="none"/>
        </w:rPr>
        <w:t xml:space="preserve">процентов оклада (должностного оклада) за первые три года и 10 процентов за последующи</w:t>
      </w:r>
      <w:r>
        <w:rPr>
          <w:rFonts w:ascii="Tinos" w:hAnsi="Tinos" w:cs="Tinos"/>
          <w:sz w:val="26"/>
          <w:szCs w:val="26"/>
          <w:highlight w:val="white"/>
        </w:rPr>
        <w:t xml:space="preserve">е д</w:t>
      </w:r>
      <w:r>
        <w:rPr>
          <w:rFonts w:ascii="Tinos" w:hAnsi="Tinos" w:cs="Tinos"/>
          <w:sz w:val="26"/>
          <w:szCs w:val="26"/>
          <w:highlight w:val="white"/>
        </w:rPr>
        <w:t xml:space="preserve">ва года р</w:t>
      </w:r>
      <w:r>
        <w:rPr>
          <w:rFonts w:ascii="Tinos" w:hAnsi="Tinos" w:cs="Tinos"/>
          <w:sz w:val="26"/>
          <w:szCs w:val="26"/>
          <w:highlight w:val="white"/>
        </w:rPr>
        <w:t xml:space="preserve">аботы, но не </w:t>
      </w:r>
      <w:r>
        <w:rPr>
          <w:rFonts w:ascii="Tinos" w:hAnsi="Tinos" w:cs="Tinos"/>
          <w:sz w:val="26"/>
          <w:szCs w:val="26"/>
          <w:highlight w:val="white"/>
        </w:rPr>
        <w:t xml:space="preserve">выше 30 процентов оклада (должностного оклада).</w:t>
      </w:r>
      <w:r>
        <w:rPr>
          <w:rFonts w:ascii="Tinos" w:hAnsi="Tinos" w:cs="Tinos"/>
          <w:sz w:val="26"/>
          <w:szCs w:val="26"/>
          <w:highlight w:val="white"/>
        </w:rPr>
      </w:r>
      <w:r/>
    </w:p>
    <w:p>
      <w:pPr>
        <w:ind w:firstLine="708"/>
        <w:jc w:val="both"/>
        <w:spacing w:after="0" w:line="240" w:lineRule="auto"/>
        <w:rPr>
          <w:sz w:val="24"/>
          <w:szCs w:val="24"/>
        </w:rPr>
      </w:pPr>
      <w:r>
        <w:rPr>
          <w:rFonts w:ascii="Tinos" w:hAnsi="Tinos" w:cs="Tinos"/>
          <w:sz w:val="26"/>
          <w:szCs w:val="26"/>
          <w:highlight w:val="white"/>
        </w:rPr>
        <w:t xml:space="preserve">Порядок исчислени</w:t>
      </w:r>
      <w:r>
        <w:rPr>
          <w:rFonts w:ascii="Tinos" w:hAnsi="Tinos" w:cs="Tinos"/>
          <w:sz w:val="26"/>
          <w:szCs w:val="26"/>
          <w:highlight w:val="white"/>
        </w:rPr>
        <w:t xml:space="preserve">я стажа работы, дающего</w:t>
      </w:r>
      <w:r>
        <w:rPr>
          <w:rFonts w:ascii="Tinos" w:hAnsi="Tinos" w:cs="Tinos"/>
          <w:sz w:val="26"/>
          <w:szCs w:val="26"/>
          <w:highlight w:val="white"/>
        </w:rPr>
        <w:t xml:space="preserve"> право на установление стимулирующей надбавки за стаж </w:t>
      </w:r>
      <w:r>
        <w:rPr>
          <w:rFonts w:ascii="Tinos" w:hAnsi="Tinos" w:cs="Tinos"/>
          <w:sz w:val="26"/>
          <w:szCs w:val="26"/>
          <w:highlight w:val="white"/>
        </w:rPr>
        <w:t xml:space="preserve">непрерывной работы в учреждении устанавливается в соответствии с </w:t>
      </w:r>
      <w:r>
        <w:rPr>
          <w:rFonts w:ascii="Tinos" w:hAnsi="Tinos" w:cs="Tinos"/>
          <w:b/>
          <w:bCs/>
          <w:sz w:val="26"/>
          <w:szCs w:val="26"/>
          <w:highlight w:val="white"/>
        </w:rPr>
        <w:t xml:space="preserve">Приложением 3 </w:t>
      </w:r>
      <w:r>
        <w:rPr>
          <w:rFonts w:ascii="Tinos" w:hAnsi="Tinos" w:cs="Tinos"/>
          <w:sz w:val="26"/>
          <w:szCs w:val="26"/>
          <w:highlight w:val="white"/>
        </w:rPr>
        <w:t xml:space="preserve">к настоящему Положению.</w:t>
      </w:r>
      <w:r/>
      <w:r/>
      <w:r>
        <w:rPr>
          <w:rFonts w:ascii="Times New Roman" w:hAnsi="Times New Roman" w:cs="Times New Roman"/>
          <w:sz w:val="24"/>
          <w:szCs w:val="24"/>
        </w:rPr>
      </w:r>
      <w:r/>
      <w:r/>
    </w:p>
    <w:p>
      <w:pPr>
        <w:ind w:firstLine="708"/>
        <w:jc w:val="both"/>
        <w:spacing w:after="0" w:line="240" w:lineRule="auto"/>
        <w:rPr>
          <w:rFonts w:ascii="Tinos" w:hAnsi="Tinos" w:cs="Tinos"/>
          <w:color w:val="000000" w:themeColor="text1"/>
          <w:sz w:val="24"/>
          <w:szCs w:val="24"/>
        </w:rPr>
      </w:pPr>
      <w:r>
        <w:rPr>
          <w:rFonts w:ascii="Tinos" w:hAnsi="Tinos" w:cs="Tinos"/>
          <w:color w:val="000000" w:themeColor="text1"/>
          <w:sz w:val="24"/>
          <w:szCs w:val="24"/>
        </w:rPr>
        <w:t xml:space="preserve">27.</w:t>
      </w:r>
      <w:r/>
      <w:r>
        <w:rPr>
          <w:rFonts w:ascii="Tinos" w:hAnsi="Tinos" w:cs="Tinos"/>
          <w:color w:val="000000" w:themeColor="text1"/>
          <w:sz w:val="24"/>
          <w:szCs w:val="24"/>
          <w:highlight w:val="none"/>
        </w:rPr>
      </w:r>
      <w:r>
        <w:rPr>
          <w:rFonts w:ascii="Tinos" w:hAnsi="Tinos" w:cs="Tinos"/>
          <w:color w:val="000000" w:themeColor="text1"/>
          <w:sz w:val="26"/>
          <w:szCs w:val="26"/>
          <w:highlight w:val="white"/>
        </w:rPr>
        <w:t xml:space="preserve">Выплаты за качество выполняемых работ, премиальные выплаты по итогам работы производятся работникам </w:t>
      </w:r>
      <w:r>
        <w:rPr>
          <w:rFonts w:ascii="Tinos" w:hAnsi="Tinos" w:cs="Tinos"/>
          <w:color w:val="000000" w:themeColor="text1"/>
          <w:sz w:val="26"/>
          <w:szCs w:val="26"/>
          <w:highlight w:val="white"/>
        </w:rPr>
        <w:t xml:space="preserve">учреждений за месяц, полугодие, год </w:t>
      </w:r>
      <w:r>
        <w:rPr>
          <w:rFonts w:ascii="Tinos" w:hAnsi="Tinos" w:cs="Tinos"/>
          <w:color w:val="000000" w:themeColor="text1"/>
          <w:sz w:val="26"/>
          <w:szCs w:val="26"/>
          <w:highlight w:val="white"/>
        </w:rPr>
        <w:t xml:space="preserve">в соответствии с периодичностью, установленной коллективными договорами, </w:t>
      </w:r>
      <w:r>
        <w:rPr>
          <w:rFonts w:ascii="Tinos" w:hAnsi="Tinos" w:cs="Tinos"/>
          <w:color w:val="000000" w:themeColor="text1"/>
          <w:sz w:val="26"/>
          <w:szCs w:val="26"/>
          <w:highlight w:val="white"/>
        </w:rPr>
        <w:t xml:space="preserve">соглашениями, локальными нормативными актами учреждений, принимаемыми с учетом мнения представительного</w:t>
      </w:r>
      <w:r>
        <w:rPr>
          <w:rFonts w:ascii="Tinos" w:hAnsi="Tinos" w:cs="Tinos"/>
          <w:color w:val="000000" w:themeColor="text1"/>
          <w:sz w:val="26"/>
          <w:szCs w:val="26"/>
          <w:highlight w:val="white"/>
        </w:rPr>
        <w:t xml:space="preserve"> </w:t>
      </w:r>
      <w:r>
        <w:rPr>
          <w:rFonts w:ascii="Tinos" w:hAnsi="Tinos" w:cs="Tinos"/>
          <w:color w:val="000000" w:themeColor="text1"/>
          <w:sz w:val="26"/>
          <w:szCs w:val="26"/>
          <w:highlight w:val="white"/>
        </w:rPr>
        <w:t xml:space="preserve">органа работников учреждения</w:t>
      </w:r>
      <w:r/>
      <w:r>
        <w:rPr>
          <w:rFonts w:ascii="Tinos" w:hAnsi="Tinos" w:cs="Tinos"/>
          <w:color w:val="000000" w:themeColor="text1"/>
          <w:sz w:val="24"/>
          <w:szCs w:val="24"/>
          <w:highlight w:val="none"/>
        </w:rPr>
      </w:r>
      <w:r>
        <w:rPr>
          <w:rFonts w:ascii="Tinos" w:hAnsi="Tinos" w:cs="Tinos"/>
          <w:color w:val="000000" w:themeColor="text1"/>
          <w:sz w:val="24"/>
          <w:szCs w:val="24"/>
          <w:highlight w:val="none"/>
        </w:rPr>
      </w:r>
      <w:r>
        <w:rPr>
          <w:rFonts w:ascii="Tinos" w:hAnsi="Tinos" w:cs="Tinos"/>
          <w:color w:val="000000" w:themeColor="text1"/>
          <w:sz w:val="24"/>
          <w:szCs w:val="24"/>
        </w:rPr>
      </w:r>
    </w:p>
    <w:p>
      <w:pPr>
        <w:ind w:firstLine="708"/>
        <w:jc w:val="both"/>
        <w:spacing w:after="0" w:line="240" w:lineRule="auto"/>
        <w:rPr>
          <w:rFonts w:ascii="Tinos" w:hAnsi="Tinos" w:cs="Tinos"/>
          <w:color w:val="000000" w:themeColor="text1"/>
          <w:sz w:val="24"/>
          <w:szCs w:val="24"/>
          <w:highlight w:val="none"/>
        </w:rPr>
      </w:pPr>
      <w:r>
        <w:rPr>
          <w:rFonts w:ascii="Tinos" w:hAnsi="Tinos" w:cs="Tinos"/>
          <w:color w:val="000000" w:themeColor="text1"/>
          <w:sz w:val="24"/>
          <w:szCs w:val="24"/>
        </w:rPr>
        <w:t xml:space="preserve">Премия по итогам работы выплачивается с учетом выполнения показателей эффективности деятельности работников учреждения с учетом выполнения особо важных, сложных и срочных заданий.</w:t>
      </w:r>
      <w:r>
        <w:rPr>
          <w:rFonts w:ascii="Tinos" w:hAnsi="Tinos" w:cs="Tinos"/>
          <w:color w:val="000000" w:themeColor="text1"/>
          <w:sz w:val="24"/>
          <w:szCs w:val="24"/>
        </w:rPr>
      </w:r>
      <w:r/>
    </w:p>
    <w:p>
      <w:pPr>
        <w:ind w:firstLine="708"/>
        <w:jc w:val="both"/>
        <w:spacing w:after="0" w:line="240" w:lineRule="auto"/>
        <w:rPr>
          <w:rFonts w:ascii="Tinos" w:hAnsi="Tinos" w:cs="Tinos"/>
          <w:color w:val="000000" w:themeColor="text1"/>
          <w:sz w:val="24"/>
          <w:szCs w:val="24"/>
        </w:rPr>
      </w:pPr>
      <w:r>
        <w:rPr>
          <w:rFonts w:ascii="Tinos" w:hAnsi="Tinos" w:cs="Tinos"/>
          <w:color w:val="000000" w:themeColor="text1"/>
          <w:sz w:val="24"/>
          <w:szCs w:val="24"/>
          <w:highlight w:val="none"/>
        </w:rPr>
        <w:t xml:space="preserve">Премия начисляется пропорционально отработанному времени. При начислении премии из фактически отработанного времени исключаются периоды, когда работник не выполнял трудовые обязанности, к ним относятся:</w:t>
      </w:r>
      <w:r>
        <w:rPr>
          <w:rFonts w:ascii="Tinos" w:hAnsi="Tinos" w:cs="Tinos"/>
          <w:color w:val="000000" w:themeColor="text1"/>
          <w:sz w:val="24"/>
          <w:szCs w:val="24"/>
        </w:rPr>
      </w:r>
      <w:r/>
    </w:p>
    <w:p>
      <w:pPr>
        <w:ind w:firstLine="708"/>
        <w:jc w:val="both"/>
        <w:spacing w:after="0" w:line="240" w:lineRule="auto"/>
        <w:rPr>
          <w:rFonts w:ascii="Tinos" w:hAnsi="Tinos" w:cs="Tinos"/>
          <w:color w:val="000000" w:themeColor="text1"/>
          <w:sz w:val="24"/>
          <w:szCs w:val="24"/>
        </w:rPr>
      </w:pPr>
      <w:r>
        <w:rPr>
          <w:rFonts w:ascii="Tinos" w:hAnsi="Tinos" w:cs="Tinos"/>
          <w:color w:val="000000" w:themeColor="text1"/>
          <w:sz w:val="24"/>
          <w:szCs w:val="24"/>
          <w:highlight w:val="none"/>
        </w:rPr>
        <w:t xml:space="preserve">-больничный (временная нетрудоспособность) – период, подтвержденный листком нетрудоспособности;</w:t>
      </w:r>
      <w:r>
        <w:rPr>
          <w:rFonts w:ascii="Tinos" w:hAnsi="Tinos" w:cs="Tinos"/>
          <w:color w:val="000000" w:themeColor="text1"/>
          <w:sz w:val="24"/>
          <w:szCs w:val="24"/>
        </w:rPr>
      </w:r>
      <w:r/>
    </w:p>
    <w:p>
      <w:pPr>
        <w:ind w:firstLine="708"/>
        <w:jc w:val="both"/>
        <w:spacing w:after="0" w:line="240" w:lineRule="auto"/>
        <w:rPr>
          <w:rFonts w:ascii="Tinos" w:hAnsi="Tinos" w:cs="Tinos"/>
          <w:color w:val="000000" w:themeColor="text1"/>
          <w:sz w:val="24"/>
          <w:szCs w:val="24"/>
        </w:rPr>
      </w:pPr>
      <w:r>
        <w:rPr>
          <w:rFonts w:ascii="Tinos" w:hAnsi="Tinos" w:cs="Tinos"/>
          <w:color w:val="000000" w:themeColor="text1"/>
          <w:sz w:val="24"/>
          <w:szCs w:val="24"/>
          <w:highlight w:val="none"/>
        </w:rPr>
        <w:t xml:space="preserve">-отпуска: отпуск по беременности и родам, отпуск по уходу за ребенком, отпуска без сохранения заработной платы (неоплачиваемый);</w:t>
      </w:r>
      <w:r>
        <w:rPr>
          <w:rFonts w:ascii="Tinos" w:hAnsi="Tinos" w:cs="Tinos"/>
          <w:color w:val="000000" w:themeColor="text1"/>
          <w:sz w:val="24"/>
          <w:szCs w:val="24"/>
        </w:rPr>
      </w:r>
      <w:r/>
    </w:p>
    <w:p>
      <w:pPr>
        <w:ind w:firstLine="708"/>
        <w:jc w:val="both"/>
        <w:spacing w:after="0" w:line="240" w:lineRule="auto"/>
        <w:rPr>
          <w:rFonts w:ascii="Tinos" w:hAnsi="Tinos" w:cs="Tinos"/>
          <w:color w:val="000000" w:themeColor="text1"/>
          <w:sz w:val="24"/>
          <w:szCs w:val="24"/>
        </w:rPr>
      </w:pPr>
      <w:r>
        <w:rPr>
          <w:rFonts w:ascii="Tinos" w:hAnsi="Tinos" w:cs="Tinos"/>
          <w:color w:val="000000" w:themeColor="text1"/>
          <w:sz w:val="24"/>
          <w:szCs w:val="24"/>
          <w:highlight w:val="none"/>
        </w:rPr>
        <w:t xml:space="preserve">-период простоя по вине работодателя или по причинам, не зависящим от сторон;</w:t>
      </w:r>
      <w:r>
        <w:rPr>
          <w:rFonts w:ascii="Tinos" w:hAnsi="Tinos" w:cs="Tinos"/>
          <w:color w:val="000000" w:themeColor="text1"/>
          <w:sz w:val="24"/>
          <w:szCs w:val="24"/>
        </w:rPr>
      </w:r>
      <w:r/>
    </w:p>
    <w:p>
      <w:pPr>
        <w:ind w:firstLine="708"/>
        <w:jc w:val="both"/>
        <w:spacing w:after="0" w:line="240" w:lineRule="auto"/>
        <w:rPr>
          <w:rFonts w:ascii="Tinos" w:hAnsi="Tinos" w:cs="Tinos"/>
          <w:color w:val="000000" w:themeColor="text1"/>
          <w:sz w:val="24"/>
          <w:szCs w:val="24"/>
        </w:rPr>
      </w:pPr>
      <w:r>
        <w:rPr>
          <w:rFonts w:ascii="Tinos" w:hAnsi="Tinos" w:cs="Tinos"/>
          <w:color w:val="000000" w:themeColor="text1"/>
          <w:sz w:val="24"/>
          <w:szCs w:val="24"/>
          <w:highlight w:val="none"/>
        </w:rPr>
        <w:t xml:space="preserve">-период участия забастовке (в том числе, если работник не участвовал в ней, но не мог работать из-за неё). </w:t>
      </w:r>
      <w:r>
        <w:rPr>
          <w:rFonts w:ascii="Tinos" w:hAnsi="Tinos" w:cs="Tinos"/>
          <w:color w:val="000000" w:themeColor="text1"/>
          <w:sz w:val="24"/>
          <w:szCs w:val="24"/>
        </w:rPr>
      </w:r>
      <w:r/>
    </w:p>
    <w:p>
      <w:pPr>
        <w:pStyle w:val="663"/>
        <w:ind w:left="0" w:right="0" w:firstLine="709"/>
        <w:jc w:val="both"/>
        <w:rPr>
          <w:rFonts w:ascii="Tinos" w:hAnsi="Tinos" w:cs="Tinos"/>
          <w:color w:val="000000" w:themeColor="text1"/>
          <w:sz w:val="24"/>
          <w:szCs w:val="24"/>
        </w:rPr>
        <w:suppressLineNumbers w:val="0"/>
      </w:pPr>
      <w:r>
        <w:rPr>
          <w:rFonts w:ascii="Tinos" w:hAnsi="Tinos" w:cs="Tinos"/>
          <w:color w:val="000000" w:themeColor="text1"/>
          <w:sz w:val="24"/>
          <w:szCs w:val="24"/>
          <w:highlight w:val="white"/>
        </w:rPr>
        <w:t xml:space="preserve">Примерные показатели и критери</w:t>
      </w:r>
      <w:r>
        <w:rPr>
          <w:rFonts w:ascii="Tinos" w:hAnsi="Tinos" w:cs="Tinos"/>
          <w:color w:val="000000" w:themeColor="text1"/>
          <w:sz w:val="24"/>
          <w:szCs w:val="24"/>
          <w:highlight w:val="white"/>
        </w:rPr>
        <w:t xml:space="preserve">и оценки эффективности деятельности работников (кроме социальных работников, предоставляющих социальные услуги в форме социального обслуживания на дому) учреждения</w:t>
      </w:r>
      <w:r>
        <w:rPr>
          <w:rFonts w:ascii="Tinos" w:hAnsi="Tinos" w:cs="Tinos"/>
          <w:color w:val="000000" w:themeColor="text1"/>
          <w:sz w:val="24"/>
          <w:szCs w:val="24"/>
          <w:highlight w:val="white"/>
        </w:rPr>
        <w:t xml:space="preserve"> установлены </w:t>
      </w:r>
      <w:r>
        <w:rPr>
          <w:rFonts w:ascii="Tinos" w:hAnsi="Tinos" w:cs="Tinos"/>
          <w:color w:val="000000" w:themeColor="text1"/>
          <w:sz w:val="24"/>
          <w:szCs w:val="24"/>
          <w:highlight w:val="white"/>
        </w:rPr>
        <w:t xml:space="preserve">Приложе</w:t>
      </w:r>
      <w:r>
        <w:rPr>
          <w:rFonts w:ascii="Tinos" w:hAnsi="Tinos" w:cs="Tinos"/>
          <w:color w:val="000000" w:themeColor="text1"/>
          <w:sz w:val="24"/>
          <w:szCs w:val="24"/>
          <w:highlight w:val="white"/>
        </w:rPr>
        <w:t xml:space="preserve">нием 4 </w:t>
      </w:r>
      <w:r>
        <w:rPr>
          <w:rFonts w:ascii="Tinos" w:hAnsi="Tinos" w:cs="Tinos"/>
          <w:color w:val="000000" w:themeColor="text1"/>
          <w:sz w:val="24"/>
          <w:szCs w:val="24"/>
          <w:highlight w:val="white"/>
        </w:rPr>
        <w:t xml:space="preserve">наст</w:t>
      </w:r>
      <w:r>
        <w:rPr>
          <w:rFonts w:ascii="Tinos" w:hAnsi="Tinos" w:cs="Tinos"/>
          <w:color w:val="000000" w:themeColor="text1"/>
          <w:sz w:val="24"/>
          <w:szCs w:val="24"/>
          <w:highlight w:val="white"/>
        </w:rPr>
        <w:t xml:space="preserve">оящего Положения.</w:t>
      </w:r>
      <w:r>
        <w:rPr>
          <w:rFonts w:ascii="Tinos" w:hAnsi="Tinos" w:cs="Tinos"/>
          <w:color w:val="000000" w:themeColor="text1"/>
          <w:sz w:val="24"/>
          <w:szCs w:val="24"/>
        </w:rPr>
      </w:r>
      <w:r/>
    </w:p>
    <w:p>
      <w:pPr>
        <w:pStyle w:val="644"/>
        <w:ind w:left="0" w:right="0" w:firstLine="709"/>
        <w:jc w:val="both"/>
        <w:spacing w:before="0" w:beforeAutospacing="0" w:after="0" w:afterAutospacing="0" w:line="240" w:lineRule="auto"/>
        <w:rPr>
          <w:rFonts w:ascii="Tinos" w:hAnsi="Tinos" w:cs="Tinos"/>
          <w:color w:val="000000" w:themeColor="text1"/>
          <w:sz w:val="24"/>
          <w:szCs w:val="24"/>
        </w:rPr>
        <w:suppressLineNumbers w:val="0"/>
      </w:pPr>
      <w:r>
        <w:rPr>
          <w:rFonts w:ascii="Tinos" w:hAnsi="Tinos" w:eastAsia="Times New Roman CYR" w:cs="Tinos"/>
          <w:color w:val="000000" w:themeColor="text1"/>
          <w:sz w:val="24"/>
          <w:szCs w:val="24"/>
          <w:highlight w:val="white"/>
        </w:rPr>
        <w:t xml:space="preserve">Примерные показатели</w:t>
      </w:r>
      <w:r>
        <w:rPr>
          <w:rFonts w:ascii="Tinos" w:hAnsi="Tinos" w:eastAsia="Times New Roman CYR" w:cs="Tinos"/>
          <w:color w:val="000000" w:themeColor="text1"/>
          <w:sz w:val="24"/>
          <w:szCs w:val="24"/>
          <w:highlight w:val="white"/>
        </w:rPr>
        <w:t xml:space="preserve"> и критерии</w:t>
      </w:r>
      <w:r>
        <w:rPr>
          <w:rFonts w:ascii="Tinos" w:hAnsi="Tinos" w:eastAsia="Times New Roman CYR" w:cs="Tinos"/>
          <w:color w:val="000000" w:themeColor="text1"/>
          <w:sz w:val="24"/>
          <w:szCs w:val="24"/>
          <w:highlight w:val="white"/>
        </w:rPr>
        <w:t xml:space="preserve"> эффективности деятельности социальных работников, предоставляющих социальные услуги в форме социального обслуживания на дому, учреждения</w:t>
      </w:r>
      <w:r>
        <w:rPr>
          <w:rFonts w:ascii="Tinos" w:hAnsi="Tinos" w:cs="Tinos"/>
          <w:color w:val="000000" w:themeColor="text1"/>
          <w:sz w:val="24"/>
          <w:szCs w:val="24"/>
          <w:highlight w:val="white"/>
        </w:rPr>
        <w:t xml:space="preserve"> установлены </w:t>
      </w:r>
      <w:r>
        <w:rPr>
          <w:rFonts w:ascii="Tinos" w:hAnsi="Tinos" w:cs="Tinos"/>
          <w:color w:val="000000" w:themeColor="text1"/>
          <w:sz w:val="24"/>
          <w:szCs w:val="24"/>
          <w:highlight w:val="white"/>
        </w:rPr>
        <w:t xml:space="preserve">Приложен</w:t>
      </w:r>
      <w:r>
        <w:rPr>
          <w:rFonts w:ascii="Tinos" w:hAnsi="Tinos" w:cs="Tinos"/>
          <w:color w:val="000000" w:themeColor="text1"/>
          <w:sz w:val="24"/>
          <w:szCs w:val="24"/>
          <w:highlight w:val="white"/>
        </w:rPr>
        <w:t xml:space="preserve">ием 5 </w:t>
      </w:r>
      <w:r>
        <w:rPr>
          <w:rFonts w:ascii="Tinos" w:hAnsi="Tinos" w:cs="Tinos"/>
          <w:color w:val="000000" w:themeColor="text1"/>
          <w:sz w:val="24"/>
          <w:szCs w:val="24"/>
          <w:highlight w:val="white"/>
        </w:rPr>
        <w:t xml:space="preserve">наст</w:t>
      </w:r>
      <w:r>
        <w:rPr>
          <w:rFonts w:ascii="Tinos" w:hAnsi="Tinos" w:cs="Tinos"/>
          <w:color w:val="000000" w:themeColor="text1"/>
          <w:sz w:val="24"/>
          <w:szCs w:val="24"/>
          <w:highlight w:val="white"/>
        </w:rPr>
        <w:t xml:space="preserve">оящего Положения.</w:t>
      </w:r>
      <w:r>
        <w:rPr>
          <w:rFonts w:ascii="Tinos" w:hAnsi="Tinos" w:cs="Tinos"/>
          <w:color w:val="000000" w:themeColor="text1"/>
          <w:sz w:val="24"/>
          <w:szCs w:val="24"/>
        </w:rPr>
      </w:r>
      <w:r/>
    </w:p>
    <w:p>
      <w:pPr>
        <w:ind w:firstLine="708"/>
        <w:jc w:val="both"/>
        <w:spacing w:after="0" w:line="240" w:lineRule="auto"/>
      </w:pPr>
      <w:r>
        <w:rPr>
          <w:rFonts w:ascii="Tinos" w:hAnsi="Tinos" w:cs="Tinos"/>
          <w:sz w:val="26"/>
          <w:szCs w:val="26"/>
          <w:highlight w:val="white"/>
        </w:rPr>
        <w:t xml:space="preserve">27.1. </w:t>
      </w:r>
      <w:r>
        <w:rPr>
          <w:rFonts w:ascii="Tinos" w:hAnsi="Tinos" w:cs="Tinos"/>
          <w:sz w:val="26"/>
          <w:szCs w:val="26"/>
          <w:highlight w:val="white"/>
        </w:rPr>
        <w:t xml:space="preserve">В случае применения к работнику дисциплинарного взыскания за совершение дисциплинарного проступка </w:t>
      </w:r>
      <w:r>
        <w:rPr>
          <w:rFonts w:ascii="Tinos" w:hAnsi="Tinos" w:cs="Tinos"/>
          <w:sz w:val="26"/>
          <w:szCs w:val="26"/>
          <w:highlight w:val="white"/>
        </w:rPr>
        <w:t xml:space="preserve">размер премии по итогам работы может быть снижен в соответствии с положениями части третьей статьи 135 </w:t>
      </w:r>
      <w:r>
        <w:rPr>
          <w:rFonts w:ascii="Tinos" w:hAnsi="Tinos" w:cs="Tinos"/>
          <w:sz w:val="26"/>
          <w:szCs w:val="26"/>
          <w:highlight w:val="white"/>
        </w:rPr>
        <w:t xml:space="preserve">Трудового кодекса Российской Федерации. При этом снижение размера премии по итогам работы осуществляется в </w:t>
      </w:r>
      <w:r>
        <w:rPr>
          <w:rFonts w:ascii="Tinos" w:hAnsi="Tinos" w:cs="Tinos"/>
          <w:sz w:val="26"/>
          <w:szCs w:val="26"/>
          <w:highlight w:val="white"/>
        </w:rPr>
        <w:t xml:space="preserve">отношении только тех входящих в состав заработной платы работника премий, которые начисляются за период, в </w:t>
      </w:r>
      <w:r>
        <w:rPr>
          <w:rFonts w:ascii="Tinos" w:hAnsi="Tinos" w:cs="Tinos"/>
          <w:sz w:val="26"/>
          <w:szCs w:val="26"/>
          <w:highlight w:val="white"/>
        </w:rPr>
        <w:t xml:space="preserve">котором к работнику было применено соответствующее дисциплинарное взыскание, а размер такого снижения премии </w:t>
      </w:r>
      <w:r>
        <w:rPr>
          <w:rFonts w:ascii="Tinos" w:hAnsi="Tinos" w:cs="Tinos"/>
          <w:sz w:val="26"/>
          <w:szCs w:val="26"/>
          <w:highlight w:val="white"/>
        </w:rPr>
        <w:t xml:space="preserve">не может приводить к уменьшению размера месячной заработной платы работника более чем на 20 процентов.</w:t>
      </w:r>
      <w:r/>
      <w:r/>
    </w:p>
    <w:p>
      <w:pPr>
        <w:ind w:firstLine="708"/>
        <w:jc w:val="both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nos" w:hAnsi="Tinos" w:cs="Tinos"/>
          <w:sz w:val="26"/>
          <w:szCs w:val="26"/>
          <w:highlight w:val="white"/>
        </w:rPr>
        <w:t xml:space="preserve">Конкретный размер снижения премии по итогам работы в зависимости от тяжести дисциплинарного проступка </w:t>
      </w:r>
      <w:r>
        <w:rPr>
          <w:rFonts w:ascii="Tinos" w:hAnsi="Tinos" w:cs="Tinos"/>
          <w:sz w:val="26"/>
          <w:szCs w:val="26"/>
          <w:highlight w:val="white"/>
        </w:rPr>
        <w:t xml:space="preserve">определяется руководителем учреждения и оформляется локальным нормативным актом учреждения.</w:t>
      </w:r>
      <w:r/>
      <w:r/>
      <w:r>
        <w:rPr>
          <w:rFonts w:ascii="Times New Roman" w:hAnsi="Times New Roman" w:cs="Times New Roman"/>
          <w:sz w:val="24"/>
          <w:szCs w:val="24"/>
        </w:rPr>
      </w:r>
      <w:r/>
    </w:p>
    <w:p>
      <w:pPr>
        <w:ind w:firstLine="708"/>
        <w:jc w:val="both"/>
        <w:spacing w:after="0" w:line="240" w:lineRule="auto"/>
      </w:pPr>
      <w:r>
        <w:rPr>
          <w:rFonts w:ascii="Times New Roman" w:hAnsi="Times New Roman" w:cs="Times New Roman"/>
          <w:sz w:val="24"/>
          <w:szCs w:val="24"/>
        </w:rPr>
        <w:t xml:space="preserve">28. </w:t>
      </w:r>
      <w:r>
        <w:rPr>
          <w:rFonts w:ascii="Times New Roman" w:hAnsi="Times New Roman" w:cs="Times New Roman"/>
          <w:sz w:val="24"/>
          <w:szCs w:val="24"/>
        </w:rPr>
        <w:t xml:space="preserve">Персональная надбавка к окладу (должностному окладу) устанавливается работникам учреждения за степень самостоятельности и ответственности при выполнении поставленных задач, сложности и важности выполняемых работ.</w:t>
      </w:r>
      <w:r/>
      <w:r/>
    </w:p>
    <w:p>
      <w:pPr>
        <w:ind w:firstLine="708"/>
        <w:jc w:val="both"/>
        <w:spacing w:after="0" w:line="240" w:lineRule="auto"/>
      </w:pPr>
      <w:r>
        <w:rPr>
          <w:rFonts w:ascii="Times New Roman" w:hAnsi="Times New Roman" w:cs="Times New Roman"/>
          <w:sz w:val="24"/>
          <w:szCs w:val="24"/>
        </w:rPr>
        <w:t xml:space="preserve">Решение об установлении персональной стимулирующей надбавки</w:t>
      </w:r>
      <w:r>
        <w:rPr>
          <w:rFonts w:ascii="Times New Roman" w:hAnsi="Times New Roman" w:cs="Times New Roman"/>
          <w:sz w:val="24"/>
          <w:szCs w:val="24"/>
        </w:rPr>
        <w:t xml:space="preserve"> и ее размере</w:t>
      </w:r>
      <w:r>
        <w:rPr>
          <w:rFonts w:ascii="Times New Roman" w:hAnsi="Times New Roman" w:cs="Times New Roman"/>
          <w:sz w:val="24"/>
          <w:szCs w:val="24"/>
        </w:rPr>
        <w:t xml:space="preserve"> принимается руководителем учреждения в отношении конкретного работника учреждения.</w:t>
      </w:r>
      <w:r>
        <w:rPr>
          <w:rFonts w:ascii="Times New Roman" w:hAnsi="Times New Roman" w:cs="Times New Roman"/>
          <w:sz w:val="24"/>
          <w:szCs w:val="24"/>
        </w:rPr>
      </w:r>
      <w:r/>
    </w:p>
    <w:p>
      <w:pPr>
        <w:ind w:firstLine="708"/>
        <w:jc w:val="both"/>
        <w:spacing w:after="0" w:line="240" w:lineRule="auto"/>
        <w:rPr>
          <w:rFonts w:ascii="Times New Roman" w:hAnsi="Times New Roman" w:cs="Times New Roman"/>
          <w:sz w:val="24"/>
          <w:szCs w:val="24"/>
          <w:highlight w:val="none"/>
        </w:rPr>
      </w:pPr>
      <w:r>
        <w:rPr>
          <w:rFonts w:ascii="Times New Roman" w:hAnsi="Times New Roman" w:cs="Times New Roman"/>
          <w:sz w:val="24"/>
          <w:szCs w:val="24"/>
        </w:rPr>
        <w:t xml:space="preserve">Персональная надбавка к</w:t>
      </w:r>
      <w:r>
        <w:rPr>
          <w:rFonts w:ascii="Times New Roman" w:hAnsi="Times New Roman" w:cs="Times New Roman"/>
          <w:sz w:val="24"/>
          <w:szCs w:val="24"/>
        </w:rPr>
        <w:t xml:space="preserve"> окла</w:t>
      </w:r>
      <w:r>
        <w:rPr>
          <w:rFonts w:ascii="Times New Roman" w:hAnsi="Times New Roman" w:cs="Times New Roman"/>
          <w:sz w:val="24"/>
          <w:szCs w:val="24"/>
        </w:rPr>
        <w:t xml:space="preserve">ду (должностному окладу) устанавливается на определенный период времени (месяц, квартал, год). Размер персональной стимулирующей надбавки составляет до 1 (одного) оклада (должностного оклада) и устанавливается в пределах фонда оплаты работников учреждения.</w:t>
      </w:r>
      <w:r>
        <w:rPr>
          <w:rFonts w:ascii="Times New Roman" w:hAnsi="Times New Roman" w:cs="Times New Roman"/>
          <w:sz w:val="24"/>
          <w:szCs w:val="24"/>
        </w:rPr>
      </w:r>
      <w:r/>
    </w:p>
    <w:p>
      <w:pPr>
        <w:ind w:firstLine="720"/>
        <w:jc w:val="both"/>
        <w:spacing w:before="0" w:after="0" w:line="240" w:lineRule="auto"/>
        <w:rPr>
          <w:rFonts w:ascii="Tinos" w:hAnsi="Tinos" w:cs="Tinos"/>
          <w:szCs w:val="24"/>
        </w:rPr>
      </w:pPr>
      <w:r>
        <w:rPr>
          <w:rFonts w:ascii="Tinos" w:hAnsi="Tinos" w:cs="Tinos"/>
          <w:sz w:val="24"/>
          <w:szCs w:val="24"/>
        </w:rPr>
      </w:r>
      <w:bookmarkStart w:id="0" w:name="undefined"/>
      <w:r>
        <w:rPr>
          <w:rStyle w:val="833"/>
          <w:rFonts w:ascii="Tinos" w:hAnsi="Tinos" w:eastAsia="Times New Roman CYR" w:cs="Tinos"/>
          <w:sz w:val="24"/>
          <w:szCs w:val="24"/>
        </w:rPr>
        <w:t xml:space="preserve">Работникам в возрасте до 35 лет включительно, впервые приступившим к работе</w:t>
      </w:r>
      <w:r>
        <w:rPr>
          <w:rStyle w:val="833"/>
          <w:rFonts w:ascii="Tinos" w:hAnsi="Tinos" w:eastAsia="Times New Roman CYR" w:cs="Tinos"/>
          <w:sz w:val="24"/>
          <w:szCs w:val="24"/>
        </w:rPr>
        <w:t xml:space="preserve"> по специальности в учреждении, отделении учреждения, расположенных в сельской местности, в течение трех лет с момента поступления на работу, устанавливается персональная надбавка к окладу (должностному окладу) в размере до 2 окладов (должностных окладов).</w:t>
      </w:r>
      <w:r>
        <w:rPr>
          <w:rStyle w:val="833"/>
          <w:rFonts w:ascii="Tinos" w:hAnsi="Tinos" w:cs="Tinos"/>
          <w:sz w:val="24"/>
          <w:szCs w:val="24"/>
        </w:rPr>
      </w:r>
      <w:r/>
    </w:p>
    <w:p>
      <w:pPr>
        <w:ind w:firstLine="720"/>
        <w:jc w:val="both"/>
        <w:spacing w:before="0" w:after="0" w:line="240" w:lineRule="auto"/>
        <w:rPr>
          <w:rFonts w:ascii="Tinos" w:hAnsi="Tinos" w:cs="Tinos"/>
          <w:szCs w:val="24"/>
        </w:rPr>
      </w:pPr>
      <w:r>
        <w:rPr>
          <w:rFonts w:ascii="Tinos" w:hAnsi="Tinos" w:cs="Tinos"/>
          <w:sz w:val="24"/>
          <w:szCs w:val="24"/>
        </w:rPr>
      </w:r>
      <w:bookmarkEnd w:id="0"/>
      <w:r>
        <w:rPr>
          <w:rStyle w:val="833"/>
          <w:rFonts w:ascii="Tinos" w:hAnsi="Tinos" w:eastAsia="Times New Roman CYR" w:cs="Tinos"/>
          <w:sz w:val="24"/>
          <w:szCs w:val="24"/>
        </w:rPr>
        <w:t xml:space="preserve">Основанием установления персональной стимулирующей надбавки работникам в возрасте до 35 лет включитель</w:t>
      </w:r>
      <w:r>
        <w:rPr>
          <w:rStyle w:val="833"/>
          <w:rFonts w:ascii="Tinos" w:hAnsi="Tinos" w:eastAsia="Times New Roman CYR" w:cs="Tinos"/>
          <w:sz w:val="24"/>
          <w:szCs w:val="24"/>
        </w:rPr>
        <w:t xml:space="preserve">но, впервые приступившим к работе по специальности в учреждении, отделении учреждения, расположенных в сельской местности, является наличие диплома государственного образца об окончании учебного заведения высшего или среднего профессионального образования.</w:t>
      </w:r>
      <w:r>
        <w:rPr>
          <w:rStyle w:val="833"/>
          <w:rFonts w:ascii="Tinos" w:hAnsi="Tinos" w:cs="Tinos"/>
          <w:sz w:val="24"/>
          <w:szCs w:val="24"/>
        </w:rPr>
      </w:r>
      <w:r/>
    </w:p>
    <w:p>
      <w:pPr>
        <w:ind w:firstLine="708"/>
        <w:jc w:val="both"/>
        <w:spacing w:after="0" w:line="240" w:lineRule="auto"/>
      </w:pP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  <w:r/>
    </w:p>
    <w:p>
      <w:pPr>
        <w:ind w:firstLine="708"/>
        <w:jc w:val="center"/>
        <w:spacing w:after="0" w:line="240" w:lineRule="auto"/>
      </w:pPr>
      <w:r>
        <w:rPr>
          <w:rFonts w:ascii="Times New Roman" w:hAnsi="Times New Roman" w:cs="Times New Roman"/>
          <w:b/>
          <w:sz w:val="24"/>
          <w:szCs w:val="24"/>
        </w:rPr>
        <w:t xml:space="preserve">Глава </w:t>
      </w:r>
      <w:r>
        <w:rPr>
          <w:rFonts w:ascii="Times New Roman" w:hAnsi="Times New Roman" w:cs="Times New Roman"/>
          <w:b/>
          <w:sz w:val="24"/>
          <w:szCs w:val="24"/>
          <w:lang w:val="en-US"/>
        </w:rPr>
        <w:t xml:space="preserve">V</w:t>
      </w:r>
      <w:r>
        <w:rPr>
          <w:rFonts w:ascii="Times New Roman" w:hAnsi="Times New Roman" w:cs="Times New Roman"/>
          <w:b/>
          <w:sz w:val="24"/>
          <w:szCs w:val="24"/>
          <w:highlight w:val="white"/>
        </w:rPr>
        <w:t xml:space="preserve">. </w:t>
      </w:r>
      <w:r>
        <w:rPr>
          <w:rFonts w:ascii="Times New Roman" w:hAnsi="Times New Roman" w:cs="Times New Roman"/>
          <w:b/>
          <w:sz w:val="24"/>
          <w:szCs w:val="24"/>
          <w:highlight w:val="white"/>
        </w:rPr>
        <w:t xml:space="preserve">Условия оплаты т</w:t>
      </w:r>
      <w:r>
        <w:rPr>
          <w:rFonts w:ascii="Times New Roman" w:hAnsi="Times New Roman" w:cs="Times New Roman"/>
          <w:b/>
          <w:sz w:val="24"/>
          <w:szCs w:val="24"/>
          <w:highlight w:val="white"/>
        </w:rPr>
        <w:t xml:space="preserve">ру</w:t>
      </w:r>
      <w:r>
        <w:rPr>
          <w:rFonts w:ascii="Times New Roman" w:hAnsi="Times New Roman" w:cs="Times New Roman"/>
          <w:b/>
          <w:sz w:val="24"/>
          <w:szCs w:val="24"/>
        </w:rPr>
        <w:t xml:space="preserve">да руководителя учреждения, </w:t>
      </w:r>
      <w:r>
        <w:rPr>
          <w:rFonts w:ascii="Times New Roman" w:hAnsi="Times New Roman" w:cs="Times New Roman"/>
          <w:b/>
          <w:sz w:val="24"/>
          <w:szCs w:val="24"/>
        </w:rPr>
      </w:r>
      <w:r/>
    </w:p>
    <w:p>
      <w:pPr>
        <w:ind w:firstLine="708"/>
        <w:jc w:val="center"/>
        <w:spacing w:after="0" w:line="240" w:lineRule="auto"/>
      </w:pPr>
      <w:r>
        <w:rPr>
          <w:rFonts w:ascii="Times New Roman" w:hAnsi="Times New Roman" w:cs="Times New Roman"/>
          <w:b/>
          <w:sz w:val="24"/>
          <w:szCs w:val="24"/>
        </w:rPr>
        <w:t xml:space="preserve">его заместителей, главного бухгалтера</w:t>
      </w:r>
      <w:r>
        <w:rPr>
          <w:rFonts w:ascii="Times New Roman" w:hAnsi="Times New Roman" w:cs="Times New Roman"/>
          <w:b/>
          <w:sz w:val="24"/>
          <w:szCs w:val="24"/>
        </w:rPr>
      </w:r>
      <w:r/>
    </w:p>
    <w:p>
      <w:pPr>
        <w:ind w:firstLine="708"/>
        <w:spacing w:after="0" w:line="240" w:lineRule="auto"/>
      </w:pP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  <w:r/>
    </w:p>
    <w:p>
      <w:pPr>
        <w:ind w:firstLine="708"/>
        <w:jc w:val="both"/>
        <w:spacing w:after="0" w:line="240" w:lineRule="auto"/>
      </w:pPr>
      <w:r>
        <w:rPr>
          <w:rFonts w:ascii="Times New Roman" w:hAnsi="Times New Roman" w:cs="Times New Roman"/>
          <w:sz w:val="24"/>
          <w:szCs w:val="24"/>
        </w:rPr>
        <w:t xml:space="preserve">29</w:t>
      </w:r>
      <w:r>
        <w:rPr>
          <w:rFonts w:ascii="Times New Roman" w:hAnsi="Times New Roman" w:cs="Times New Roman"/>
          <w:sz w:val="24"/>
          <w:szCs w:val="24"/>
        </w:rPr>
        <w:t xml:space="preserve">. Заработная плата руководителя учреждения, его заместителей и главного бухгалтера состоит из должностного оклада, выплат компенсационного и стимулирующего характера.</w:t>
      </w:r>
      <w:r>
        <w:rPr>
          <w:rFonts w:ascii="Times New Roman" w:hAnsi="Times New Roman" w:cs="Times New Roman"/>
          <w:sz w:val="24"/>
          <w:szCs w:val="24"/>
        </w:rPr>
      </w:r>
      <w:r/>
    </w:p>
    <w:p>
      <w:pPr>
        <w:ind w:firstLine="708"/>
        <w:jc w:val="both"/>
        <w:spacing w:after="0" w:line="240" w:lineRule="auto"/>
      </w:pPr>
      <w:r>
        <w:rPr>
          <w:rFonts w:ascii="Times New Roman" w:hAnsi="Times New Roman" w:cs="Times New Roman"/>
          <w:sz w:val="24"/>
          <w:szCs w:val="24"/>
        </w:rPr>
        <w:t xml:space="preserve">30</w:t>
      </w:r>
      <w:r>
        <w:rPr>
          <w:rFonts w:ascii="Times New Roman" w:hAnsi="Times New Roman" w:cs="Times New Roman"/>
          <w:sz w:val="24"/>
          <w:szCs w:val="24"/>
        </w:rPr>
        <w:t xml:space="preserve">. Размер должностного оклада руководителя учреждения определяется в порядке, установленном Правительством Иркутской области.</w:t>
      </w:r>
      <w:r>
        <w:rPr>
          <w:rFonts w:ascii="Times New Roman" w:hAnsi="Times New Roman" w:cs="Times New Roman"/>
          <w:sz w:val="24"/>
          <w:szCs w:val="24"/>
        </w:rPr>
      </w:r>
      <w:r/>
    </w:p>
    <w:p>
      <w:pPr>
        <w:ind w:firstLine="708"/>
        <w:jc w:val="both"/>
        <w:spacing w:after="0" w:line="240" w:lineRule="auto"/>
      </w:pPr>
      <w:r>
        <w:rPr>
          <w:rFonts w:ascii="Times New Roman" w:hAnsi="Times New Roman" w:cs="Times New Roman"/>
          <w:sz w:val="24"/>
          <w:szCs w:val="24"/>
        </w:rPr>
        <w:t xml:space="preserve">31</w:t>
      </w:r>
      <w:r>
        <w:rPr>
          <w:rFonts w:ascii="Times New Roman" w:hAnsi="Times New Roman" w:cs="Times New Roman"/>
          <w:sz w:val="24"/>
          <w:szCs w:val="24"/>
        </w:rPr>
        <w:t xml:space="preserve">. Должностные оклады заместителей руководителя, главного бухгалтера учреждения определяются в зависимости от должностного оклада руководителя учреждения и устанавливаются руководителем учреждения.</w:t>
      </w:r>
      <w:r>
        <w:rPr>
          <w:rFonts w:ascii="Times New Roman" w:hAnsi="Times New Roman" w:cs="Times New Roman"/>
          <w:sz w:val="24"/>
          <w:szCs w:val="24"/>
        </w:rPr>
      </w:r>
      <w:r/>
    </w:p>
    <w:p>
      <w:pPr>
        <w:ind w:firstLine="708"/>
        <w:jc w:val="both"/>
        <w:spacing w:after="0" w:line="240" w:lineRule="auto"/>
      </w:pPr>
      <w:r>
        <w:rPr>
          <w:rFonts w:ascii="Times New Roman" w:hAnsi="Times New Roman" w:cs="Times New Roman"/>
          <w:sz w:val="24"/>
          <w:szCs w:val="24"/>
        </w:rPr>
        <w:t xml:space="preserve">Должностной оклад заместителя руководителя учреждения устанавливается на 10</w:t>
      </w:r>
      <w:r>
        <w:rPr>
          <w:rFonts w:ascii="Times New Roman" w:hAnsi="Times New Roman" w:cs="Times New Roman"/>
          <w:sz w:val="24"/>
          <w:szCs w:val="24"/>
        </w:rPr>
        <w:t xml:space="preserve">-</w:t>
      </w:r>
      <w:r>
        <w:rPr>
          <w:rFonts w:ascii="Times New Roman" w:hAnsi="Times New Roman" w:cs="Times New Roman"/>
          <w:sz w:val="24"/>
          <w:szCs w:val="24"/>
        </w:rPr>
        <w:t xml:space="preserve">25 процентов ниже должностного оклада руководителя учреждения.</w:t>
      </w:r>
      <w:r>
        <w:rPr>
          <w:rFonts w:ascii="Times New Roman" w:hAnsi="Times New Roman" w:cs="Times New Roman"/>
          <w:sz w:val="24"/>
          <w:szCs w:val="24"/>
        </w:rPr>
      </w:r>
      <w:r/>
    </w:p>
    <w:p>
      <w:pPr>
        <w:ind w:firstLine="708"/>
        <w:jc w:val="both"/>
        <w:spacing w:after="0" w:line="240" w:lineRule="auto"/>
      </w:pPr>
      <w:r>
        <w:rPr>
          <w:rFonts w:ascii="Times New Roman" w:hAnsi="Times New Roman" w:cs="Times New Roman"/>
          <w:sz w:val="24"/>
          <w:szCs w:val="24"/>
        </w:rPr>
        <w:t xml:space="preserve">Должностной оклад главного бухгалтера учр</w:t>
      </w:r>
      <w:r>
        <w:rPr>
          <w:rFonts w:ascii="Times New Roman" w:hAnsi="Times New Roman" w:cs="Times New Roman"/>
          <w:sz w:val="24"/>
          <w:szCs w:val="24"/>
        </w:rPr>
        <w:t xml:space="preserve">еждения устанавливается на 10-</w:t>
      </w:r>
      <w:r>
        <w:rPr>
          <w:rFonts w:ascii="Times New Roman" w:hAnsi="Times New Roman" w:cs="Times New Roman"/>
          <w:sz w:val="24"/>
          <w:szCs w:val="24"/>
        </w:rPr>
        <w:t xml:space="preserve">25 процентов ниже должностного оклада руководителя учреждения.</w:t>
      </w:r>
      <w:r>
        <w:rPr>
          <w:rFonts w:ascii="Times New Roman" w:hAnsi="Times New Roman" w:cs="Times New Roman"/>
          <w:sz w:val="24"/>
          <w:szCs w:val="24"/>
        </w:rPr>
      </w:r>
      <w:r/>
    </w:p>
    <w:p>
      <w:pPr>
        <w:ind w:firstLine="708"/>
        <w:jc w:val="both"/>
        <w:spacing w:after="0" w:line="240" w:lineRule="auto"/>
      </w:pPr>
      <w:r>
        <w:rPr>
          <w:rFonts w:ascii="Times New Roman" w:hAnsi="Times New Roman" w:cs="Times New Roman"/>
          <w:sz w:val="24"/>
          <w:szCs w:val="24"/>
        </w:rPr>
        <w:t xml:space="preserve">32</w:t>
      </w:r>
      <w:r>
        <w:rPr>
          <w:rFonts w:ascii="Times New Roman" w:hAnsi="Times New Roman" w:cs="Times New Roman"/>
          <w:sz w:val="24"/>
          <w:szCs w:val="24"/>
        </w:rPr>
        <w:t xml:space="preserve">. Допускается двойное наименование должности работника в случае, если заместитель руководителя учреждения, главный бухгалтер учреждения является руководителем структурного подразделения этого </w:t>
      </w:r>
      <w:r>
        <w:rPr>
          <w:rFonts w:ascii="Times New Roman" w:hAnsi="Times New Roman" w:cs="Times New Roman"/>
          <w:sz w:val="24"/>
          <w:szCs w:val="24"/>
        </w:rPr>
        <w:t xml:space="preserve">учреждения.</w:t>
      </w:r>
      <w:r>
        <w:rPr>
          <w:rFonts w:ascii="Times New Roman" w:hAnsi="Times New Roman" w:cs="Times New Roman"/>
          <w:sz w:val="24"/>
          <w:szCs w:val="24"/>
        </w:rPr>
      </w:r>
      <w:r/>
    </w:p>
    <w:p>
      <w:pPr>
        <w:ind w:firstLine="708"/>
        <w:jc w:val="both"/>
        <w:spacing w:after="0" w:line="240" w:lineRule="auto"/>
      </w:pPr>
      <w:r>
        <w:rPr>
          <w:rFonts w:ascii="Times New Roman" w:hAnsi="Times New Roman" w:cs="Times New Roman"/>
          <w:sz w:val="24"/>
          <w:szCs w:val="24"/>
        </w:rPr>
        <w:t xml:space="preserve">Заработная плата такого работника определяется по первому наименованию должности работника.</w:t>
      </w:r>
      <w:r>
        <w:rPr>
          <w:rFonts w:ascii="Times New Roman" w:hAnsi="Times New Roman" w:cs="Times New Roman"/>
          <w:sz w:val="24"/>
          <w:szCs w:val="24"/>
        </w:rPr>
      </w:r>
      <w:r/>
    </w:p>
    <w:p>
      <w:pPr>
        <w:ind w:firstLine="708"/>
        <w:jc w:val="both"/>
        <w:spacing w:after="0" w:line="240" w:lineRule="auto"/>
      </w:pPr>
      <w:r>
        <w:rPr>
          <w:rFonts w:ascii="Times New Roman" w:hAnsi="Times New Roman" w:cs="Times New Roman"/>
          <w:sz w:val="24"/>
          <w:szCs w:val="24"/>
        </w:rPr>
        <w:t xml:space="preserve">33</w:t>
      </w:r>
      <w:r>
        <w:rPr>
          <w:rFonts w:ascii="Times New Roman" w:hAnsi="Times New Roman" w:cs="Times New Roman"/>
          <w:sz w:val="24"/>
          <w:szCs w:val="24"/>
        </w:rPr>
        <w:t xml:space="preserve">. С учетом условий труда руководителю учреждения, его заместителя, главному бухгалтеру устанавливаются выплаты компенсационного характера в соответствии с главой 3 настоящего Положения.</w:t>
      </w:r>
      <w:r>
        <w:rPr>
          <w:rFonts w:ascii="Times New Roman" w:hAnsi="Times New Roman" w:cs="Times New Roman"/>
          <w:sz w:val="24"/>
          <w:szCs w:val="24"/>
        </w:rPr>
      </w:r>
      <w:r/>
    </w:p>
    <w:p>
      <w:pPr>
        <w:ind w:firstLine="708"/>
        <w:jc w:val="both"/>
        <w:spacing w:after="0" w:line="240" w:lineRule="auto"/>
      </w:pPr>
      <w:r>
        <w:rPr>
          <w:rFonts w:ascii="Times New Roman" w:hAnsi="Times New Roman" w:cs="Times New Roman"/>
          <w:sz w:val="24"/>
          <w:szCs w:val="24"/>
        </w:rPr>
        <w:t xml:space="preserve">34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r/>
      <w:r>
        <w:rPr>
          <w:rFonts w:ascii="Tinos" w:hAnsi="Tinos" w:cs="Tinos"/>
          <w:sz w:val="26"/>
          <w:szCs w:val="26"/>
          <w:highlight w:val="white"/>
        </w:rPr>
        <w:t xml:space="preserve">34.</w:t>
      </w:r>
      <w:r>
        <w:rPr>
          <w:rFonts w:ascii="Tinos" w:hAnsi="Tinos" w:cs="Tinos"/>
          <w:sz w:val="26"/>
          <w:szCs w:val="26"/>
          <w:highlight w:val="white"/>
        </w:rPr>
        <w:t xml:space="preserve">Выплаты стимулирующего характера руководителю учреждения, заместителям руководителя учр</w:t>
      </w:r>
      <w:r>
        <w:rPr>
          <w:rFonts w:ascii="Tinos" w:hAnsi="Tinos" w:cs="Tinos"/>
          <w:sz w:val="26"/>
          <w:szCs w:val="26"/>
          <w:highlight w:val="white"/>
        </w:rPr>
        <w:t xml:space="preserve">еждения, </w:t>
      </w:r>
      <w:r>
        <w:rPr>
          <w:rFonts w:ascii="Tinos" w:hAnsi="Tinos" w:cs="Tinos"/>
          <w:sz w:val="26"/>
          <w:szCs w:val="26"/>
          <w:highlight w:val="white"/>
        </w:rPr>
        <w:t xml:space="preserve">главному бухгалтеру учреждения устанавливаются в виде:</w:t>
      </w:r>
      <w:r/>
      <w:r/>
    </w:p>
    <w:p>
      <w:pPr>
        <w:ind w:firstLine="708"/>
        <w:jc w:val="both"/>
        <w:spacing w:after="0" w:line="240" w:lineRule="auto"/>
      </w:pPr>
      <w:r>
        <w:rPr>
          <w:rFonts w:ascii="Tinos" w:hAnsi="Tinos" w:cs="Tinos"/>
          <w:sz w:val="26"/>
          <w:szCs w:val="26"/>
          <w:highlight w:val="white"/>
        </w:rPr>
        <w:t xml:space="preserve">1) надбавки за ученую степень, за наличие почетного звания в соответствии с главой 4 настоящего Положения;</w:t>
      </w:r>
      <w:r>
        <w:rPr>
          <w:rFonts w:ascii="Tinos" w:hAnsi="Tinos" w:cs="Tinos"/>
          <w:sz w:val="26"/>
          <w:szCs w:val="26"/>
          <w:highlight w:val="white"/>
        </w:rPr>
      </w:r>
      <w:r/>
    </w:p>
    <w:p>
      <w:pPr>
        <w:ind w:firstLine="708"/>
        <w:jc w:val="both"/>
        <w:spacing w:after="0" w:line="240" w:lineRule="auto"/>
      </w:pPr>
      <w:r>
        <w:rPr>
          <w:rFonts w:ascii="Tinos" w:hAnsi="Tinos" w:cs="Tinos"/>
          <w:sz w:val="26"/>
          <w:szCs w:val="26"/>
          <w:highlight w:val="white"/>
        </w:rPr>
        <w:t xml:space="preserve">2) премиальных выплат по итогам работы за полугодие, год, за выполнение особо важных, сложных и срочных </w:t>
      </w:r>
      <w:r>
        <w:rPr>
          <w:rFonts w:ascii="Tinos" w:hAnsi="Tinos" w:cs="Tinos"/>
          <w:sz w:val="26"/>
          <w:szCs w:val="26"/>
          <w:highlight w:val="white"/>
        </w:rPr>
        <w:t xml:space="preserve">заданий в процентах к должностному окладу или в абсолютных размерах в пределах утвержденного фонда оплаты</w:t>
      </w:r>
      <w:r>
        <w:rPr>
          <w:rFonts w:ascii="Tinos" w:hAnsi="Tinos" w:cs="Tinos"/>
          <w:sz w:val="26"/>
          <w:szCs w:val="26"/>
          <w:highlight w:val="white"/>
        </w:rPr>
        <w:t xml:space="preserve"> </w:t>
      </w:r>
      <w:r>
        <w:rPr>
          <w:rFonts w:ascii="Tinos" w:hAnsi="Tinos" w:cs="Tinos"/>
          <w:sz w:val="26"/>
          <w:szCs w:val="26"/>
          <w:highlight w:val="white"/>
        </w:rPr>
        <w:t xml:space="preserve">труда работников учреждения.</w:t>
      </w:r>
      <w:r/>
      <w:r/>
      <w:r>
        <w:rPr>
          <w:rFonts w:ascii="Times New Roman" w:hAnsi="Times New Roman" w:cs="Times New Roman"/>
          <w:sz w:val="24"/>
          <w:szCs w:val="24"/>
        </w:rPr>
      </w:r>
      <w:r/>
      <w:r/>
    </w:p>
    <w:p>
      <w:pPr>
        <w:ind w:firstLine="708"/>
        <w:jc w:val="both"/>
        <w:spacing w:after="0" w:line="240" w:lineRule="auto"/>
      </w:pPr>
      <w:r>
        <w:rPr>
          <w:rFonts w:ascii="Times New Roman" w:hAnsi="Times New Roman" w:cs="Times New Roman"/>
          <w:sz w:val="24"/>
          <w:szCs w:val="24"/>
        </w:rPr>
        <w:t xml:space="preserve">35</w:t>
      </w:r>
      <w:r>
        <w:rPr>
          <w:rFonts w:ascii="Times New Roman" w:hAnsi="Times New Roman" w:cs="Times New Roman"/>
          <w:sz w:val="24"/>
          <w:szCs w:val="24"/>
        </w:rPr>
        <w:t xml:space="preserve">. Размеры и условия выплат стимулирующего характера руководителю учреждения устанав</w:t>
      </w:r>
      <w:r>
        <w:rPr>
          <w:rFonts w:ascii="Times New Roman" w:hAnsi="Times New Roman" w:cs="Times New Roman"/>
          <w:sz w:val="24"/>
          <w:szCs w:val="24"/>
        </w:rPr>
        <w:t xml:space="preserve">ливаются в трудовом договоре (дополнительном соглашении к трудовому договору), оформляемом в соответствии с типовой формой трудового договора с руководителем учреждения, утвержденной постановлением Правительства Российской Федерации от 12 апреля 2013 года </w:t>
      </w:r>
      <w:r>
        <w:rPr>
          <w:rFonts w:ascii="Times New Roman" w:hAnsi="Times New Roman" w:cs="Times New Roman"/>
          <w:sz w:val="24"/>
          <w:szCs w:val="24"/>
        </w:rPr>
        <w:t xml:space="preserve">№ 329 «</w:t>
      </w:r>
      <w:r>
        <w:rPr>
          <w:rFonts w:ascii="Times New Roman" w:hAnsi="Times New Roman" w:cs="Times New Roman"/>
          <w:sz w:val="24"/>
          <w:szCs w:val="24"/>
        </w:rPr>
        <w:t xml:space="preserve">О типовой форме трудового договора с руководителем государственн</w:t>
      </w:r>
      <w:r>
        <w:rPr>
          <w:rFonts w:ascii="Times New Roman" w:hAnsi="Times New Roman" w:cs="Times New Roman"/>
          <w:sz w:val="24"/>
          <w:szCs w:val="24"/>
        </w:rPr>
        <w:t xml:space="preserve">ого (муниципального) учреждения»</w:t>
      </w:r>
      <w:r>
        <w:rPr>
          <w:rFonts w:ascii="Times New Roman" w:hAnsi="Times New Roman" w:cs="Times New Roman"/>
          <w:sz w:val="24"/>
          <w:szCs w:val="24"/>
        </w:rPr>
        <w:t xml:space="preserve">.</w:t>
      </w:r>
      <w:r>
        <w:rPr>
          <w:rFonts w:ascii="Times New Roman" w:hAnsi="Times New Roman" w:cs="Times New Roman"/>
          <w:sz w:val="24"/>
          <w:szCs w:val="24"/>
        </w:rPr>
      </w:r>
      <w:r/>
    </w:p>
    <w:p>
      <w:pPr>
        <w:ind w:firstLine="708"/>
        <w:jc w:val="both"/>
        <w:spacing w:after="0" w:line="240" w:lineRule="auto"/>
      </w:pPr>
      <w:r>
        <w:rPr>
          <w:rFonts w:ascii="Times New Roman" w:hAnsi="Times New Roman" w:cs="Times New Roman"/>
          <w:sz w:val="24"/>
          <w:szCs w:val="24"/>
        </w:rPr>
        <w:t xml:space="preserve">Выплаты стимулирующего характера руководителю у</w:t>
      </w:r>
      <w:r>
        <w:rPr>
          <w:rFonts w:ascii="Times New Roman" w:hAnsi="Times New Roman" w:cs="Times New Roman"/>
          <w:sz w:val="24"/>
          <w:szCs w:val="24"/>
        </w:rPr>
        <w:t xml:space="preserve">чреждения осуществляется на основании распоряжения министерства с учетом достижения показателей эффективности деятельности учреждений и их руководителей, утвержденных правовым актом министерства, с учетом выполнения особо важных, сложных и срочных заданий.</w:t>
      </w:r>
      <w:r>
        <w:rPr>
          <w:rFonts w:ascii="Times New Roman" w:hAnsi="Times New Roman" w:cs="Times New Roman"/>
          <w:sz w:val="24"/>
          <w:szCs w:val="24"/>
        </w:rPr>
      </w:r>
      <w:r/>
    </w:p>
    <w:p>
      <w:pPr>
        <w:ind w:firstLine="708"/>
        <w:jc w:val="both"/>
        <w:spacing w:after="0" w:line="240" w:lineRule="auto"/>
        <w:rPr>
          <w:rFonts w:ascii="Tinos" w:hAnsi="Tinos" w:cs="Tinos"/>
          <w:sz w:val="24"/>
          <w:szCs w:val="24"/>
        </w:rPr>
      </w:pPr>
      <w:r>
        <w:rPr>
          <w:rFonts w:ascii="Tinos" w:hAnsi="Tinos" w:cs="Tinos"/>
          <w:sz w:val="24"/>
          <w:szCs w:val="24"/>
        </w:rPr>
        <w:t xml:space="preserve">36</w:t>
      </w:r>
      <w:r>
        <w:rPr>
          <w:rFonts w:ascii="Tinos" w:hAnsi="Tinos" w:cs="Tinos"/>
          <w:sz w:val="24"/>
          <w:szCs w:val="24"/>
        </w:rPr>
        <w:t xml:space="preserve">.</w:t>
      </w:r>
      <w:r>
        <w:rPr>
          <w:rStyle w:val="833"/>
          <w:rFonts w:ascii="Tinos" w:hAnsi="Tinos" w:eastAsia="Times New Roman CYR" w:cs="Tinos"/>
          <w:sz w:val="24"/>
        </w:rPr>
        <w:t xml:space="preserve"> Размер, порядок и условия установления премиальных выплат по итогам работы заместителям руково</w:t>
      </w:r>
      <w:r>
        <w:rPr>
          <w:rStyle w:val="833"/>
          <w:rFonts w:ascii="Tinos" w:hAnsi="Tinos" w:eastAsia="Times New Roman CYR" w:cs="Tinos"/>
          <w:sz w:val="24"/>
        </w:rPr>
        <w:t xml:space="preserve">дителя учреждения и главному бухгалтеру устанавливаются в положении об оплате труда работников учреждения с учетом результатов деятельности учреждения и примерных показателей и критериев оценки эффективности деятельности работников учреждений, указанных в </w:t>
      </w:r>
      <w:hyperlink w:history="1">
        <w:r>
          <w:rPr>
            <w:rStyle w:val="834"/>
            <w:rFonts w:ascii="Tinos" w:hAnsi="Tinos" w:eastAsia="Times New Roman CYR" w:cs="Tinos"/>
            <w:color w:val="000000" w:themeColor="text1"/>
            <w:sz w:val="24"/>
          </w:rPr>
          <w:t xml:space="preserve">Приложении 4</w:t>
        </w:r>
      </w:hyperlink>
      <w:r>
        <w:rPr>
          <w:rStyle w:val="833"/>
          <w:rFonts w:ascii="Tinos" w:hAnsi="Tinos" w:eastAsia="Times New Roman CYR" w:cs="Tinos"/>
          <w:color w:val="000000" w:themeColor="text1"/>
          <w:sz w:val="24"/>
        </w:rPr>
        <w:t xml:space="preserve"> к н</w:t>
      </w:r>
      <w:r>
        <w:rPr>
          <w:rStyle w:val="833"/>
          <w:rFonts w:ascii="Tinos" w:hAnsi="Tinos" w:eastAsia="Times New Roman CYR" w:cs="Tinos"/>
          <w:sz w:val="24"/>
        </w:rPr>
        <w:t xml:space="preserve">астоящему Положению.</w:t>
      </w:r>
      <w:r>
        <w:rPr>
          <w:rFonts w:ascii="Tinos" w:hAnsi="Tinos" w:cs="Tinos"/>
        </w:rPr>
      </w:r>
      <w:r/>
    </w:p>
    <w:p>
      <w:pPr>
        <w:ind w:firstLine="708"/>
        <w:jc w:val="both"/>
        <w:spacing w:after="0" w:line="240" w:lineRule="auto"/>
      </w:pPr>
      <w:r>
        <w:rPr>
          <w:rFonts w:ascii="Times New Roman" w:hAnsi="Times New Roman" w:cs="Times New Roman"/>
          <w:sz w:val="24"/>
          <w:szCs w:val="24"/>
          <w:highlight w:val="none"/>
        </w:rPr>
      </w:r>
      <w:r>
        <w:rPr>
          <w:rFonts w:ascii="Times New Roman" w:hAnsi="Times New Roman" w:cs="Times New Roman"/>
          <w:sz w:val="24"/>
          <w:szCs w:val="24"/>
          <w:highlight w:val="none"/>
        </w:rPr>
      </w:r>
      <w:r/>
    </w:p>
    <w:p>
      <w:pPr>
        <w:ind w:firstLine="708"/>
        <w:jc w:val="center"/>
        <w:spacing w:after="0" w:line="240" w:lineRule="auto"/>
      </w:pPr>
      <w:r>
        <w:rPr>
          <w:rFonts w:ascii="Times New Roman" w:hAnsi="Times New Roman" w:cs="Times New Roman"/>
          <w:b/>
          <w:sz w:val="24"/>
          <w:szCs w:val="24"/>
        </w:rPr>
        <w:t xml:space="preserve">Глава </w:t>
      </w:r>
      <w:r>
        <w:rPr>
          <w:rFonts w:ascii="Times New Roman" w:hAnsi="Times New Roman" w:cs="Times New Roman"/>
          <w:b/>
          <w:sz w:val="24"/>
          <w:szCs w:val="24"/>
          <w:lang w:val="en-US"/>
        </w:rPr>
        <w:t xml:space="preserve">VI</w:t>
      </w:r>
      <w:r>
        <w:rPr>
          <w:rFonts w:ascii="Times New Roman" w:hAnsi="Times New Roman" w:cs="Times New Roman"/>
          <w:b/>
          <w:sz w:val="24"/>
          <w:szCs w:val="24"/>
        </w:rPr>
        <w:t xml:space="preserve">. Порядок индексации заработной платы в связи с ростом потребительских цен на товары и услуги</w:t>
      </w:r>
      <w:r>
        <w:rPr>
          <w:rFonts w:ascii="Times New Roman" w:hAnsi="Times New Roman" w:cs="Times New Roman"/>
          <w:b/>
          <w:sz w:val="24"/>
          <w:szCs w:val="24"/>
        </w:rPr>
      </w:r>
      <w:r/>
    </w:p>
    <w:p>
      <w:pPr>
        <w:ind w:firstLine="708"/>
        <w:spacing w:after="0" w:line="240" w:lineRule="auto"/>
      </w:pP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  <w:r/>
    </w:p>
    <w:p>
      <w:pPr>
        <w:ind w:firstLine="708"/>
        <w:jc w:val="both"/>
        <w:spacing w:after="0" w:line="240" w:lineRule="auto"/>
      </w:pPr>
      <w:r>
        <w:rPr>
          <w:rFonts w:ascii="Times New Roman" w:hAnsi="Times New Roman" w:cs="Times New Roman"/>
          <w:sz w:val="24"/>
          <w:szCs w:val="24"/>
        </w:rPr>
        <w:t xml:space="preserve">37</w:t>
      </w:r>
      <w:r>
        <w:rPr>
          <w:rFonts w:ascii="Times New Roman" w:hAnsi="Times New Roman" w:cs="Times New Roman"/>
          <w:sz w:val="24"/>
          <w:szCs w:val="24"/>
        </w:rPr>
        <w:t xml:space="preserve">. Минимальные размеры окл</w:t>
      </w:r>
      <w:r>
        <w:rPr>
          <w:rFonts w:ascii="Times New Roman" w:hAnsi="Times New Roman" w:cs="Times New Roman"/>
          <w:sz w:val="24"/>
          <w:szCs w:val="24"/>
        </w:rPr>
        <w:t xml:space="preserve">адов (должностных окладов) по должностям работников учреждения увеличиваются (индексируются) в соответствии с законом Иркутской области об областном бюджете на соответствующий финансовый год и плановый период с учетом уровня инфляции (потребительских цен).</w:t>
      </w:r>
      <w:r>
        <w:rPr>
          <w:rFonts w:ascii="Times New Roman" w:hAnsi="Times New Roman" w:cs="Times New Roman"/>
          <w:sz w:val="24"/>
          <w:szCs w:val="24"/>
        </w:rPr>
      </w:r>
      <w:r/>
    </w:p>
    <w:p>
      <w:pPr>
        <w:ind w:firstLine="708"/>
        <w:jc w:val="both"/>
        <w:spacing w:after="0" w:line="240" w:lineRule="auto"/>
      </w:pP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  <w:r/>
    </w:p>
    <w:p>
      <w:pPr>
        <w:ind w:firstLine="708"/>
        <w:jc w:val="center"/>
        <w:spacing w:after="0" w:line="240" w:lineRule="auto"/>
      </w:pPr>
      <w:r>
        <w:rPr>
          <w:rFonts w:ascii="Times New Roman" w:hAnsi="Times New Roman" w:cs="Times New Roman"/>
          <w:b/>
          <w:sz w:val="24"/>
          <w:szCs w:val="24"/>
        </w:rPr>
        <w:t xml:space="preserve">Глава </w:t>
      </w:r>
      <w:r>
        <w:rPr>
          <w:rFonts w:ascii="Times New Roman" w:hAnsi="Times New Roman" w:cs="Times New Roman"/>
          <w:b/>
          <w:sz w:val="24"/>
          <w:szCs w:val="24"/>
          <w:lang w:val="en-US"/>
        </w:rPr>
        <w:t xml:space="preserve">VII</w:t>
      </w:r>
      <w:r>
        <w:rPr>
          <w:rFonts w:ascii="Times New Roman" w:hAnsi="Times New Roman" w:cs="Times New Roman"/>
          <w:b/>
          <w:sz w:val="24"/>
          <w:szCs w:val="24"/>
        </w:rPr>
        <w:t xml:space="preserve">. Иные вопросы, связанные с оплатой труда </w:t>
      </w:r>
      <w:r>
        <w:rPr>
          <w:rFonts w:ascii="Times New Roman" w:hAnsi="Times New Roman" w:cs="Times New Roman"/>
          <w:b/>
          <w:sz w:val="24"/>
          <w:szCs w:val="24"/>
        </w:rPr>
      </w:r>
      <w:r/>
    </w:p>
    <w:p>
      <w:pPr>
        <w:ind w:firstLine="708"/>
        <w:jc w:val="center"/>
        <w:spacing w:after="0" w:line="240" w:lineRule="auto"/>
      </w:pPr>
      <w:r>
        <w:rPr>
          <w:rFonts w:ascii="Times New Roman" w:hAnsi="Times New Roman" w:cs="Times New Roman"/>
          <w:b/>
          <w:sz w:val="24"/>
          <w:szCs w:val="24"/>
        </w:rPr>
        <w:t xml:space="preserve">работников учреждения</w:t>
      </w:r>
      <w:r>
        <w:rPr>
          <w:rFonts w:ascii="Times New Roman" w:hAnsi="Times New Roman" w:cs="Times New Roman"/>
          <w:b/>
          <w:sz w:val="24"/>
          <w:szCs w:val="24"/>
        </w:rPr>
      </w:r>
      <w:r/>
    </w:p>
    <w:p>
      <w:pPr>
        <w:ind w:firstLine="708"/>
        <w:spacing w:after="0" w:line="240" w:lineRule="auto"/>
      </w:pP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  <w:r/>
    </w:p>
    <w:p>
      <w:pPr>
        <w:ind w:firstLine="708"/>
        <w:jc w:val="both"/>
        <w:spacing w:after="0" w:line="240" w:lineRule="auto"/>
      </w:pPr>
      <w:r>
        <w:rPr>
          <w:rFonts w:ascii="Tinos" w:hAnsi="Tinos" w:cs="Tinos"/>
          <w:sz w:val="26"/>
          <w:szCs w:val="26"/>
          <w:highlight w:val="white"/>
        </w:rPr>
        <w:t xml:space="preserve">38. </w:t>
      </w:r>
      <w:r>
        <w:rPr>
          <w:rFonts w:ascii="Tinos" w:hAnsi="Tinos" w:cs="Tinos"/>
          <w:sz w:val="26"/>
          <w:szCs w:val="26"/>
          <w:highlight w:val="white"/>
        </w:rPr>
        <w:t xml:space="preserve">Работникам учреждения оказывается материальная помощь в следующих случаях:</w:t>
      </w:r>
      <w:r/>
      <w:r/>
    </w:p>
    <w:p>
      <w:pPr>
        <w:ind w:firstLine="708"/>
        <w:jc w:val="both"/>
        <w:spacing w:after="0" w:line="240" w:lineRule="auto"/>
      </w:pPr>
      <w:r>
        <w:rPr>
          <w:rFonts w:ascii="Tinos" w:hAnsi="Tinos" w:cs="Tinos"/>
          <w:sz w:val="26"/>
          <w:szCs w:val="26"/>
          <w:highlight w:val="white"/>
        </w:rPr>
        <w:t xml:space="preserve">1) причинение работнику материального ущерба в результате стихийного бедствия, пожара, кражи, грабежа, иного</w:t>
      </w:r>
      <w:r>
        <w:rPr>
          <w:rFonts w:ascii="Tinos" w:hAnsi="Tinos" w:cs="Tinos"/>
          <w:sz w:val="26"/>
          <w:szCs w:val="26"/>
          <w:highlight w:val="white"/>
        </w:rPr>
        <w:t xml:space="preserve"> </w:t>
      </w:r>
      <w:r>
        <w:rPr>
          <w:rFonts w:ascii="Tinos" w:hAnsi="Tinos" w:cs="Tinos"/>
          <w:sz w:val="26"/>
          <w:szCs w:val="26"/>
          <w:highlight w:val="white"/>
        </w:rPr>
        <w:t xml:space="preserve">противоправного посягательства на жизнь, здоровье, имущество;</w:t>
      </w:r>
      <w:r>
        <w:rPr>
          <w:rFonts w:ascii="Tinos" w:hAnsi="Tinos" w:cs="Tinos"/>
          <w:sz w:val="26"/>
          <w:szCs w:val="26"/>
          <w:highlight w:val="white"/>
        </w:rPr>
      </w:r>
      <w:r/>
    </w:p>
    <w:p>
      <w:pPr>
        <w:ind w:firstLine="708"/>
        <w:jc w:val="both"/>
        <w:spacing w:after="0" w:line="240" w:lineRule="auto"/>
      </w:pPr>
      <w:r>
        <w:rPr>
          <w:rFonts w:ascii="Tinos" w:hAnsi="Tinos" w:cs="Tinos"/>
          <w:sz w:val="26"/>
          <w:szCs w:val="26"/>
          <w:highlight w:val="white"/>
        </w:rPr>
        <w:t xml:space="preserve">2) материальные затруднения, вызванные болезнью (травмой) работника или члена его семьи (супруга (супруги),</w:t>
      </w:r>
      <w:r>
        <w:rPr>
          <w:rFonts w:ascii="Tinos" w:hAnsi="Tinos" w:cs="Tinos"/>
          <w:sz w:val="26"/>
          <w:szCs w:val="26"/>
          <w:highlight w:val="white"/>
        </w:rPr>
        <w:t xml:space="preserve"> </w:t>
      </w:r>
      <w:r>
        <w:rPr>
          <w:rFonts w:ascii="Tinos" w:hAnsi="Tinos" w:cs="Tinos"/>
          <w:sz w:val="26"/>
          <w:szCs w:val="26"/>
          <w:highlight w:val="white"/>
        </w:rPr>
        <w:t xml:space="preserve">родителя, ребенка) (далее - член семьи);</w:t>
      </w:r>
      <w:r>
        <w:rPr>
          <w:rFonts w:ascii="Tinos" w:hAnsi="Tinos" w:cs="Tinos"/>
          <w:sz w:val="26"/>
          <w:szCs w:val="26"/>
          <w:highlight w:val="white"/>
        </w:rPr>
      </w:r>
      <w:r/>
    </w:p>
    <w:p>
      <w:pPr>
        <w:ind w:firstLine="708"/>
        <w:jc w:val="both"/>
        <w:spacing w:after="0" w:line="240" w:lineRule="auto"/>
      </w:pPr>
      <w:r>
        <w:rPr>
          <w:rFonts w:ascii="Tinos" w:hAnsi="Tinos" w:cs="Tinos"/>
          <w:sz w:val="26"/>
          <w:szCs w:val="26"/>
          <w:highlight w:val="white"/>
        </w:rPr>
        <w:t xml:space="preserve">3) юбилейные даты работника (50, 55, 60, 65, 70, 75 лет со дня рождения);</w:t>
      </w:r>
      <w:r>
        <w:rPr>
          <w:rFonts w:ascii="Tinos" w:hAnsi="Tinos" w:cs="Tinos"/>
          <w:sz w:val="26"/>
          <w:szCs w:val="26"/>
          <w:highlight w:val="white"/>
        </w:rPr>
      </w:r>
      <w:r/>
    </w:p>
    <w:p>
      <w:pPr>
        <w:ind w:firstLine="708"/>
        <w:jc w:val="both"/>
        <w:spacing w:after="0" w:line="240" w:lineRule="auto"/>
      </w:pPr>
      <w:r>
        <w:rPr>
          <w:rFonts w:ascii="Tinos" w:hAnsi="Tinos" w:cs="Tinos"/>
          <w:sz w:val="26"/>
          <w:szCs w:val="26"/>
          <w:highlight w:val="white"/>
        </w:rPr>
        <w:t xml:space="preserve">4) смерть работника, смерть члена семьи работника;</w:t>
      </w:r>
      <w:r>
        <w:rPr>
          <w:rFonts w:ascii="Tinos" w:hAnsi="Tinos" w:cs="Tinos"/>
          <w:sz w:val="26"/>
          <w:szCs w:val="26"/>
          <w:highlight w:val="white"/>
        </w:rPr>
      </w:r>
      <w:r/>
    </w:p>
    <w:p>
      <w:pPr>
        <w:ind w:firstLine="708"/>
        <w:jc w:val="both"/>
        <w:spacing w:after="0" w:line="240" w:lineRule="auto"/>
        <w:rPr>
          <w:rFonts w:ascii="Tinos" w:hAnsi="Tinos" w:cs="Tinos"/>
          <w:highlight w:val="white"/>
        </w:rPr>
      </w:pPr>
      <w:r>
        <w:rPr>
          <w:rFonts w:ascii="Tinos" w:hAnsi="Tinos" w:cs="Tinos"/>
          <w:sz w:val="26"/>
          <w:szCs w:val="26"/>
          <w:highlight w:val="white"/>
        </w:rPr>
        <w:t xml:space="preserve">5) в случаях, предусмотренных Корпоративной программой учреждения «Семья в приоритете»</w:t>
      </w:r>
      <w:r>
        <w:rPr>
          <w:rFonts w:ascii="Tinos" w:hAnsi="Tinos" w:cs="Tinos"/>
          <w:sz w:val="26"/>
          <w:szCs w:val="26"/>
          <w:highlight w:val="white"/>
        </w:rPr>
        <w:t xml:space="preserve">, утвержденной локальным нормативным актом учреждения (далее - </w:t>
      </w:r>
      <w:r>
        <w:rPr>
          <w:rFonts w:ascii="Tinos" w:hAnsi="Tinos" w:cs="Tinos"/>
          <w:sz w:val="26"/>
          <w:szCs w:val="26"/>
          <w:highlight w:val="white"/>
        </w:rPr>
        <w:t xml:space="preserve">Корпоративная программа).</w:t>
      </w:r>
      <w:r>
        <w:rPr>
          <w:rFonts w:ascii="Tinos" w:hAnsi="Tinos" w:cs="Tinos"/>
          <w:sz w:val="26"/>
          <w:szCs w:val="26"/>
          <w:highlight w:val="white"/>
        </w:rPr>
      </w:r>
      <w:r/>
    </w:p>
    <w:p>
      <w:pPr>
        <w:ind w:firstLine="708"/>
        <w:jc w:val="both"/>
        <w:spacing w:after="0" w:line="240" w:lineRule="auto"/>
      </w:pPr>
      <w:r>
        <w:rPr>
          <w:rFonts w:ascii="Tinos" w:hAnsi="Tinos" w:cs="Tinos"/>
          <w:sz w:val="26"/>
          <w:szCs w:val="26"/>
          <w:highlight w:val="white"/>
        </w:rPr>
        <w:t xml:space="preserve">38.</w:t>
      </w:r>
      <w:r>
        <w:rPr>
          <w:rFonts w:ascii="Tinos" w:hAnsi="Tinos" w:cs="Tinos"/>
          <w:sz w:val="26"/>
          <w:szCs w:val="26"/>
          <w:highlight w:val="white"/>
        </w:rPr>
        <w:t xml:space="preserve">1. Право работника на получение материальной помощи в случаях, предусмотренных подпунктами 1, 2, 4 </w:t>
      </w:r>
      <w:r>
        <w:rPr>
          <w:rFonts w:ascii="Tinos" w:hAnsi="Tinos" w:cs="Tinos"/>
          <w:sz w:val="26"/>
          <w:szCs w:val="26"/>
          <w:highlight w:val="white"/>
        </w:rPr>
        <w:t xml:space="preserve">пункта 38 настоящего Положения, возникает со дня начала осуществления трудовой функции в учреждении.</w:t>
      </w:r>
      <w:r/>
      <w:r/>
    </w:p>
    <w:p>
      <w:pPr>
        <w:ind w:firstLine="708"/>
        <w:jc w:val="both"/>
        <w:spacing w:after="0" w:line="240" w:lineRule="auto"/>
      </w:pPr>
      <w:r>
        <w:rPr>
          <w:rFonts w:ascii="Tinos" w:hAnsi="Tinos" w:cs="Tinos"/>
          <w:sz w:val="26"/>
          <w:szCs w:val="26"/>
          <w:highlight w:val="white"/>
        </w:rPr>
        <w:t xml:space="preserve">Право работника на получение материальной помощи в случае, предусмотренном подпунктом 3 пункта 38 </w:t>
      </w:r>
      <w:r>
        <w:rPr>
          <w:rFonts w:ascii="Tinos" w:hAnsi="Tinos" w:cs="Tinos"/>
          <w:sz w:val="26"/>
          <w:szCs w:val="26"/>
          <w:highlight w:val="white"/>
        </w:rPr>
        <w:t xml:space="preserve">настоящего Положения, возникает со дня появления одного года стажа работы в учреждении.</w:t>
      </w:r>
      <w:r>
        <w:rPr>
          <w:rFonts w:ascii="Tinos" w:hAnsi="Tinos" w:cs="Tinos"/>
          <w:sz w:val="26"/>
          <w:szCs w:val="26"/>
          <w:highlight w:val="white"/>
        </w:rPr>
      </w:r>
      <w:r/>
    </w:p>
    <w:p>
      <w:pPr>
        <w:ind w:firstLine="708"/>
        <w:jc w:val="both"/>
        <w:spacing w:after="0" w:line="240" w:lineRule="auto"/>
      </w:pPr>
      <w:r>
        <w:rPr>
          <w:rFonts w:ascii="Tinos" w:hAnsi="Tinos" w:cs="Tinos"/>
          <w:sz w:val="26"/>
          <w:szCs w:val="26"/>
          <w:highlight w:val="white"/>
        </w:rPr>
        <w:t xml:space="preserve">Право работника на получение материальной помощи в случае, предусмотренном подпунктом 5 пункта 38 </w:t>
      </w:r>
      <w:r>
        <w:rPr>
          <w:rFonts w:ascii="Tinos" w:hAnsi="Tinos" w:cs="Tinos"/>
          <w:sz w:val="26"/>
          <w:szCs w:val="26"/>
          <w:highlight w:val="white"/>
        </w:rPr>
        <w:t xml:space="preserve">настоящего Положения, возникает со дня появления двух лет стажа работы в учреждении.</w:t>
      </w:r>
      <w:r>
        <w:rPr>
          <w:rFonts w:ascii="Tinos" w:hAnsi="Tinos" w:cs="Tinos"/>
          <w:sz w:val="26"/>
          <w:szCs w:val="26"/>
          <w:highlight w:val="white"/>
        </w:rPr>
      </w:r>
      <w:r/>
    </w:p>
    <w:p>
      <w:pPr>
        <w:ind w:firstLine="708"/>
        <w:jc w:val="both"/>
        <w:spacing w:after="0" w:line="240" w:lineRule="auto"/>
      </w:pPr>
      <w:r>
        <w:rPr>
          <w:rFonts w:ascii="Tinos" w:hAnsi="Tinos" w:cs="Tinos"/>
          <w:sz w:val="26"/>
          <w:szCs w:val="26"/>
          <w:highlight w:val="white"/>
        </w:rPr>
        <w:t xml:space="preserve">Для определения стажа, предусмотренного абзацами вторым, третьим настоящего пункта, периоды работы в </w:t>
      </w:r>
      <w:r>
        <w:rPr>
          <w:rFonts w:ascii="Tinos" w:hAnsi="Tinos" w:cs="Tinos"/>
          <w:sz w:val="26"/>
          <w:szCs w:val="26"/>
          <w:highlight w:val="white"/>
        </w:rPr>
        <w:t xml:space="preserve">учреждении суммируются.</w:t>
      </w:r>
      <w:r>
        <w:rPr>
          <w:rFonts w:ascii="Tinos" w:hAnsi="Tinos" w:cs="Tinos"/>
          <w:sz w:val="26"/>
          <w:szCs w:val="26"/>
          <w:highlight w:val="white"/>
        </w:rPr>
      </w:r>
      <w:r/>
    </w:p>
    <w:p>
      <w:pPr>
        <w:ind w:firstLine="708"/>
        <w:jc w:val="both"/>
        <w:spacing w:after="0" w:line="240" w:lineRule="auto"/>
      </w:pPr>
      <w:r>
        <w:rPr>
          <w:rFonts w:ascii="Tinos" w:hAnsi="Tinos" w:cs="Tinos"/>
          <w:sz w:val="26"/>
          <w:szCs w:val="26"/>
          <w:highlight w:val="white"/>
        </w:rPr>
        <w:t xml:space="preserve">При возникновении у работника права на получение материальной помощи в связи с наступлением нескольких </w:t>
      </w:r>
      <w:r>
        <w:rPr>
          <w:rFonts w:ascii="Tinos" w:hAnsi="Tinos" w:cs="Tinos"/>
          <w:sz w:val="26"/>
          <w:szCs w:val="26"/>
          <w:highlight w:val="white"/>
        </w:rPr>
        <w:t xml:space="preserve">случаев, предусмотренных подпунктами 1, 2, 4 пункта 38 настоящего Положения, выплата материальной помощи </w:t>
      </w:r>
      <w:r>
        <w:rPr>
          <w:rFonts w:ascii="Tinos" w:hAnsi="Tinos" w:cs="Tinos"/>
          <w:sz w:val="26"/>
          <w:szCs w:val="26"/>
          <w:highlight w:val="white"/>
        </w:rPr>
        <w:t xml:space="preserve">осуществляется по одному из таких случаев один раз в календарном году.</w:t>
      </w:r>
      <w:r>
        <w:rPr>
          <w:rFonts w:ascii="Tinos" w:hAnsi="Tinos" w:cs="Tinos"/>
          <w:sz w:val="26"/>
          <w:szCs w:val="26"/>
          <w:highlight w:val="white"/>
        </w:rPr>
      </w:r>
      <w:r/>
    </w:p>
    <w:p>
      <w:pPr>
        <w:ind w:firstLine="708"/>
        <w:jc w:val="both"/>
        <w:spacing w:after="0" w:line="240" w:lineRule="auto"/>
      </w:pPr>
      <w:r>
        <w:rPr>
          <w:rFonts w:ascii="Tinos" w:hAnsi="Tinos" w:cs="Tinos"/>
          <w:sz w:val="26"/>
          <w:szCs w:val="26"/>
          <w:highlight w:val="white"/>
        </w:rPr>
        <w:t xml:space="preserve">38.2.</w:t>
      </w:r>
      <w:r>
        <w:rPr>
          <w:rFonts w:ascii="Tinos" w:hAnsi="Tinos" w:cs="Tinos"/>
          <w:sz w:val="26"/>
          <w:szCs w:val="26"/>
          <w:highlight w:val="white"/>
        </w:rPr>
        <w:t xml:space="preserve"> Решение об оказании материальной помощи работнику и ее размере принимает руководитель учреждения на </w:t>
      </w:r>
      <w:r>
        <w:rPr>
          <w:rFonts w:ascii="Tinos" w:hAnsi="Tinos" w:cs="Tinos"/>
          <w:sz w:val="26"/>
          <w:szCs w:val="26"/>
          <w:highlight w:val="white"/>
        </w:rPr>
        <w:t xml:space="preserve">основании письменного заявления работника (одного из его родственников в случае смерти работника), кроме случая </w:t>
      </w:r>
      <w:r>
        <w:rPr>
          <w:rFonts w:ascii="Tinos" w:hAnsi="Tinos" w:cs="Tinos"/>
          <w:sz w:val="26"/>
          <w:szCs w:val="26"/>
          <w:highlight w:val="white"/>
        </w:rPr>
        <w:t xml:space="preserve">выплаты к юбилейным датам работника, при представлении документов, подтверждающих наличие оснований для </w:t>
      </w:r>
      <w:r>
        <w:rPr>
          <w:rFonts w:ascii="Tinos" w:hAnsi="Tinos" w:cs="Tinos"/>
          <w:sz w:val="26"/>
          <w:szCs w:val="26"/>
          <w:highlight w:val="white"/>
        </w:rPr>
        <w:t xml:space="preserve">предоставления материальной помощи, при наличии экономии фонда оплаты труда работников учреждения.</w:t>
      </w:r>
      <w:r>
        <w:rPr>
          <w:rFonts w:ascii="Tinos" w:hAnsi="Tinos" w:cs="Tinos"/>
          <w:sz w:val="26"/>
          <w:szCs w:val="26"/>
          <w:highlight w:val="white"/>
        </w:rPr>
      </w:r>
      <w:r/>
    </w:p>
    <w:p>
      <w:pPr>
        <w:ind w:firstLine="708"/>
        <w:jc w:val="both"/>
        <w:spacing w:after="0" w:line="240" w:lineRule="auto"/>
      </w:pPr>
      <w:r>
        <w:rPr>
          <w:rFonts w:ascii="Tinos" w:hAnsi="Tinos" w:cs="Tinos"/>
          <w:sz w:val="26"/>
          <w:szCs w:val="26"/>
          <w:highlight w:val="white"/>
        </w:rPr>
        <w:t xml:space="preserve">Решение об оказании материальной помощи руководителю учреждения и ее размере принимается министерством </w:t>
      </w:r>
      <w:r>
        <w:rPr>
          <w:rFonts w:ascii="Tinos" w:hAnsi="Tinos" w:cs="Tinos"/>
          <w:sz w:val="26"/>
          <w:szCs w:val="26"/>
          <w:highlight w:val="white"/>
        </w:rPr>
        <w:t xml:space="preserve">на основании письменного заявления руководителя учреждения (одного из его родственников в случае смерти</w:t>
      </w:r>
      <w:r>
        <w:rPr>
          <w:rFonts w:ascii="Tinos" w:hAnsi="Tinos" w:cs="Tinos"/>
          <w:sz w:val="26"/>
          <w:szCs w:val="26"/>
          <w:highlight w:val="white"/>
        </w:rPr>
        <w:t xml:space="preserve"> </w:t>
      </w:r>
      <w:r>
        <w:rPr>
          <w:rFonts w:ascii="Tinos" w:hAnsi="Tinos" w:cs="Tinos"/>
          <w:sz w:val="26"/>
          <w:szCs w:val="26"/>
          <w:highlight w:val="white"/>
        </w:rPr>
        <w:t xml:space="preserve">руководителя учреждения), кроме случая выплаты к юбилейным датам руководителя учреждения, и представленных им</w:t>
      </w:r>
      <w:r>
        <w:rPr>
          <w:rFonts w:ascii="Tinos" w:hAnsi="Tinos" w:cs="Tinos"/>
          <w:sz w:val="26"/>
          <w:szCs w:val="26"/>
          <w:highlight w:val="white"/>
        </w:rPr>
        <w:t xml:space="preserve"> </w:t>
      </w:r>
      <w:r>
        <w:rPr>
          <w:rFonts w:ascii="Tinos" w:hAnsi="Tinos" w:cs="Tinos"/>
          <w:sz w:val="26"/>
          <w:szCs w:val="26"/>
          <w:highlight w:val="white"/>
        </w:rPr>
        <w:t xml:space="preserve">в министерство документов, подтверждающих наличие оснований для оказания материальной помощи, при наличии</w:t>
      </w:r>
      <w:r>
        <w:rPr>
          <w:rFonts w:ascii="Tinos" w:hAnsi="Tinos" w:cs="Tinos"/>
          <w:sz w:val="26"/>
          <w:szCs w:val="26"/>
          <w:highlight w:val="white"/>
        </w:rPr>
        <w:t xml:space="preserve"> </w:t>
      </w:r>
      <w:r>
        <w:rPr>
          <w:rFonts w:ascii="Tinos" w:hAnsi="Tinos" w:cs="Tinos"/>
          <w:sz w:val="26"/>
          <w:szCs w:val="26"/>
          <w:highlight w:val="white"/>
        </w:rPr>
        <w:t xml:space="preserve">экономии фонда оплаты труда работников учреждения.</w:t>
      </w:r>
      <w:r>
        <w:rPr>
          <w:rFonts w:ascii="Tinos" w:hAnsi="Tinos" w:cs="Tinos"/>
          <w:sz w:val="26"/>
          <w:szCs w:val="26"/>
          <w:highlight w:val="white"/>
        </w:rPr>
      </w:r>
      <w:r/>
    </w:p>
    <w:p>
      <w:pPr>
        <w:ind w:firstLine="708"/>
        <w:jc w:val="both"/>
        <w:spacing w:after="0" w:line="240" w:lineRule="auto"/>
      </w:pPr>
      <w:r>
        <w:rPr>
          <w:rFonts w:ascii="Tinos" w:hAnsi="Tinos" w:cs="Tinos"/>
          <w:sz w:val="26"/>
          <w:szCs w:val="26"/>
          <w:highlight w:val="white"/>
        </w:rPr>
        <w:t xml:space="preserve">Материальная помощь в случае, предусмотренном подпунктом 3 пункта 38 настоящего Положения, </w:t>
      </w:r>
      <w:r>
        <w:rPr>
          <w:rFonts w:ascii="Tinos" w:hAnsi="Tinos" w:cs="Tinos"/>
          <w:sz w:val="26"/>
          <w:szCs w:val="26"/>
          <w:highlight w:val="white"/>
        </w:rPr>
        <w:t xml:space="preserve">предоставляется без письменного заявления работника (руководителя учреждения) вне зависимости от получения</w:t>
      </w:r>
      <w:r>
        <w:rPr>
          <w:rFonts w:ascii="Tinos" w:hAnsi="Tinos" w:cs="Tinos"/>
          <w:sz w:val="26"/>
          <w:szCs w:val="26"/>
          <w:highlight w:val="white"/>
        </w:rPr>
        <w:t xml:space="preserve"> </w:t>
      </w:r>
      <w:r>
        <w:rPr>
          <w:rFonts w:ascii="Tinos" w:hAnsi="Tinos" w:cs="Tinos"/>
          <w:sz w:val="26"/>
          <w:szCs w:val="26"/>
          <w:highlight w:val="white"/>
        </w:rPr>
        <w:t xml:space="preserve">материальной помощи работником (руководителем учреждения), в связи с наступлением случаев, предусмотренных</w:t>
      </w:r>
      <w:r>
        <w:rPr>
          <w:rFonts w:ascii="Tinos" w:hAnsi="Tinos" w:cs="Tinos"/>
          <w:sz w:val="26"/>
          <w:szCs w:val="26"/>
          <w:highlight w:val="white"/>
        </w:rPr>
        <w:t xml:space="preserve"> </w:t>
      </w:r>
      <w:r>
        <w:rPr>
          <w:rFonts w:ascii="Tinos" w:hAnsi="Tinos" w:cs="Tinos"/>
          <w:sz w:val="26"/>
          <w:szCs w:val="26"/>
          <w:highlight w:val="white"/>
        </w:rPr>
        <w:t xml:space="preserve">подпунктами 1, 2, 4, 5 пункта 44 настоящего Положения.</w:t>
      </w:r>
      <w:r>
        <w:rPr>
          <w:rFonts w:ascii="Tinos" w:hAnsi="Tinos" w:cs="Tinos"/>
          <w:sz w:val="26"/>
          <w:szCs w:val="26"/>
          <w:highlight w:val="white"/>
        </w:rPr>
      </w:r>
      <w:r/>
    </w:p>
    <w:p>
      <w:pPr>
        <w:ind w:firstLine="708"/>
        <w:jc w:val="both"/>
        <w:spacing w:after="0" w:line="240" w:lineRule="auto"/>
      </w:pPr>
      <w:r>
        <w:rPr>
          <w:rFonts w:ascii="Tinos" w:hAnsi="Tinos" w:cs="Tinos"/>
          <w:sz w:val="26"/>
          <w:szCs w:val="26"/>
          <w:highlight w:val="white"/>
        </w:rPr>
        <w:t xml:space="preserve">38.3</w:t>
      </w:r>
      <w:r>
        <w:rPr>
          <w:rFonts w:ascii="Tinos" w:hAnsi="Tinos" w:cs="Tinos"/>
          <w:sz w:val="26"/>
          <w:szCs w:val="26"/>
          <w:highlight w:val="white"/>
        </w:rPr>
        <w:t xml:space="preserve">. Письменное заявление о предоставлении материальной помощи в случаях, предусмотренных подпунктами 1,</w:t>
      </w:r>
      <w:r>
        <w:rPr>
          <w:rFonts w:ascii="Tinos" w:hAnsi="Tinos" w:cs="Tinos"/>
          <w:sz w:val="26"/>
          <w:szCs w:val="26"/>
          <w:highlight w:val="white"/>
        </w:rPr>
        <w:t xml:space="preserve"> </w:t>
      </w:r>
      <w:r>
        <w:rPr>
          <w:rFonts w:ascii="Tinos" w:hAnsi="Tinos" w:cs="Tinos"/>
          <w:sz w:val="26"/>
          <w:szCs w:val="26"/>
          <w:highlight w:val="white"/>
        </w:rPr>
        <w:t xml:space="preserve">2, 4 пункта 38 настоящего Положения, подается не позднее двух месяцев с момента происшедшего случая.</w:t>
      </w:r>
      <w:r>
        <w:rPr>
          <w:rFonts w:ascii="Tinos" w:hAnsi="Tinos" w:cs="Tinos"/>
          <w:sz w:val="26"/>
          <w:szCs w:val="26"/>
          <w:highlight w:val="white"/>
        </w:rPr>
      </w:r>
      <w:r/>
    </w:p>
    <w:p>
      <w:pPr>
        <w:ind w:firstLine="708"/>
        <w:jc w:val="both"/>
        <w:spacing w:after="0" w:line="240" w:lineRule="auto"/>
      </w:pPr>
      <w:r>
        <w:rPr>
          <w:rFonts w:ascii="Tinos" w:hAnsi="Tinos" w:cs="Tinos"/>
          <w:sz w:val="26"/>
          <w:szCs w:val="26"/>
          <w:highlight w:val="white"/>
        </w:rPr>
        <w:t xml:space="preserve">38.4</w:t>
      </w:r>
      <w:r>
        <w:rPr>
          <w:rFonts w:ascii="Tinos" w:hAnsi="Tinos" w:cs="Tinos"/>
          <w:sz w:val="26"/>
          <w:szCs w:val="26"/>
          <w:highlight w:val="white"/>
        </w:rPr>
        <w:t xml:space="preserve">. Материальная помощь в случае, предусмотренном подпунктом 5 пункта 44 настоящего Положения, </w:t>
      </w:r>
      <w:r>
        <w:rPr>
          <w:rFonts w:ascii="Tinos" w:hAnsi="Tinos" w:cs="Tinos"/>
          <w:sz w:val="26"/>
          <w:szCs w:val="26"/>
          <w:highlight w:val="white"/>
        </w:rPr>
        <w:t xml:space="preserve">предоставляется вне зависимости от получения материальной помощи работником в связи с наступлением случаев,</w:t>
      </w:r>
      <w:r>
        <w:rPr>
          <w:rFonts w:ascii="Tinos" w:hAnsi="Tinos" w:cs="Tinos"/>
          <w:sz w:val="26"/>
          <w:szCs w:val="26"/>
          <w:highlight w:val="white"/>
        </w:rPr>
        <w:t xml:space="preserve">предусмотренных подпунктами 1 - 4 пункта 38 настоящего Положения, а также одного из случаев, предусмотренных </w:t>
      </w:r>
      <w:r>
        <w:rPr>
          <w:rFonts w:ascii="Tinos" w:hAnsi="Tinos" w:cs="Tinos"/>
          <w:sz w:val="26"/>
          <w:szCs w:val="26"/>
          <w:highlight w:val="white"/>
        </w:rPr>
        <w:t xml:space="preserve">Корпоративной программой.</w:t>
      </w:r>
      <w:r>
        <w:rPr>
          <w:rFonts w:ascii="Tinos" w:hAnsi="Tinos" w:cs="Tinos"/>
          <w:sz w:val="26"/>
          <w:szCs w:val="26"/>
          <w:highlight w:val="white"/>
        </w:rPr>
      </w:r>
      <w:r/>
    </w:p>
    <w:p>
      <w:pPr>
        <w:ind w:firstLine="708"/>
        <w:jc w:val="both"/>
        <w:spacing w:after="0" w:line="240" w:lineRule="auto"/>
      </w:pPr>
      <w:r>
        <w:rPr>
          <w:rFonts w:ascii="Tinos" w:hAnsi="Tinos" w:cs="Tinos"/>
          <w:sz w:val="26"/>
          <w:szCs w:val="26"/>
          <w:highlight w:val="white"/>
        </w:rPr>
        <w:t xml:space="preserve">38.5.</w:t>
      </w:r>
      <w:r>
        <w:rPr>
          <w:rFonts w:ascii="Tinos" w:hAnsi="Tinos" w:cs="Tinos"/>
          <w:sz w:val="26"/>
          <w:szCs w:val="26"/>
          <w:highlight w:val="white"/>
        </w:rPr>
        <w:t xml:space="preserve"> Материальная помощь работнику предоставляется в размере до трех должностных окладов.</w:t>
      </w:r>
      <w:r>
        <w:rPr>
          <w:rFonts w:ascii="Tinos" w:hAnsi="Tinos" w:cs="Tinos"/>
          <w:sz w:val="26"/>
          <w:szCs w:val="26"/>
          <w:highlight w:val="white"/>
        </w:rPr>
      </w:r>
      <w:r/>
    </w:p>
    <w:p>
      <w:pPr>
        <w:ind w:firstLine="708"/>
        <w:jc w:val="both"/>
        <w:spacing w:after="0" w:line="240" w:lineRule="auto"/>
      </w:pPr>
      <w:r>
        <w:rPr>
          <w:rFonts w:ascii="Tinos" w:hAnsi="Tinos" w:cs="Tinos"/>
          <w:sz w:val="26"/>
          <w:szCs w:val="26"/>
          <w:highlight w:val="white"/>
        </w:rPr>
        <w:t xml:space="preserve">Материальная помощь руководителю учреждения и работникам учреждения, должностной оклад которых </w:t>
      </w:r>
      <w:r>
        <w:rPr>
          <w:rFonts w:ascii="Tinos" w:hAnsi="Tinos" w:cs="Tinos"/>
          <w:sz w:val="26"/>
          <w:szCs w:val="26"/>
          <w:highlight w:val="white"/>
        </w:rPr>
        <w:t xml:space="preserve">установлен в процентном отношении к окладу руководителя учреждения, предоставляется в размере до одного </w:t>
      </w:r>
      <w:r>
        <w:rPr>
          <w:rFonts w:ascii="Tinos" w:hAnsi="Tinos" w:cs="Tinos"/>
          <w:sz w:val="26"/>
          <w:szCs w:val="26"/>
          <w:highlight w:val="white"/>
        </w:rPr>
        <w:t xml:space="preserve">должностного оклада.</w:t>
      </w:r>
      <w:r>
        <w:rPr>
          <w:rFonts w:ascii="Tinos" w:hAnsi="Tinos" w:cs="Tinos"/>
          <w:sz w:val="26"/>
          <w:szCs w:val="26"/>
          <w:highlight w:val="white"/>
        </w:rPr>
      </w:r>
      <w:r/>
    </w:p>
    <w:p>
      <w:pPr>
        <w:ind w:firstLine="708"/>
        <w:jc w:val="both"/>
        <w:spacing w:after="0" w:line="240" w:lineRule="auto"/>
      </w:pPr>
      <w:r>
        <w:rPr>
          <w:rFonts w:ascii="Tinos" w:hAnsi="Tinos" w:cs="Tinos"/>
          <w:sz w:val="26"/>
          <w:szCs w:val="26"/>
          <w:highlight w:val="white"/>
        </w:rPr>
        <w:t xml:space="preserve">На материальную помощь, предусмотренную подпунктами 1 - 4 пункта 38 настоящего Положения, руководителю </w:t>
      </w:r>
      <w:r>
        <w:rPr>
          <w:rFonts w:ascii="Tinos" w:hAnsi="Tinos" w:cs="Tinos"/>
          <w:sz w:val="26"/>
          <w:szCs w:val="26"/>
          <w:highlight w:val="white"/>
        </w:rPr>
        <w:t xml:space="preserve">учреждения, работникам учреждения начисляются районный коэффициент и процентная надбавка к заработной плате</w:t>
      </w:r>
      <w:r>
        <w:rPr>
          <w:rFonts w:ascii="Tinos" w:hAnsi="Tinos" w:cs="Tinos"/>
          <w:sz w:val="26"/>
          <w:szCs w:val="26"/>
          <w:highlight w:val="white"/>
        </w:rPr>
        <w:t xml:space="preserve"> </w:t>
      </w:r>
      <w:r>
        <w:rPr>
          <w:rFonts w:ascii="Tinos" w:hAnsi="Tinos" w:cs="Tinos"/>
          <w:sz w:val="26"/>
          <w:szCs w:val="26"/>
          <w:highlight w:val="white"/>
        </w:rPr>
        <w:t xml:space="preserve">за работу в районах Крайнего Севера и приравненных к ним местностях, в южных районах Иркутской области в </w:t>
      </w:r>
      <w:r>
        <w:rPr>
          <w:rFonts w:ascii="Tinos" w:hAnsi="Tinos" w:cs="Tinos"/>
          <w:sz w:val="26"/>
          <w:szCs w:val="26"/>
          <w:highlight w:val="white"/>
        </w:rPr>
        <w:t xml:space="preserve">соответствии с федеральным и областным законодательством.</w:t>
      </w:r>
      <w:r>
        <w:rPr>
          <w:rFonts w:ascii="Tinos" w:hAnsi="Tinos" w:cs="Tinos"/>
          <w:sz w:val="26"/>
          <w:szCs w:val="26"/>
          <w:highlight w:val="white"/>
        </w:rPr>
      </w:r>
      <w:r/>
    </w:p>
    <w:p>
      <w:pPr>
        <w:ind w:firstLine="708"/>
        <w:jc w:val="both"/>
        <w:spacing w:after="0" w:line="240" w:lineRule="auto"/>
        <w:rPr>
          <w:rFonts w:ascii="Tinos" w:hAnsi="Tinos" w:cs="Tinos"/>
          <w:highlight w:val="white"/>
        </w:rPr>
      </w:pPr>
      <w:r>
        <w:rPr>
          <w:rFonts w:ascii="Tinos" w:hAnsi="Tinos" w:cs="Tinos"/>
          <w:sz w:val="26"/>
          <w:szCs w:val="26"/>
          <w:highlight w:val="white"/>
        </w:rPr>
        <w:t xml:space="preserve">Материальная помощь, предусмотренная подпунктом 5 пункта 38 настоящего Положения, выплачивается в </w:t>
      </w:r>
      <w:r>
        <w:rPr>
          <w:rFonts w:ascii="Tinos" w:hAnsi="Tinos" w:cs="Tinos"/>
          <w:sz w:val="26"/>
          <w:szCs w:val="26"/>
          <w:highlight w:val="white"/>
        </w:rPr>
        <w:t xml:space="preserve">абсолютной сумме без применения районного коэффициента и процентной надбавки к заработной плате за работу в </w:t>
      </w:r>
      <w:r>
        <w:rPr>
          <w:rFonts w:ascii="Tinos" w:hAnsi="Tinos" w:cs="Tinos"/>
          <w:sz w:val="26"/>
          <w:szCs w:val="26"/>
          <w:highlight w:val="white"/>
        </w:rPr>
        <w:t xml:space="preserve">районах Крайнего Севера и приравненных к ним местностях, в южных районах Иркутской области.</w:t>
      </w:r>
      <w:r>
        <w:rPr>
          <w:rFonts w:ascii="Tinos" w:hAnsi="Tinos" w:cs="Tinos"/>
          <w:sz w:val="26"/>
          <w:szCs w:val="26"/>
          <w:highlight w:val="white"/>
        </w:rPr>
      </w:r>
      <w:r/>
    </w:p>
    <w:p>
      <w:pPr>
        <w:ind w:firstLine="708"/>
        <w:jc w:val="both"/>
        <w:spacing w:after="0" w:line="240" w:lineRule="auto"/>
        <w:rPr>
          <w:rFonts w:ascii="Times New Roman" w:hAnsi="Times New Roman" w:cs="Times New Roman"/>
          <w:sz w:val="24"/>
          <w:szCs w:val="24"/>
          <w:highlight w:val="none"/>
        </w:rPr>
      </w:pPr>
      <w:r>
        <w:rPr>
          <w:rFonts w:ascii="Times New Roman" w:hAnsi="Times New Roman" w:cs="Times New Roman"/>
          <w:sz w:val="24"/>
          <w:szCs w:val="24"/>
          <w:highlight w:val="none"/>
        </w:rPr>
      </w:r>
      <w:r>
        <w:rPr>
          <w:rFonts w:ascii="Tinos" w:hAnsi="Tinos" w:cs="Tinos"/>
          <w:sz w:val="26"/>
          <w:szCs w:val="26"/>
          <w:highlight w:val="white"/>
        </w:rPr>
        <w:t xml:space="preserve">39.</w:t>
      </w:r>
      <w:r>
        <w:rPr>
          <w:rFonts w:ascii="Tinos" w:hAnsi="Tinos" w:cs="Tinos"/>
          <w:sz w:val="26"/>
          <w:szCs w:val="26"/>
          <w:highlight w:val="white"/>
        </w:rPr>
        <w:t xml:space="preserve">Иные условия выплаты материальной помощи, ее размеры устанавливаются коллективным договором,</w:t>
      </w:r>
      <w:r>
        <w:rPr>
          <w:rFonts w:ascii="Tinos" w:hAnsi="Tinos" w:cs="Tinos"/>
          <w:sz w:val="26"/>
          <w:szCs w:val="26"/>
          <w:highlight w:val="white"/>
        </w:rPr>
        <w:t xml:space="preserve"> </w:t>
      </w:r>
      <w:r>
        <w:rPr>
          <w:rFonts w:ascii="Tinos" w:hAnsi="Tinos" w:cs="Tinos"/>
          <w:sz w:val="26"/>
          <w:szCs w:val="26"/>
          <w:highlight w:val="white"/>
        </w:rPr>
        <w:t xml:space="preserve">соглашением, локальным нормативным актом учреждения, принимаемым с учетом мнения представительного органа </w:t>
      </w:r>
      <w:r>
        <w:rPr>
          <w:rFonts w:ascii="Tinos" w:hAnsi="Tinos" w:cs="Tinos"/>
          <w:sz w:val="26"/>
          <w:szCs w:val="26"/>
          <w:highlight w:val="white"/>
        </w:rPr>
        <w:t xml:space="preserve">работников учреждения</w:t>
      </w:r>
      <w:r/>
      <w:r>
        <w:rPr>
          <w:rFonts w:ascii="Times New Roman" w:hAnsi="Times New Roman" w:cs="Times New Roman"/>
          <w:sz w:val="24"/>
          <w:szCs w:val="24"/>
          <w:highlight w:val="none"/>
        </w:rPr>
      </w:r>
      <w:r>
        <w:rPr>
          <w:rFonts w:ascii="Times New Roman" w:hAnsi="Times New Roman" w:cs="Times New Roman"/>
          <w:sz w:val="24"/>
          <w:szCs w:val="24"/>
          <w:highlight w:val="none"/>
        </w:rPr>
      </w:r>
    </w:p>
    <w:p>
      <w:pPr>
        <w:ind w:firstLine="708"/>
        <w:jc w:val="both"/>
        <w:spacing w:after="0" w:line="240" w:lineRule="auto"/>
      </w:pPr>
      <w:r>
        <w:rPr>
          <w:rFonts w:ascii="Tinos" w:hAnsi="Tinos" w:cs="Tinos"/>
          <w:sz w:val="26"/>
          <w:szCs w:val="26"/>
          <w:highlight w:val="white"/>
        </w:rPr>
        <w:t xml:space="preserve">40</w:t>
      </w:r>
      <w:r>
        <w:rPr>
          <w:rFonts w:ascii="Tinos" w:hAnsi="Tinos" w:cs="Tinos"/>
          <w:sz w:val="26"/>
          <w:szCs w:val="26"/>
          <w:highlight w:val="white"/>
        </w:rPr>
        <w:t xml:space="preserve">. Работникам учреждения при предоставлении ежегодного оплачиваемого отпуска из фонда оплаты труда </w:t>
      </w:r>
      <w:r>
        <w:rPr>
          <w:rFonts w:ascii="Tinos" w:hAnsi="Tinos" w:cs="Tinos"/>
          <w:sz w:val="26"/>
          <w:szCs w:val="26"/>
          <w:highlight w:val="white"/>
        </w:rPr>
        <w:t xml:space="preserve">работников учреждения производится единовременная (один раз в год) выплата (далее - единовременная выплата) на</w:t>
      </w:r>
      <w:r>
        <w:rPr>
          <w:rFonts w:ascii="Tinos" w:hAnsi="Tinos" w:cs="Tinos"/>
          <w:sz w:val="26"/>
          <w:szCs w:val="26"/>
          <w:highlight w:val="white"/>
        </w:rPr>
        <w:t xml:space="preserve"> </w:t>
      </w:r>
      <w:r>
        <w:rPr>
          <w:rFonts w:ascii="Tinos" w:hAnsi="Tinos" w:cs="Tinos"/>
          <w:sz w:val="26"/>
          <w:szCs w:val="26"/>
          <w:highlight w:val="white"/>
        </w:rPr>
        <w:t xml:space="preserve">основании соответствующего письменного заявления работника в следующих случаях:</w:t>
      </w:r>
      <w:r/>
      <w:r/>
    </w:p>
    <w:p>
      <w:pPr>
        <w:ind w:firstLine="708"/>
        <w:jc w:val="both"/>
        <w:spacing w:after="0" w:line="240" w:lineRule="auto"/>
      </w:pPr>
      <w:r>
        <w:rPr>
          <w:rFonts w:ascii="Tinos" w:hAnsi="Tinos" w:cs="Tinos"/>
          <w:sz w:val="26"/>
          <w:szCs w:val="26"/>
          <w:highlight w:val="white"/>
        </w:rPr>
        <w:t xml:space="preserve">1) предоставления ежегодного оплачиваемого отпуска в полном объеме;</w:t>
      </w:r>
      <w:r>
        <w:rPr>
          <w:rFonts w:ascii="Tinos" w:hAnsi="Tinos" w:cs="Tinos"/>
          <w:sz w:val="26"/>
          <w:szCs w:val="26"/>
          <w:highlight w:val="white"/>
        </w:rPr>
      </w:r>
      <w:r/>
    </w:p>
    <w:p>
      <w:pPr>
        <w:ind w:firstLine="708"/>
        <w:jc w:val="both"/>
        <w:spacing w:after="0" w:line="240" w:lineRule="auto"/>
      </w:pPr>
      <w:r>
        <w:rPr>
          <w:rFonts w:ascii="Tinos" w:hAnsi="Tinos" w:cs="Tinos"/>
          <w:sz w:val="26"/>
          <w:szCs w:val="26"/>
          <w:highlight w:val="white"/>
        </w:rPr>
        <w:t xml:space="preserve">2) разделения в установленном порядке ежегодного оплачиваемого отпуска на части - при предоставлении одной </w:t>
      </w:r>
      <w:r>
        <w:rPr>
          <w:rFonts w:ascii="Tinos" w:hAnsi="Tinos" w:cs="Tinos"/>
          <w:sz w:val="26"/>
          <w:szCs w:val="26"/>
          <w:highlight w:val="white"/>
        </w:rPr>
        <w:t xml:space="preserve">из частей данного отпуска;</w:t>
      </w:r>
      <w:r>
        <w:rPr>
          <w:rFonts w:ascii="Tinos" w:hAnsi="Tinos" w:cs="Tinos"/>
          <w:sz w:val="26"/>
          <w:szCs w:val="26"/>
          <w:highlight w:val="white"/>
        </w:rPr>
      </w:r>
      <w:r/>
    </w:p>
    <w:p>
      <w:pPr>
        <w:ind w:firstLine="708"/>
        <w:jc w:val="both"/>
        <w:spacing w:after="0" w:line="240" w:lineRule="auto"/>
      </w:pPr>
      <w:r>
        <w:rPr>
          <w:rFonts w:ascii="Tinos" w:hAnsi="Tinos" w:cs="Tinos"/>
          <w:sz w:val="26"/>
          <w:szCs w:val="26"/>
          <w:highlight w:val="white"/>
        </w:rPr>
      </w:r>
      <w:r>
        <w:rPr>
          <w:rFonts w:ascii="Tinos" w:hAnsi="Tinos" w:cs="Tinos"/>
          <w:sz w:val="26"/>
          <w:szCs w:val="26"/>
          <w:highlight w:val="white"/>
        </w:rPr>
        <w:t xml:space="preserve">3) замены в установленном порядке части ежегодного оплачиваемого отпуска денежной компенсацией - </w:t>
      </w:r>
      <w:r>
        <w:rPr>
          <w:rFonts w:ascii="Tinos" w:hAnsi="Tinos" w:cs="Tinos"/>
          <w:sz w:val="26"/>
          <w:szCs w:val="26"/>
          <w:highlight w:val="white"/>
        </w:rPr>
        <w:t xml:space="preserve">одновременно с предоставлением данной компенсации.</w:t>
      </w:r>
      <w:r>
        <w:rPr>
          <w:rFonts w:ascii="Tinos" w:hAnsi="Tinos" w:cs="Tinos"/>
          <w:sz w:val="26"/>
          <w:szCs w:val="26"/>
          <w:highlight w:val="white"/>
        </w:rPr>
      </w:r>
      <w:r/>
    </w:p>
    <w:p>
      <w:pPr>
        <w:ind w:firstLine="708"/>
        <w:jc w:val="both"/>
        <w:spacing w:after="0" w:line="240" w:lineRule="auto"/>
      </w:pPr>
      <w:r>
        <w:rPr>
          <w:rFonts w:ascii="Tinos" w:hAnsi="Tinos" w:cs="Tinos"/>
          <w:sz w:val="26"/>
          <w:szCs w:val="26"/>
          <w:highlight w:val="white"/>
        </w:rPr>
        <w:t xml:space="preserve">Если при разделении ежегодного оплачиваемого отпуска на части единовременная выплата не производилась, она </w:t>
      </w:r>
      <w:r>
        <w:rPr>
          <w:rFonts w:ascii="Tinos" w:hAnsi="Tinos" w:cs="Tinos"/>
          <w:sz w:val="26"/>
          <w:szCs w:val="26"/>
          <w:highlight w:val="white"/>
        </w:rPr>
        <w:t xml:space="preserve">подлежит выплате при предоставлении последней части ежегодного оплачиваемого отпуска.</w:t>
      </w:r>
      <w:r>
        <w:rPr>
          <w:rFonts w:ascii="Tinos" w:hAnsi="Tinos" w:cs="Tinos"/>
          <w:sz w:val="26"/>
          <w:szCs w:val="26"/>
          <w:highlight w:val="white"/>
        </w:rPr>
      </w:r>
      <w:r/>
    </w:p>
    <w:p>
      <w:pPr>
        <w:ind w:firstLine="708"/>
        <w:jc w:val="both"/>
        <w:spacing w:after="0" w:line="240" w:lineRule="auto"/>
      </w:pPr>
      <w:r>
        <w:rPr>
          <w:rFonts w:ascii="Tinos" w:hAnsi="Tinos" w:cs="Tinos"/>
          <w:sz w:val="26"/>
          <w:szCs w:val="26"/>
          <w:highlight w:val="white"/>
        </w:rPr>
        <w:t xml:space="preserve">Единовременная выплата производится пропорционально отработанному времени при увольнении работника в </w:t>
      </w:r>
      <w:r>
        <w:rPr>
          <w:rFonts w:ascii="Tinos" w:hAnsi="Tinos" w:cs="Tinos"/>
          <w:sz w:val="26"/>
          <w:szCs w:val="26"/>
          <w:highlight w:val="white"/>
        </w:rPr>
        <w:t xml:space="preserve">случае:</w:t>
      </w:r>
      <w:r>
        <w:rPr>
          <w:rFonts w:ascii="Tinos" w:hAnsi="Tinos" w:cs="Tinos"/>
          <w:sz w:val="26"/>
          <w:szCs w:val="26"/>
          <w:highlight w:val="white"/>
        </w:rPr>
      </w:r>
      <w:r/>
    </w:p>
    <w:p>
      <w:pPr>
        <w:ind w:firstLine="708"/>
        <w:jc w:val="both"/>
        <w:spacing w:after="0" w:line="240" w:lineRule="auto"/>
      </w:pPr>
      <w:r>
        <w:rPr>
          <w:rFonts w:ascii="Tinos" w:hAnsi="Tinos" w:cs="Tinos"/>
          <w:sz w:val="26"/>
          <w:szCs w:val="26"/>
          <w:highlight w:val="white"/>
        </w:rPr>
        <w:t xml:space="preserve">1) предоставления неиспользованного отпуска с последующим увольнением работника;</w:t>
      </w:r>
      <w:r>
        <w:rPr>
          <w:rFonts w:ascii="Tinos" w:hAnsi="Tinos" w:cs="Tinos"/>
          <w:sz w:val="26"/>
          <w:szCs w:val="26"/>
          <w:highlight w:val="white"/>
        </w:rPr>
      </w:r>
      <w:r/>
    </w:p>
    <w:p>
      <w:pPr>
        <w:ind w:firstLine="708"/>
        <w:jc w:val="both"/>
        <w:spacing w:after="0" w:line="240" w:lineRule="auto"/>
      </w:pPr>
      <w:r>
        <w:rPr>
          <w:rFonts w:ascii="Tinos" w:hAnsi="Tinos" w:cs="Tinos"/>
          <w:sz w:val="26"/>
          <w:szCs w:val="26"/>
          <w:highlight w:val="white"/>
        </w:rPr>
        <w:t xml:space="preserve">2) выплаты денежной компенсации за неиспользованный отпуск.</w:t>
      </w:r>
      <w:r>
        <w:rPr>
          <w:rFonts w:ascii="Tinos" w:hAnsi="Tinos" w:cs="Tinos"/>
          <w:sz w:val="26"/>
          <w:szCs w:val="26"/>
          <w:highlight w:val="white"/>
        </w:rPr>
      </w:r>
      <w:r/>
    </w:p>
    <w:p>
      <w:pPr>
        <w:ind w:firstLine="708"/>
        <w:jc w:val="both"/>
        <w:spacing w:after="0" w:line="240" w:lineRule="auto"/>
      </w:pPr>
      <w:r>
        <w:rPr>
          <w:rFonts w:ascii="Tinos" w:hAnsi="Tinos" w:cs="Tinos"/>
          <w:sz w:val="26"/>
          <w:szCs w:val="26"/>
          <w:highlight w:val="white"/>
        </w:rPr>
        <w:t xml:space="preserve">Единовременная выплата работникам учреждения производится в размере полутора должностных окладов.</w:t>
      </w:r>
      <w:r>
        <w:rPr>
          <w:rFonts w:ascii="Tinos" w:hAnsi="Tinos" w:cs="Tinos"/>
          <w:sz w:val="26"/>
          <w:szCs w:val="26"/>
          <w:highlight w:val="white"/>
        </w:rPr>
      </w:r>
      <w:r/>
    </w:p>
    <w:p>
      <w:pPr>
        <w:ind w:firstLine="708"/>
        <w:jc w:val="both"/>
        <w:spacing w:after="0" w:line="240" w:lineRule="auto"/>
      </w:pPr>
      <w:r>
        <w:rPr>
          <w:rFonts w:ascii="Tinos" w:hAnsi="Tinos" w:cs="Tinos"/>
          <w:sz w:val="26"/>
          <w:szCs w:val="26"/>
          <w:highlight w:val="white"/>
        </w:rPr>
        <w:t xml:space="preserve">Единовременная выплата к ежегодному оплачиваемому отпуску руководителю учреждения, его заместителям и </w:t>
      </w:r>
      <w:r>
        <w:rPr>
          <w:rFonts w:ascii="Tinos" w:hAnsi="Tinos" w:cs="Tinos"/>
          <w:sz w:val="26"/>
          <w:szCs w:val="26"/>
          <w:highlight w:val="white"/>
        </w:rPr>
        <w:t xml:space="preserve">главному бухгалтеру выплачивается в размере не более 2,6 минимальных размеров оплаты труда, установленных </w:t>
      </w:r>
      <w:r>
        <w:rPr>
          <w:rFonts w:ascii="Tinos" w:hAnsi="Tinos" w:cs="Tinos"/>
          <w:sz w:val="26"/>
          <w:szCs w:val="26"/>
          <w:highlight w:val="white"/>
        </w:rPr>
        <w:t xml:space="preserve">федеральным законодательством.</w:t>
      </w:r>
      <w:r>
        <w:rPr>
          <w:rFonts w:ascii="Tinos" w:hAnsi="Tinos" w:cs="Tinos"/>
          <w:sz w:val="26"/>
          <w:szCs w:val="26"/>
          <w:highlight w:val="white"/>
        </w:rPr>
      </w:r>
      <w:r/>
    </w:p>
    <w:p>
      <w:pPr>
        <w:ind w:firstLine="708"/>
        <w:jc w:val="both"/>
        <w:spacing w:after="0" w:line="240" w:lineRule="auto"/>
      </w:pPr>
      <w:r>
        <w:rPr>
          <w:rFonts w:ascii="Tinos" w:hAnsi="Tinos" w:cs="Tinos"/>
          <w:sz w:val="26"/>
          <w:szCs w:val="26"/>
          <w:highlight w:val="white"/>
        </w:rPr>
        <w:t xml:space="preserve">Решение о предоставлении работнику единовременной выплаты и ее размере принимает руководитель </w:t>
      </w:r>
      <w:r>
        <w:rPr>
          <w:rFonts w:ascii="Tinos" w:hAnsi="Tinos" w:cs="Tinos"/>
          <w:sz w:val="26"/>
          <w:szCs w:val="26"/>
          <w:highlight w:val="white"/>
        </w:rPr>
        <w:t xml:space="preserve">учреждения.</w:t>
      </w:r>
      <w:r>
        <w:rPr>
          <w:rFonts w:ascii="Tinos" w:hAnsi="Tinos" w:cs="Tinos"/>
          <w:sz w:val="26"/>
          <w:szCs w:val="26"/>
          <w:highlight w:val="white"/>
        </w:rPr>
      </w:r>
      <w:r/>
    </w:p>
    <w:p>
      <w:pPr>
        <w:ind w:firstLine="708"/>
        <w:jc w:val="both"/>
        <w:spacing w:after="0" w:line="240" w:lineRule="auto"/>
      </w:pPr>
      <w:r>
        <w:rPr>
          <w:rFonts w:ascii="Tinos" w:hAnsi="Tinos" w:cs="Tinos"/>
          <w:sz w:val="26"/>
          <w:szCs w:val="26"/>
          <w:highlight w:val="white"/>
        </w:rPr>
        <w:t xml:space="preserve">Решение о предоставлении руководителю учреждения единовременной выплаты и ее размере принимается </w:t>
      </w:r>
      <w:r>
        <w:rPr>
          <w:rFonts w:ascii="Tinos" w:hAnsi="Tinos" w:cs="Tinos"/>
          <w:sz w:val="26"/>
          <w:szCs w:val="26"/>
          <w:highlight w:val="white"/>
        </w:rPr>
        <w:t xml:space="preserve">министерством.</w:t>
      </w:r>
      <w:r>
        <w:rPr>
          <w:rFonts w:ascii="Tinos" w:hAnsi="Tinos" w:cs="Tinos"/>
          <w:sz w:val="26"/>
          <w:szCs w:val="26"/>
          <w:highlight w:val="white"/>
        </w:rPr>
      </w:r>
      <w:r/>
    </w:p>
    <w:p>
      <w:pPr>
        <w:ind w:firstLine="708"/>
        <w:jc w:val="both"/>
        <w:spacing w:after="0" w:line="240" w:lineRule="auto"/>
        <w:rPr>
          <w:rFonts w:ascii="Tinos" w:hAnsi="Tinos" w:cs="Tinos"/>
          <w:highlight w:val="white"/>
        </w:rPr>
      </w:pPr>
      <w:r>
        <w:rPr>
          <w:rFonts w:ascii="Tinos" w:hAnsi="Tinos" w:cs="Tinos"/>
          <w:sz w:val="26"/>
          <w:szCs w:val="26"/>
          <w:highlight w:val="white"/>
        </w:rPr>
        <w:t xml:space="preserve">На единовременную выплату начисляются районный коэффициент и процентная надбавка к заработной плате за </w:t>
      </w:r>
      <w:r>
        <w:rPr>
          <w:rFonts w:ascii="Tinos" w:hAnsi="Tinos" w:cs="Tinos"/>
          <w:sz w:val="26"/>
          <w:szCs w:val="26"/>
          <w:highlight w:val="white"/>
        </w:rPr>
        <w:t xml:space="preserve">работу в районах Крайнего Севера и приравненных к ним местностях, в южных районах Иркутской области в </w:t>
      </w:r>
      <w:r>
        <w:rPr>
          <w:rFonts w:ascii="Tinos" w:hAnsi="Tinos" w:cs="Tinos"/>
          <w:sz w:val="26"/>
          <w:szCs w:val="26"/>
          <w:highlight w:val="white"/>
        </w:rPr>
        <w:t xml:space="preserve">соответствии с федеральным и областным законодательством.</w:t>
      </w:r>
      <w:r>
        <w:rPr>
          <w:rFonts w:ascii="Tinos" w:hAnsi="Tinos" w:cs="Tinos"/>
          <w:sz w:val="26"/>
          <w:szCs w:val="26"/>
          <w:highlight w:val="white"/>
        </w:rPr>
      </w:r>
      <w:r/>
    </w:p>
    <w:p>
      <w:pPr>
        <w:ind w:firstLine="708"/>
        <w:jc w:val="both"/>
        <w:spacing w:after="0" w:line="240" w:lineRule="auto"/>
      </w:pPr>
      <w:r>
        <w:rPr>
          <w:rFonts w:ascii="Times New Roman" w:hAnsi="Times New Roman" w:cs="Times New Roman"/>
          <w:sz w:val="24"/>
          <w:szCs w:val="24"/>
        </w:rPr>
        <w:t xml:space="preserve">41</w:t>
      </w:r>
      <w:r>
        <w:rPr>
          <w:rFonts w:ascii="Times New Roman" w:hAnsi="Times New Roman" w:cs="Times New Roman"/>
          <w:sz w:val="24"/>
          <w:szCs w:val="24"/>
        </w:rPr>
        <w:t xml:space="preserve">. Месячная заработная плата работника, полностью отработавшего за этот период норму рабочего времени и выполнившего нормы труда (трудовые обязанности), не может быть ниже установленного законодательством минимального размера оплаты труда.</w:t>
      </w:r>
      <w:r>
        <w:rPr>
          <w:rFonts w:ascii="Times New Roman" w:hAnsi="Times New Roman" w:cs="Times New Roman"/>
          <w:sz w:val="24"/>
          <w:szCs w:val="24"/>
        </w:rPr>
      </w:r>
      <w:r/>
    </w:p>
    <w:p>
      <w:pPr>
        <w:jc w:val="both"/>
        <w:spacing w:after="0" w:line="240" w:lineRule="auto"/>
      </w:pP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  <w:r/>
    </w:p>
    <w:p>
      <w:pPr>
        <w:jc w:val="both"/>
        <w:spacing w:after="0" w:line="240" w:lineRule="auto"/>
      </w:pP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  <w:r/>
    </w:p>
    <w:p>
      <w:pPr>
        <w:jc w:val="both"/>
        <w:spacing w:after="0" w:line="240" w:lineRule="auto"/>
      </w:pP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  <w:r/>
    </w:p>
    <w:p>
      <w:pPr>
        <w:jc w:val="both"/>
        <w:spacing w:after="0" w:line="240" w:lineRule="auto"/>
      </w:pP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  <w:r/>
    </w:p>
    <w:p>
      <w:pPr>
        <w:jc w:val="both"/>
        <w:spacing w:after="0" w:line="240" w:lineRule="auto"/>
      </w:pP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  <w:r/>
    </w:p>
    <w:p>
      <w:pPr>
        <w:jc w:val="both"/>
        <w:spacing w:after="0" w:line="240" w:lineRule="auto"/>
      </w:pP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  <w:r/>
    </w:p>
    <w:p>
      <w:pPr>
        <w:jc w:val="both"/>
        <w:spacing w:after="0" w:line="240" w:lineRule="auto"/>
      </w:pP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  <w:r/>
    </w:p>
    <w:p>
      <w:pPr>
        <w:jc w:val="both"/>
        <w:spacing w:after="0" w:line="240" w:lineRule="auto"/>
      </w:pP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  <w:r/>
    </w:p>
    <w:p>
      <w:pPr>
        <w:jc w:val="both"/>
        <w:spacing w:after="0" w:line="240" w:lineRule="auto"/>
      </w:pP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  <w:r/>
    </w:p>
    <w:p>
      <w:pPr>
        <w:jc w:val="both"/>
        <w:spacing w:after="0" w:line="240" w:lineRule="auto"/>
      </w:pP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  <w:r/>
    </w:p>
    <w:p>
      <w:pPr>
        <w:jc w:val="both"/>
        <w:spacing w:after="0" w:line="240" w:lineRule="auto"/>
      </w:pP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  <w:r/>
    </w:p>
    <w:p>
      <w:pPr>
        <w:jc w:val="both"/>
        <w:spacing w:after="0" w:line="240" w:lineRule="auto"/>
      </w:pP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  <w:r/>
    </w:p>
    <w:p>
      <w:pPr>
        <w:jc w:val="both"/>
        <w:spacing w:after="0" w:line="240" w:lineRule="auto"/>
      </w:pP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  <w:r/>
    </w:p>
    <w:p>
      <w:pPr>
        <w:jc w:val="both"/>
        <w:spacing w:after="0" w:line="240" w:lineRule="auto"/>
      </w:pPr>
      <w:r/>
      <w:r/>
    </w:p>
    <w:p>
      <w:pPr>
        <w:jc w:val="both"/>
        <w:spacing w:after="0" w:line="240" w:lineRule="auto"/>
      </w:pPr>
      <w:r/>
      <w:r/>
    </w:p>
    <w:p>
      <w:pPr>
        <w:jc w:val="both"/>
        <w:spacing w:after="0" w:line="240" w:lineRule="auto"/>
      </w:pPr>
      <w:r/>
      <w:r/>
    </w:p>
    <w:p>
      <w:pPr>
        <w:jc w:val="both"/>
        <w:spacing w:after="0" w:line="240" w:lineRule="auto"/>
      </w:pPr>
      <w:r/>
      <w:r/>
    </w:p>
    <w:p>
      <w:pPr>
        <w:jc w:val="both"/>
        <w:spacing w:after="0" w:line="240" w:lineRule="auto"/>
      </w:pPr>
      <w:r/>
      <w:r/>
    </w:p>
    <w:p>
      <w:pPr>
        <w:jc w:val="both"/>
        <w:spacing w:after="0" w:line="240" w:lineRule="auto"/>
      </w:pPr>
      <w:r/>
      <w:r/>
    </w:p>
    <w:p>
      <w:pPr>
        <w:jc w:val="both"/>
        <w:spacing w:after="0" w:line="240" w:lineRule="auto"/>
      </w:pPr>
      <w:r/>
      <w:r/>
    </w:p>
    <w:p>
      <w:pPr>
        <w:jc w:val="both"/>
        <w:spacing w:after="0" w:line="240" w:lineRule="auto"/>
      </w:pPr>
      <w:r/>
      <w:r/>
    </w:p>
    <w:p>
      <w:pPr>
        <w:jc w:val="both"/>
        <w:spacing w:after="0" w:line="240" w:lineRule="auto"/>
      </w:pPr>
      <w:r/>
      <w:r/>
    </w:p>
    <w:p>
      <w:pPr>
        <w:jc w:val="both"/>
        <w:spacing w:after="0" w:line="240" w:lineRule="auto"/>
      </w:pPr>
      <w:r/>
      <w:r/>
    </w:p>
    <w:p>
      <w:pPr>
        <w:jc w:val="both"/>
        <w:spacing w:after="0" w:line="240" w:lineRule="auto"/>
      </w:pPr>
      <w:r/>
      <w:r/>
    </w:p>
    <w:p>
      <w:pPr>
        <w:jc w:val="both"/>
        <w:spacing w:after="0" w:line="240" w:lineRule="auto"/>
      </w:pPr>
      <w:r/>
      <w:r/>
    </w:p>
    <w:p>
      <w:pPr>
        <w:jc w:val="both"/>
        <w:spacing w:after="0" w:line="240" w:lineRule="auto"/>
      </w:pPr>
      <w:r/>
      <w:r/>
    </w:p>
    <w:p>
      <w:pPr>
        <w:jc w:val="both"/>
        <w:spacing w:after="0" w:line="240" w:lineRule="auto"/>
      </w:pPr>
      <w:r/>
      <w:r/>
    </w:p>
    <w:p>
      <w:pPr>
        <w:jc w:val="both"/>
        <w:spacing w:after="0" w:line="240" w:lineRule="auto"/>
      </w:pPr>
      <w:r/>
      <w:r/>
    </w:p>
    <w:p>
      <w:pPr>
        <w:jc w:val="both"/>
        <w:spacing w:after="0" w:line="240" w:lineRule="auto"/>
      </w:pPr>
      <w:r/>
      <w:r/>
    </w:p>
    <w:p>
      <w:pPr>
        <w:jc w:val="both"/>
        <w:spacing w:after="0" w:line="240" w:lineRule="auto"/>
      </w:pPr>
      <w:r/>
      <w:r/>
    </w:p>
    <w:p>
      <w:pPr>
        <w:jc w:val="both"/>
        <w:spacing w:after="0" w:line="240" w:lineRule="auto"/>
      </w:pPr>
      <w:r/>
      <w:r/>
    </w:p>
    <w:p>
      <w:pPr>
        <w:jc w:val="both"/>
        <w:spacing w:after="0" w:line="240" w:lineRule="auto"/>
      </w:pPr>
      <w:r/>
      <w:r/>
    </w:p>
    <w:p>
      <w:pPr>
        <w:jc w:val="both"/>
        <w:spacing w:after="0" w:line="240" w:lineRule="auto"/>
      </w:pPr>
      <w:r/>
      <w:r/>
    </w:p>
    <w:p>
      <w:pPr>
        <w:jc w:val="both"/>
        <w:spacing w:after="0" w:line="240" w:lineRule="auto"/>
      </w:pPr>
      <w:r/>
      <w:r/>
    </w:p>
    <w:p>
      <w:pPr>
        <w:jc w:val="both"/>
        <w:spacing w:after="0" w:line="240" w:lineRule="auto"/>
      </w:pPr>
      <w:r/>
      <w:r/>
    </w:p>
    <w:p>
      <w:pPr>
        <w:jc w:val="both"/>
        <w:spacing w:after="0" w:line="240" w:lineRule="auto"/>
      </w:pPr>
      <w:r/>
      <w:r/>
    </w:p>
    <w:p>
      <w:pPr>
        <w:jc w:val="both"/>
        <w:spacing w:after="0" w:line="240" w:lineRule="auto"/>
      </w:pPr>
      <w:r/>
      <w:r/>
    </w:p>
    <w:p>
      <w:pPr>
        <w:jc w:val="both"/>
        <w:spacing w:after="0" w:line="240" w:lineRule="auto"/>
      </w:pPr>
      <w:r/>
      <w:r/>
    </w:p>
    <w:p>
      <w:pPr>
        <w:jc w:val="both"/>
        <w:spacing w:after="0" w:line="240" w:lineRule="auto"/>
      </w:pP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  <w:r/>
    </w:p>
    <w:p>
      <w:pPr>
        <w:jc w:val="both"/>
        <w:spacing w:after="0" w:line="240" w:lineRule="auto"/>
      </w:pP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  <w:r/>
    </w:p>
    <w:p>
      <w:pPr>
        <w:jc w:val="both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  <w:highlight w:val="none"/>
        </w:rPr>
      </w:pP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  <w:r/>
    </w:p>
    <w:p>
      <w:pPr>
        <w:pStyle w:val="663"/>
        <w:ind w:left="0" w:right="0" w:firstLine="567"/>
        <w:jc w:val="both"/>
        <w:rPr>
          <w:rFonts w:ascii="Times New Roman" w:hAnsi="Times New Roman" w:cs="Times New Roman"/>
          <w:sz w:val="28"/>
          <w:szCs w:val="28"/>
          <w:highlight w:val="yellow"/>
        </w:rPr>
        <w:suppressLineNumbers w:val="0"/>
      </w:pPr>
      <w:r>
        <w:rPr>
          <w:rFonts w:ascii="Times New Roman" w:hAnsi="Times New Roman" w:cs="Times New Roman"/>
          <w:sz w:val="28"/>
          <w:szCs w:val="28"/>
          <w:highlight w:val="none"/>
        </w:rPr>
      </w:r>
      <w:r>
        <w:rPr>
          <w:rFonts w:ascii="Times New Roman" w:hAnsi="Times New Roman" w:cs="Times New Roman"/>
          <w:sz w:val="28"/>
          <w:szCs w:val="28"/>
          <w:highlight w:val="none"/>
        </w:rPr>
      </w:r>
      <w:r/>
    </w:p>
    <w:tbl>
      <w:tblPr>
        <w:tblStyle w:val="678"/>
        <w:tblW w:w="0" w:type="auto"/>
        <w:tblInd w:w="4957" w:type="dxa"/>
        <w:tblLook w:val="04A0" w:firstRow="1" w:lastRow="0" w:firstColumn="1" w:lastColumn="0" w:noHBand="0" w:noVBand="1"/>
      </w:tblPr>
      <w:tblGrid>
        <w:gridCol w:w="4388"/>
      </w:tblGrid>
      <w:tr>
        <w:trPr/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4388" w:type="dxa"/>
            <w:textDirection w:val="lrTb"/>
            <w:noWrap w:val="false"/>
          </w:tcPr>
          <w:p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Приложение 1</w:t>
            </w:r>
            <w:r/>
          </w:p>
          <w:p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 Положению об оплате труда работников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областного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государс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твенного бюджетного учреждения «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Управление социальной защиты и социального обслуживания населения по Куйтунскому району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» </w:t>
            </w:r>
            <w:r>
              <w:rPr>
                <w:rFonts w:ascii="Times New Roman" w:hAnsi="Times New Roman" w:cs="Times New Roman"/>
              </w:rPr>
            </w:r>
            <w:r/>
          </w:p>
        </w:tc>
      </w:tr>
    </w:tbl>
    <w:p>
      <w:pPr>
        <w:spacing w:after="0" w:line="240" w:lineRule="auto"/>
      </w:pPr>
      <w:r>
        <w:rPr>
          <w:rFonts w:ascii="Times New Roman" w:hAnsi="Times New Roman" w:cs="Times New Roman"/>
          <w:sz w:val="24"/>
          <w:szCs w:val="24"/>
        </w:rPr>
      </w:r>
      <w:r/>
    </w:p>
    <w:p>
      <w:pPr>
        <w:jc w:val="center"/>
        <w:spacing w:after="0" w:line="240" w:lineRule="auto"/>
      </w:pPr>
      <w:r>
        <w:rPr>
          <w:rFonts w:ascii="Times New Roman" w:hAnsi="Times New Roman" w:cs="Times New Roman"/>
          <w:sz w:val="24"/>
          <w:szCs w:val="24"/>
        </w:rPr>
      </w:r>
      <w:r/>
    </w:p>
    <w:p>
      <w:pPr>
        <w:jc w:val="center"/>
        <w:spacing w:after="0" w:line="240" w:lineRule="auto"/>
      </w:pPr>
      <w:r>
        <w:rPr>
          <w:rFonts w:ascii="Times New Roman" w:hAnsi="Times New Roman" w:cs="Times New Roman"/>
          <w:b/>
          <w:sz w:val="24"/>
          <w:szCs w:val="24"/>
        </w:rPr>
        <w:t xml:space="preserve">МИНИМАЛЬНЫЕ РАЗМЕРЫ ОКЛАДОВ (ДОЛЖНОСТНЫЕ ОКЛАДОВ) </w:t>
      </w:r>
      <w:r/>
    </w:p>
    <w:p>
      <w:pPr>
        <w:jc w:val="center"/>
        <w:spacing w:after="0" w:line="240" w:lineRule="auto"/>
      </w:pPr>
      <w:r>
        <w:rPr>
          <w:rFonts w:ascii="Times New Roman" w:hAnsi="Times New Roman" w:cs="Times New Roman"/>
          <w:b/>
          <w:sz w:val="24"/>
          <w:szCs w:val="24"/>
        </w:rPr>
        <w:t xml:space="preserve">ПО ДОЛЖНОСТЯМ РАБОТНИКОВ </w:t>
      </w:r>
      <w:r>
        <w:rPr>
          <w:rFonts w:ascii="Times New Roman" w:hAnsi="Times New Roman" w:cs="Times New Roman"/>
          <w:b/>
          <w:sz w:val="24"/>
          <w:szCs w:val="24"/>
        </w:rPr>
        <w:t xml:space="preserve">ОБЛАСТНОГО </w:t>
      </w:r>
      <w:r>
        <w:rPr>
          <w:rFonts w:ascii="Times New Roman" w:hAnsi="Times New Roman" w:cs="Times New Roman"/>
          <w:b/>
          <w:sz w:val="24"/>
          <w:szCs w:val="24"/>
        </w:rPr>
        <w:t xml:space="preserve">ГОСУДАРС</w:t>
      </w:r>
      <w:r>
        <w:rPr>
          <w:rFonts w:ascii="Times New Roman" w:hAnsi="Times New Roman" w:cs="Times New Roman"/>
          <w:b/>
          <w:sz w:val="24"/>
          <w:szCs w:val="24"/>
        </w:rPr>
        <w:t xml:space="preserve">ТВЕННОГО БЮДЖЕТНОГО УЧРЕЖДЕНИЯ «</w:t>
      </w:r>
      <w:r>
        <w:rPr>
          <w:rFonts w:ascii="Times New Roman" w:hAnsi="Times New Roman" w:cs="Times New Roman"/>
          <w:b/>
          <w:sz w:val="24"/>
          <w:szCs w:val="24"/>
        </w:rPr>
        <w:t xml:space="preserve">УПРАВЛЕНИЕ СОЦИАЛЬНОЙ ЗАЩИТЫ И СОЦИАЛЬНОГО ОБСЛУЖИВАНИЯ НАСЕЛЕНИЯ </w:t>
      </w:r>
      <w:r/>
    </w:p>
    <w:p>
      <w:pPr>
        <w:jc w:val="center"/>
        <w:spacing w:after="0" w:line="240" w:lineRule="auto"/>
      </w:pPr>
      <w:r>
        <w:rPr>
          <w:rFonts w:ascii="Times New Roman" w:hAnsi="Times New Roman" w:cs="Times New Roman"/>
          <w:b/>
          <w:sz w:val="24"/>
          <w:szCs w:val="24"/>
        </w:rPr>
        <w:t xml:space="preserve">ПО КУЙТУНСКОМУ РАЙОНУ»</w:t>
      </w:r>
      <w:r/>
    </w:p>
    <w:p>
      <w:pPr>
        <w:spacing w:after="0" w:line="240" w:lineRule="auto"/>
      </w:pPr>
      <w:r>
        <w:rPr>
          <w:rFonts w:ascii="Times New Roman" w:hAnsi="Times New Roman" w:cs="Times New Roman"/>
          <w:sz w:val="24"/>
          <w:szCs w:val="24"/>
        </w:rPr>
      </w:r>
      <w:r/>
    </w:p>
    <w:p>
      <w:pPr>
        <w:jc w:val="center"/>
        <w:spacing w:after="0" w:line="240" w:lineRule="auto"/>
      </w:pPr>
      <w:r>
        <w:rPr>
          <w:rFonts w:ascii="Times New Roman" w:hAnsi="Times New Roman" w:cs="Times New Roman"/>
          <w:b/>
          <w:sz w:val="24"/>
          <w:szCs w:val="24"/>
        </w:rPr>
        <w:t xml:space="preserve">1. Минимальные размеры окладов (должностных окладов) </w:t>
      </w:r>
      <w:r/>
    </w:p>
    <w:p>
      <w:pPr>
        <w:jc w:val="center"/>
        <w:spacing w:after="0" w:line="240" w:lineRule="auto"/>
      </w:pPr>
      <w:r>
        <w:rPr>
          <w:rFonts w:ascii="Times New Roman" w:hAnsi="Times New Roman" w:cs="Times New Roman"/>
          <w:b/>
          <w:sz w:val="24"/>
          <w:szCs w:val="24"/>
        </w:rPr>
        <w:t xml:space="preserve">по должностям работников, занятых в сфере здравоохранения </w:t>
      </w:r>
      <w:r/>
    </w:p>
    <w:p>
      <w:pPr>
        <w:jc w:val="center"/>
        <w:spacing w:after="0" w:line="240" w:lineRule="auto"/>
      </w:pPr>
      <w:r>
        <w:rPr>
          <w:rFonts w:ascii="Times New Roman" w:hAnsi="Times New Roman" w:cs="Times New Roman"/>
          <w:b/>
          <w:sz w:val="24"/>
          <w:szCs w:val="24"/>
        </w:rPr>
        <w:t xml:space="preserve">и предоставления социальных услуг</w:t>
      </w:r>
      <w:r/>
    </w:p>
    <w:p>
      <w:pPr>
        <w:spacing w:after="0" w:line="240" w:lineRule="auto"/>
      </w:pPr>
      <w:r>
        <w:rPr>
          <w:rFonts w:ascii="Times New Roman" w:hAnsi="Times New Roman" w:cs="Times New Roman"/>
          <w:b/>
          <w:sz w:val="24"/>
          <w:szCs w:val="24"/>
        </w:rPr>
      </w:r>
      <w:r/>
    </w:p>
    <w:tbl>
      <w:tblPr>
        <w:tblStyle w:val="678"/>
        <w:tblW w:w="0" w:type="auto"/>
        <w:tblLook w:val="04A0" w:firstRow="1" w:lastRow="0" w:firstColumn="1" w:lastColumn="0" w:noHBand="0" w:noVBand="1"/>
      </w:tblPr>
      <w:tblGrid>
        <w:gridCol w:w="4851"/>
        <w:gridCol w:w="2275"/>
        <w:gridCol w:w="2219"/>
      </w:tblGrid>
      <w:tr>
        <w:trPr/>
        <w:tc>
          <w:tcPr>
            <w:tcW w:w="4851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Наименование должностей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tcW w:w="2275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Квалификационный уровень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tcW w:w="2219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Минимальный размер оклада (должностного оклада), рублей</w:t>
            </w:r>
            <w:r>
              <w:rPr>
                <w:rFonts w:ascii="Times New Roman" w:hAnsi="Times New Roman" w:cs="Times New Roman"/>
              </w:rPr>
            </w:r>
            <w:r/>
          </w:p>
        </w:tc>
      </w:tr>
      <w:tr>
        <w:trPr/>
        <w:tc>
          <w:tcPr>
            <w:tcW w:w="4851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tcW w:w="2275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tcW w:w="2219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3</w:t>
            </w:r>
            <w:r>
              <w:rPr>
                <w:rFonts w:ascii="Times New Roman" w:hAnsi="Times New Roman" w:cs="Times New Roman"/>
              </w:rPr>
            </w:r>
            <w:r/>
          </w:p>
        </w:tc>
      </w:tr>
      <w:tr>
        <w:trPr/>
        <w:tc>
          <w:tcPr>
            <w:gridSpan w:val="3"/>
            <w:tcW w:w="9345" w:type="dxa"/>
            <w:textDirection w:val="lrTb"/>
            <w:noWrap w:val="false"/>
          </w:tcPr>
          <w:p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</w:r>
            <w:r/>
          </w:p>
          <w:p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Профессион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альная квалификационная группа "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Должности специалистов второго уровня, осуществляющих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предоставление социальных услуг"</w:t>
            </w:r>
            <w:r/>
          </w:p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</w:rPr>
            </w:r>
            <w:r/>
          </w:p>
        </w:tc>
      </w:tr>
      <w:tr>
        <w:trPr/>
        <w:tc>
          <w:tcPr>
            <w:tcW w:w="4851" w:type="dxa"/>
            <w:textDirection w:val="lrTb"/>
            <w:noWrap w:val="false"/>
          </w:tcPr>
          <w:p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Социальный работник; техник по техническим средствам реабилитации инвалидов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tcW w:w="2275" w:type="dxa"/>
            <w:textDirection w:val="lrTb"/>
            <w:noWrap w:val="false"/>
          </w:tcPr>
          <w:p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</w:r>
            <w:r/>
          </w:p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не установлен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tcW w:w="2219" w:type="dxa"/>
            <w:textDirection w:val="lrTb"/>
            <w:noWrap w:val="false"/>
          </w:tcPr>
          <w:p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</w:r>
            <w:r/>
          </w:p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17 673</w:t>
            </w:r>
            <w:r>
              <w:rPr>
                <w:rFonts w:ascii="Times New Roman" w:hAnsi="Times New Roman" w:cs="Times New Roman"/>
              </w:rPr>
            </w:r>
            <w:r/>
          </w:p>
        </w:tc>
      </w:tr>
      <w:tr>
        <w:trPr/>
        <w:tc>
          <w:tcPr>
            <w:gridSpan w:val="3"/>
            <w:tcW w:w="9345" w:type="dxa"/>
            <w:textDirection w:val="lrTb"/>
            <w:noWrap w:val="false"/>
          </w:tcPr>
          <w:p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</w:r>
            <w:r/>
          </w:p>
          <w:p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Профессион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альная квалификационная группа "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Должности специалистов третьего уровня в учреждениях здравоохранениях и осуществляющих предоставление социальных услуг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"</w:t>
            </w:r>
            <w:r/>
          </w:p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</w:rPr>
            </w:r>
            <w:r/>
          </w:p>
        </w:tc>
      </w:tr>
      <w:tr>
        <w:trPr/>
        <w:tc>
          <w:tcPr>
            <w:tcW w:w="4851" w:type="dxa"/>
            <w:textDirection w:val="lrTb"/>
            <w:noWrap w:val="false"/>
          </w:tcPr>
          <w:p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Специалист по социальной работе; специалист по профессиональной ориентации инвалидов; специалист по работе с семьей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tcW w:w="2275" w:type="dxa"/>
            <w:textDirection w:val="lrTb"/>
            <w:noWrap w:val="false"/>
          </w:tcPr>
          <w:p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</w:r>
            <w:r/>
          </w:p>
          <w:p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</w:r>
            <w:r/>
          </w:p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tcW w:w="2219" w:type="dxa"/>
            <w:textDirection w:val="lrTb"/>
            <w:noWrap w:val="false"/>
          </w:tcPr>
          <w:p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</w:r>
            <w:r/>
          </w:p>
          <w:p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</w:r>
            <w:r/>
          </w:p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18 226</w:t>
            </w:r>
            <w:r>
              <w:rPr>
                <w:rFonts w:ascii="Times New Roman" w:hAnsi="Times New Roman" w:cs="Times New Roman"/>
              </w:rPr>
            </w:r>
            <w:r/>
          </w:p>
        </w:tc>
      </w:tr>
      <w:tr>
        <w:trPr/>
        <w:tc>
          <w:tcPr>
            <w:tcW w:w="4851" w:type="dxa"/>
            <w:textDirection w:val="lrTb"/>
            <w:noWrap w:val="false"/>
          </w:tcPr>
          <w:p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Специалист по комплексной реабилитации; инженер по техническим средствам реабилитации инвалидов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tcW w:w="2275" w:type="dxa"/>
            <w:textDirection w:val="lrTb"/>
            <w:noWrap w:val="false"/>
          </w:tcPr>
          <w:p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</w:r>
            <w:r/>
          </w:p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tcW w:w="2219" w:type="dxa"/>
            <w:textDirection w:val="lrTb"/>
            <w:noWrap w:val="false"/>
          </w:tcPr>
          <w:p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</w:r>
            <w:r/>
          </w:p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18 336</w:t>
            </w:r>
            <w:r>
              <w:rPr>
                <w:rFonts w:ascii="Times New Roman" w:hAnsi="Times New Roman" w:cs="Times New Roman"/>
              </w:rPr>
            </w:r>
            <w:r/>
          </w:p>
        </w:tc>
      </w:tr>
      <w:tr>
        <w:trPr/>
        <w:tc>
          <w:tcPr>
            <w:tcW w:w="4851" w:type="dxa"/>
            <w:textDirection w:val="lrTb"/>
            <w:noWrap w:val="false"/>
          </w:tcPr>
          <w:p>
            <w:pPr>
              <w:jc w:val="both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Консультант по профессиональной реабилитации инвалидов</w:t>
            </w:r>
            <w:r>
              <w:rPr>
                <w:rFonts w:ascii="Times New Roman" w:hAnsi="Times New Roman" w:cs="Times New Roman"/>
                <w:sz w:val="24"/>
                <w:szCs w:val="24"/>
                <w:highlight w:val="none"/>
              </w:rPr>
            </w:r>
            <w:r/>
          </w:p>
          <w:p>
            <w:pPr>
              <w:jc w:val="both"/>
              <w:rPr>
                <w:rFonts w:ascii="Times New Roman" w:hAnsi="Times New Roman" w:cs="Times New Roman"/>
                <w:highlight w:val="non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none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/>
          </w:p>
        </w:tc>
        <w:tc>
          <w:tcPr>
            <w:tcW w:w="2275" w:type="dxa"/>
            <w:textDirection w:val="lrTb"/>
            <w:noWrap w:val="false"/>
          </w:tcPr>
          <w:p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</w:r>
            <w:r/>
          </w:p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3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tcW w:w="2219" w:type="dxa"/>
            <w:textDirection w:val="lrTb"/>
            <w:noWrap w:val="false"/>
          </w:tcPr>
          <w:p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</w:r>
            <w:r/>
          </w:p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18 447</w:t>
            </w:r>
            <w:r>
              <w:rPr>
                <w:rFonts w:ascii="Times New Roman" w:hAnsi="Times New Roman" w:cs="Times New Roman"/>
              </w:rPr>
            </w:r>
            <w:r/>
          </w:p>
        </w:tc>
      </w:tr>
      <w:tr>
        <w:trPr/>
        <w:tc>
          <w:tcPr>
            <w:gridSpan w:val="3"/>
            <w:tcW w:w="9345" w:type="dxa"/>
            <w:textDirection w:val="lrTb"/>
            <w:noWrap w:val="false"/>
          </w:tcPr>
          <w:p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Профессион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альная квалификационная группа "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Должности руководителей в учреждениях здравоохранения и осуществляющих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предоставление социальных услуг"</w:t>
            </w:r>
            <w:r/>
          </w:p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</w:rPr>
            </w:r>
            <w:r/>
          </w:p>
        </w:tc>
      </w:tr>
      <w:tr>
        <w:trPr/>
        <w:tc>
          <w:tcPr>
            <w:tcW w:w="4851" w:type="dxa"/>
            <w:textDirection w:val="lrTb"/>
            <w:noWrap w:val="false"/>
          </w:tcPr>
          <w:p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заведующий отделением (социальной службой)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tcW w:w="2275" w:type="dxa"/>
            <w:textDirection w:val="lrTb"/>
            <w:noWrap w:val="false"/>
          </w:tcPr>
          <w:p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</w:r>
            <w:r/>
          </w:p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не установлен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tcW w:w="2219" w:type="dxa"/>
            <w:textDirection w:val="lrTb"/>
            <w:noWrap w:val="false"/>
          </w:tcPr>
          <w:p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</w:r>
            <w:r/>
          </w:p>
          <w:p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20 214</w:t>
            </w:r>
            <w:r/>
          </w:p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</w:rPr>
            </w:r>
            <w:r/>
          </w:p>
        </w:tc>
      </w:tr>
    </w:tbl>
    <w:p>
      <w:pPr>
        <w:jc w:val="center"/>
        <w:spacing w:after="0" w:line="240" w:lineRule="auto"/>
      </w:pPr>
      <w:r>
        <w:rPr>
          <w:rFonts w:ascii="Times New Roman" w:hAnsi="Times New Roman" w:cs="Times New Roman"/>
          <w:b/>
          <w:sz w:val="24"/>
          <w:szCs w:val="24"/>
          <w:highlight w:val="none"/>
        </w:rPr>
      </w:r>
      <w:r>
        <w:rPr>
          <w:rFonts w:ascii="Times New Roman" w:hAnsi="Times New Roman" w:cs="Times New Roman"/>
          <w:b/>
          <w:bCs/>
          <w:sz w:val="24"/>
          <w:szCs w:val="24"/>
        </w:rPr>
      </w:r>
      <w:r/>
    </w:p>
    <w:p>
      <w:pPr>
        <w:jc w:val="center"/>
        <w:spacing w:after="0" w:line="240" w:lineRule="auto"/>
      </w:pPr>
      <w:r>
        <w:rPr>
          <w:rFonts w:ascii="Times New Roman" w:hAnsi="Times New Roman" w:cs="Times New Roman"/>
          <w:b/>
          <w:sz w:val="24"/>
          <w:szCs w:val="24"/>
        </w:rPr>
        <w:t xml:space="preserve">2. </w:t>
      </w:r>
      <w:r>
        <w:rPr>
          <w:rFonts w:ascii="Times New Roman" w:hAnsi="Times New Roman" w:cs="Times New Roman"/>
          <w:b/>
          <w:sz w:val="24"/>
          <w:szCs w:val="24"/>
          <w:highlight w:val="white"/>
        </w:rPr>
        <w:t xml:space="preserve">М</w:t>
      </w:r>
      <w:r>
        <w:rPr>
          <w:rFonts w:ascii="Times New Roman" w:hAnsi="Times New Roman" w:cs="Times New Roman"/>
          <w:b/>
          <w:sz w:val="24"/>
          <w:szCs w:val="24"/>
          <w:highlight w:val="white"/>
        </w:rPr>
        <w:t xml:space="preserve">инимальные размеры окладов (должностных окладов) </w:t>
      </w:r>
      <w:r>
        <w:rPr>
          <w:rFonts w:ascii="Times New Roman" w:hAnsi="Times New Roman" w:cs="Times New Roman"/>
          <w:b/>
          <w:bCs/>
          <w:sz w:val="24"/>
          <w:szCs w:val="24"/>
          <w:highlight w:val="white"/>
        </w:rPr>
      </w:r>
      <w:r/>
    </w:p>
    <w:p>
      <w:pPr>
        <w:jc w:val="center"/>
        <w:spacing w:after="0" w:line="240" w:lineRule="auto"/>
      </w:pPr>
      <w:r>
        <w:rPr>
          <w:rFonts w:ascii="Times New Roman" w:hAnsi="Times New Roman" w:cs="Times New Roman"/>
          <w:b/>
          <w:sz w:val="24"/>
          <w:szCs w:val="24"/>
          <w:highlight w:val="white"/>
        </w:rPr>
        <w:t xml:space="preserve">по </w:t>
      </w:r>
      <w:r>
        <w:rPr>
          <w:rFonts w:ascii="Times New Roman" w:hAnsi="Times New Roman" w:cs="Times New Roman"/>
          <w:b/>
          <w:sz w:val="24"/>
          <w:szCs w:val="24"/>
          <w:highlight w:val="white"/>
        </w:rPr>
        <w:t xml:space="preserve">должностям, отнесенным к профессиональным квалификационным группам общеотраслевых должностей руководителей, специалистов и служащих</w:t>
      </w:r>
      <w:r>
        <w:rPr>
          <w:highlight w:val="white"/>
        </w:rPr>
      </w:r>
      <w:r/>
    </w:p>
    <w:p>
      <w:pPr>
        <w:spacing w:after="0" w:line="240" w:lineRule="auto"/>
      </w:pPr>
      <w:r>
        <w:rPr>
          <w:rFonts w:ascii="Times New Roman" w:hAnsi="Times New Roman" w:cs="Times New Roman"/>
          <w:b/>
          <w:sz w:val="24"/>
          <w:szCs w:val="24"/>
          <w:highlight w:val="white"/>
        </w:rPr>
      </w:r>
      <w:r>
        <w:rPr>
          <w:highlight w:val="white"/>
        </w:rPr>
      </w:r>
      <w:r/>
    </w:p>
    <w:tbl>
      <w:tblPr>
        <w:tblStyle w:val="678"/>
        <w:tblW w:w="0" w:type="auto"/>
        <w:tblLook w:val="04A0" w:firstRow="1" w:lastRow="0" w:firstColumn="1" w:lastColumn="0" w:noHBand="0" w:noVBand="1"/>
      </w:tblPr>
      <w:tblGrid>
        <w:gridCol w:w="6516"/>
        <w:gridCol w:w="2829"/>
      </w:tblGrid>
      <w:tr>
        <w:trPr/>
        <w:tc>
          <w:tcPr>
            <w:tcW w:w="6516" w:type="dxa"/>
            <w:textDirection w:val="lrTb"/>
            <w:noWrap w:val="false"/>
          </w:tcPr>
          <w:p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  <w:r>
              <w:rPr>
                <w:highlight w:val="white"/>
              </w:rPr>
            </w:r>
            <w:r/>
          </w:p>
          <w:p>
            <w:pPr>
              <w:jc w:val="center"/>
              <w:rPr>
                <w:rFonts w:ascii="Times New Roman" w:hAnsi="Times New Roman" w:cs="Times New Roman"/>
                <w:highlight w:val="whit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Квалификационный уровень</w:t>
            </w:r>
            <w:r>
              <w:rPr>
                <w:rFonts w:ascii="Times New Roman" w:hAnsi="Times New Roman" w:cs="Times New Roman"/>
                <w:highlight w:val="white"/>
              </w:rPr>
            </w:r>
            <w:r/>
          </w:p>
        </w:tc>
        <w:tc>
          <w:tcPr>
            <w:tcW w:w="2829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highlight w:val="whit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Минимальный размер оклада (должностного оклада), рублей</w:t>
            </w:r>
            <w:r>
              <w:rPr>
                <w:rFonts w:ascii="Times New Roman" w:hAnsi="Times New Roman" w:cs="Times New Roman"/>
                <w:highlight w:val="white"/>
              </w:rPr>
            </w:r>
            <w:r/>
          </w:p>
        </w:tc>
      </w:tr>
      <w:tr>
        <w:trPr/>
        <w:tc>
          <w:tcPr>
            <w:tcW w:w="6516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highlight w:val="whit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1</w:t>
            </w:r>
            <w:r>
              <w:rPr>
                <w:rFonts w:ascii="Times New Roman" w:hAnsi="Times New Roman" w:cs="Times New Roman"/>
                <w:highlight w:val="white"/>
              </w:rPr>
            </w:r>
            <w:r/>
          </w:p>
        </w:tc>
        <w:tc>
          <w:tcPr>
            <w:tcW w:w="2829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highlight w:val="whit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2</w:t>
            </w:r>
            <w:r>
              <w:rPr>
                <w:rFonts w:ascii="Times New Roman" w:hAnsi="Times New Roman" w:cs="Times New Roman"/>
                <w:highlight w:val="white"/>
              </w:rPr>
            </w:r>
            <w:r/>
          </w:p>
        </w:tc>
      </w:tr>
      <w:tr>
        <w:trPr/>
        <w:tc>
          <w:tcPr>
            <w:gridSpan w:val="2"/>
            <w:tcW w:w="9345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highlight w:val="whit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Профессион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альная квалификационная группа "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Общеотраслевые до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лжности служащих первого уровня"</w:t>
            </w:r>
            <w:r>
              <w:rPr>
                <w:rFonts w:ascii="Times New Roman" w:hAnsi="Times New Roman" w:cs="Times New Roman"/>
                <w:highlight w:val="white"/>
              </w:rPr>
            </w:r>
            <w:r/>
          </w:p>
        </w:tc>
      </w:tr>
      <w:tr>
        <w:trPr/>
        <w:tc>
          <w:tcPr>
            <w:tcW w:w="6516" w:type="dxa"/>
            <w:textDirection w:val="lrTb"/>
            <w:noWrap w:val="false"/>
          </w:tcPr>
          <w:p>
            <w:pPr>
              <w:jc w:val="both"/>
              <w:rPr>
                <w:rFonts w:ascii="Times New Roman" w:hAnsi="Times New Roman" w:cs="Times New Roman"/>
                <w:highlight w:val="whit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1 квалификационный уровень</w:t>
            </w:r>
            <w:r>
              <w:rPr>
                <w:rFonts w:ascii="Times New Roman" w:hAnsi="Times New Roman" w:cs="Times New Roman"/>
                <w:highlight w:val="white"/>
              </w:rPr>
            </w:r>
            <w:r/>
          </w:p>
        </w:tc>
        <w:tc>
          <w:tcPr>
            <w:tcW w:w="2829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highlight w:val="whit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13 476</w:t>
            </w:r>
            <w:r>
              <w:rPr>
                <w:rFonts w:ascii="Times New Roman" w:hAnsi="Times New Roman" w:cs="Times New Roman"/>
                <w:highlight w:val="white"/>
              </w:rPr>
            </w:r>
            <w:r/>
          </w:p>
        </w:tc>
      </w:tr>
      <w:tr>
        <w:trPr/>
        <w:tc>
          <w:tcPr>
            <w:tcW w:w="6516" w:type="dxa"/>
            <w:textDirection w:val="lrTb"/>
            <w:noWrap w:val="false"/>
          </w:tcPr>
          <w:p>
            <w:pPr>
              <w:jc w:val="both"/>
              <w:rPr>
                <w:rFonts w:ascii="Times New Roman" w:hAnsi="Times New Roman" w:cs="Times New Roman"/>
                <w:highlight w:val="whit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2 квалификационный уровень</w:t>
            </w:r>
            <w:r>
              <w:rPr>
                <w:rFonts w:ascii="Times New Roman" w:hAnsi="Times New Roman" w:cs="Times New Roman"/>
                <w:highlight w:val="white"/>
              </w:rPr>
            </w:r>
            <w:r/>
          </w:p>
        </w:tc>
        <w:tc>
          <w:tcPr>
            <w:tcW w:w="2829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highlight w:val="whit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13 808</w:t>
            </w:r>
            <w:r>
              <w:rPr>
                <w:rFonts w:ascii="Times New Roman" w:hAnsi="Times New Roman" w:cs="Times New Roman"/>
                <w:highlight w:val="white"/>
              </w:rPr>
            </w:r>
            <w:r/>
          </w:p>
        </w:tc>
      </w:tr>
      <w:tr>
        <w:trPr/>
        <w:tc>
          <w:tcPr>
            <w:gridSpan w:val="2"/>
            <w:tcW w:w="9345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highlight w:val="whit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Профессион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альная квалификационная группа "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Общеотраслевые до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лжности служащих второго уровня"</w:t>
            </w:r>
            <w:r>
              <w:rPr>
                <w:rFonts w:ascii="Times New Roman" w:hAnsi="Times New Roman" w:cs="Times New Roman"/>
                <w:highlight w:val="white"/>
              </w:rPr>
            </w:r>
            <w:r/>
          </w:p>
        </w:tc>
      </w:tr>
      <w:tr>
        <w:trPr/>
        <w:tc>
          <w:tcPr>
            <w:tcW w:w="6516" w:type="dxa"/>
            <w:textDirection w:val="lrTb"/>
            <w:noWrap w:val="false"/>
          </w:tcPr>
          <w:p>
            <w:pPr>
              <w:jc w:val="both"/>
              <w:rPr>
                <w:rFonts w:ascii="Times New Roman" w:hAnsi="Times New Roman" w:cs="Times New Roman"/>
                <w:highlight w:val="whit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1 квалификационный уровень</w:t>
            </w:r>
            <w:r>
              <w:rPr>
                <w:rFonts w:ascii="Times New Roman" w:hAnsi="Times New Roman" w:cs="Times New Roman"/>
                <w:highlight w:val="white"/>
              </w:rPr>
            </w:r>
            <w:r/>
          </w:p>
        </w:tc>
        <w:tc>
          <w:tcPr>
            <w:tcW w:w="2829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highlight w:val="whit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14 138</w:t>
            </w:r>
            <w:r>
              <w:rPr>
                <w:rFonts w:ascii="Times New Roman" w:hAnsi="Times New Roman" w:cs="Times New Roman"/>
                <w:highlight w:val="white"/>
              </w:rPr>
            </w:r>
            <w:r/>
          </w:p>
        </w:tc>
      </w:tr>
      <w:tr>
        <w:trPr/>
        <w:tc>
          <w:tcPr>
            <w:tcW w:w="6516" w:type="dxa"/>
            <w:textDirection w:val="lrTb"/>
            <w:noWrap w:val="false"/>
          </w:tcPr>
          <w:p>
            <w:pPr>
              <w:jc w:val="both"/>
              <w:rPr>
                <w:rFonts w:ascii="Times New Roman" w:hAnsi="Times New Roman" w:cs="Times New Roman"/>
                <w:highlight w:val="whit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2 квалификационный уровень</w:t>
            </w:r>
            <w:r>
              <w:rPr>
                <w:rFonts w:ascii="Times New Roman" w:hAnsi="Times New Roman" w:cs="Times New Roman"/>
                <w:highlight w:val="white"/>
              </w:rPr>
            </w:r>
            <w:r/>
          </w:p>
        </w:tc>
        <w:tc>
          <w:tcPr>
            <w:tcW w:w="2829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highlight w:val="whit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14 470</w:t>
            </w:r>
            <w:r>
              <w:rPr>
                <w:rFonts w:ascii="Times New Roman" w:hAnsi="Times New Roman" w:cs="Times New Roman"/>
                <w:highlight w:val="white"/>
              </w:rPr>
            </w:r>
            <w:r/>
          </w:p>
        </w:tc>
      </w:tr>
      <w:tr>
        <w:trPr/>
        <w:tc>
          <w:tcPr>
            <w:tcW w:w="6516" w:type="dxa"/>
            <w:textDirection w:val="lrTb"/>
            <w:noWrap w:val="false"/>
          </w:tcPr>
          <w:p>
            <w:pPr>
              <w:jc w:val="both"/>
              <w:rPr>
                <w:rFonts w:ascii="Times New Roman" w:hAnsi="Times New Roman" w:cs="Times New Roman"/>
                <w:highlight w:val="whit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3 квалификационный уровень</w:t>
            </w:r>
            <w:r>
              <w:rPr>
                <w:rFonts w:ascii="Times New Roman" w:hAnsi="Times New Roman" w:cs="Times New Roman"/>
                <w:highlight w:val="white"/>
              </w:rPr>
            </w:r>
            <w:r/>
          </w:p>
        </w:tc>
        <w:tc>
          <w:tcPr>
            <w:tcW w:w="2829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highlight w:val="whit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14 912</w:t>
            </w:r>
            <w:r>
              <w:rPr>
                <w:rFonts w:ascii="Times New Roman" w:hAnsi="Times New Roman" w:cs="Times New Roman"/>
                <w:highlight w:val="white"/>
              </w:rPr>
            </w:r>
            <w:r/>
          </w:p>
        </w:tc>
      </w:tr>
      <w:tr>
        <w:trPr/>
        <w:tc>
          <w:tcPr>
            <w:tcW w:w="6516" w:type="dxa"/>
            <w:textDirection w:val="lrTb"/>
            <w:noWrap w:val="false"/>
          </w:tcPr>
          <w:p>
            <w:pPr>
              <w:jc w:val="both"/>
              <w:rPr>
                <w:rFonts w:ascii="Times New Roman" w:hAnsi="Times New Roman" w:cs="Times New Roman"/>
                <w:highlight w:val="whit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4 квалификационный уровень</w:t>
            </w:r>
            <w:r>
              <w:rPr>
                <w:rFonts w:ascii="Times New Roman" w:hAnsi="Times New Roman" w:cs="Times New Roman"/>
                <w:highlight w:val="white"/>
              </w:rPr>
            </w:r>
            <w:r/>
          </w:p>
        </w:tc>
        <w:tc>
          <w:tcPr>
            <w:tcW w:w="2829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highlight w:val="whit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15 243</w:t>
            </w:r>
            <w:r>
              <w:rPr>
                <w:rFonts w:ascii="Times New Roman" w:hAnsi="Times New Roman" w:cs="Times New Roman"/>
                <w:highlight w:val="white"/>
              </w:rPr>
            </w:r>
            <w:r/>
          </w:p>
        </w:tc>
      </w:tr>
      <w:tr>
        <w:trPr/>
        <w:tc>
          <w:tcPr>
            <w:tcW w:w="6516" w:type="dxa"/>
            <w:textDirection w:val="lrTb"/>
            <w:noWrap w:val="false"/>
          </w:tcPr>
          <w:p>
            <w:pPr>
              <w:jc w:val="both"/>
              <w:rPr>
                <w:rFonts w:ascii="Times New Roman" w:hAnsi="Times New Roman" w:cs="Times New Roman"/>
                <w:highlight w:val="whit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5 квалификационный уровень</w:t>
            </w:r>
            <w:r>
              <w:rPr>
                <w:rFonts w:ascii="Times New Roman" w:hAnsi="Times New Roman" w:cs="Times New Roman"/>
                <w:highlight w:val="white"/>
              </w:rPr>
            </w:r>
            <w:r/>
          </w:p>
        </w:tc>
        <w:tc>
          <w:tcPr>
            <w:tcW w:w="2829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highlight w:val="whit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15 575</w:t>
            </w:r>
            <w:r>
              <w:rPr>
                <w:rFonts w:ascii="Times New Roman" w:hAnsi="Times New Roman" w:cs="Times New Roman"/>
                <w:highlight w:val="white"/>
              </w:rPr>
            </w:r>
            <w:r/>
          </w:p>
        </w:tc>
      </w:tr>
      <w:tr>
        <w:trPr/>
        <w:tc>
          <w:tcPr>
            <w:gridSpan w:val="2"/>
            <w:tcW w:w="9345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highlight w:val="whit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Профессион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альная квалификационная группа "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Общеотраслевые должности служащих третьего ур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овня"</w:t>
            </w:r>
            <w:r>
              <w:rPr>
                <w:rFonts w:ascii="Times New Roman" w:hAnsi="Times New Roman" w:cs="Times New Roman"/>
                <w:highlight w:val="white"/>
              </w:rPr>
            </w:r>
            <w:r/>
          </w:p>
        </w:tc>
      </w:tr>
      <w:tr>
        <w:trPr/>
        <w:tc>
          <w:tcPr>
            <w:tcW w:w="6516" w:type="dxa"/>
            <w:textDirection w:val="lrTb"/>
            <w:noWrap w:val="false"/>
          </w:tcPr>
          <w:p>
            <w:pPr>
              <w:jc w:val="both"/>
              <w:rPr>
                <w:rFonts w:ascii="Times New Roman" w:hAnsi="Times New Roman" w:cs="Times New Roman"/>
                <w:highlight w:val="whit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1 квалификационный уровень</w:t>
            </w:r>
            <w:r>
              <w:rPr>
                <w:rFonts w:ascii="Times New Roman" w:hAnsi="Times New Roman" w:cs="Times New Roman"/>
                <w:highlight w:val="white"/>
              </w:rPr>
            </w:r>
            <w:r/>
          </w:p>
        </w:tc>
        <w:tc>
          <w:tcPr>
            <w:tcW w:w="2829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highlight w:val="whit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16 568</w:t>
            </w:r>
            <w:r>
              <w:rPr>
                <w:rFonts w:ascii="Times New Roman" w:hAnsi="Times New Roman" w:cs="Times New Roman"/>
                <w:highlight w:val="white"/>
              </w:rPr>
            </w:r>
            <w:r/>
          </w:p>
        </w:tc>
      </w:tr>
      <w:tr>
        <w:trPr/>
        <w:tc>
          <w:tcPr>
            <w:tcW w:w="6516" w:type="dxa"/>
            <w:textDirection w:val="lrTb"/>
            <w:noWrap w:val="false"/>
          </w:tcPr>
          <w:p>
            <w:pPr>
              <w:jc w:val="both"/>
              <w:rPr>
                <w:rFonts w:ascii="Times New Roman" w:hAnsi="Times New Roman" w:cs="Times New Roman"/>
                <w:highlight w:val="whit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2 квалификационный уровень</w:t>
            </w:r>
            <w:r>
              <w:rPr>
                <w:rFonts w:ascii="Times New Roman" w:hAnsi="Times New Roman" w:cs="Times New Roman"/>
                <w:highlight w:val="white"/>
              </w:rPr>
            </w:r>
            <w:r/>
          </w:p>
        </w:tc>
        <w:tc>
          <w:tcPr>
            <w:tcW w:w="2829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highlight w:val="whit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17 010</w:t>
            </w:r>
            <w:r>
              <w:rPr>
                <w:rFonts w:ascii="Times New Roman" w:hAnsi="Times New Roman" w:cs="Times New Roman"/>
                <w:highlight w:val="white"/>
              </w:rPr>
            </w:r>
            <w:r/>
          </w:p>
        </w:tc>
      </w:tr>
      <w:tr>
        <w:trPr/>
        <w:tc>
          <w:tcPr>
            <w:tcW w:w="6516" w:type="dxa"/>
            <w:textDirection w:val="lrTb"/>
            <w:noWrap w:val="false"/>
          </w:tcPr>
          <w:p>
            <w:pPr>
              <w:jc w:val="both"/>
              <w:rPr>
                <w:rFonts w:ascii="Times New Roman" w:hAnsi="Times New Roman" w:cs="Times New Roman"/>
                <w:highlight w:val="whit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3 квалификационный уровень</w:t>
            </w:r>
            <w:r>
              <w:rPr>
                <w:rFonts w:ascii="Times New Roman" w:hAnsi="Times New Roman" w:cs="Times New Roman"/>
                <w:highlight w:val="white"/>
              </w:rPr>
            </w:r>
            <w:r/>
          </w:p>
        </w:tc>
        <w:tc>
          <w:tcPr>
            <w:tcW w:w="2829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highlight w:val="whit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17 452</w:t>
            </w:r>
            <w:r>
              <w:rPr>
                <w:rFonts w:ascii="Times New Roman" w:hAnsi="Times New Roman" w:cs="Times New Roman"/>
                <w:highlight w:val="white"/>
              </w:rPr>
            </w:r>
            <w:r/>
          </w:p>
        </w:tc>
      </w:tr>
      <w:tr>
        <w:trPr/>
        <w:tc>
          <w:tcPr>
            <w:tcW w:w="6516" w:type="dxa"/>
            <w:textDirection w:val="lrTb"/>
            <w:noWrap w:val="false"/>
          </w:tcPr>
          <w:p>
            <w:pPr>
              <w:jc w:val="both"/>
              <w:rPr>
                <w:rFonts w:ascii="Times New Roman" w:hAnsi="Times New Roman" w:cs="Times New Roman"/>
                <w:highlight w:val="whit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4 квалификационный уровень</w:t>
            </w:r>
            <w:r>
              <w:rPr>
                <w:rFonts w:ascii="Times New Roman" w:hAnsi="Times New Roman" w:cs="Times New Roman"/>
                <w:highlight w:val="white"/>
              </w:rPr>
            </w:r>
            <w:r/>
          </w:p>
        </w:tc>
        <w:tc>
          <w:tcPr>
            <w:tcW w:w="2829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highlight w:val="whit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18 115</w:t>
            </w:r>
            <w:r>
              <w:rPr>
                <w:rFonts w:ascii="Times New Roman" w:hAnsi="Times New Roman" w:cs="Times New Roman"/>
                <w:highlight w:val="white"/>
              </w:rPr>
            </w:r>
            <w:r/>
          </w:p>
        </w:tc>
      </w:tr>
      <w:tr>
        <w:trPr/>
        <w:tc>
          <w:tcPr>
            <w:tcW w:w="6516" w:type="dxa"/>
            <w:textDirection w:val="lrTb"/>
            <w:noWrap w:val="false"/>
          </w:tcPr>
          <w:p>
            <w:pPr>
              <w:jc w:val="both"/>
              <w:rPr>
                <w:rFonts w:ascii="Times New Roman" w:hAnsi="Times New Roman" w:cs="Times New Roman"/>
                <w:highlight w:val="whit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5 квалификационный уровень</w:t>
            </w:r>
            <w:r>
              <w:rPr>
                <w:rFonts w:ascii="Times New Roman" w:hAnsi="Times New Roman" w:cs="Times New Roman"/>
                <w:highlight w:val="white"/>
              </w:rPr>
            </w:r>
            <w:r/>
          </w:p>
        </w:tc>
        <w:tc>
          <w:tcPr>
            <w:tcW w:w="2829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highlight w:val="whit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18 668</w:t>
            </w:r>
            <w:r>
              <w:rPr>
                <w:rFonts w:ascii="Times New Roman" w:hAnsi="Times New Roman" w:cs="Times New Roman"/>
                <w:highlight w:val="white"/>
              </w:rPr>
            </w:r>
            <w:r/>
          </w:p>
        </w:tc>
      </w:tr>
      <w:tr>
        <w:trPr/>
        <w:tc>
          <w:tcPr>
            <w:gridSpan w:val="2"/>
            <w:tcW w:w="9345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highlight w:val="whit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Профессион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альная квалификационная группа "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Общеотраслевые должности служащих чет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вертого уровня"</w:t>
            </w:r>
            <w:r>
              <w:rPr>
                <w:rFonts w:ascii="Times New Roman" w:hAnsi="Times New Roman" w:cs="Times New Roman"/>
                <w:highlight w:val="white"/>
              </w:rPr>
            </w:r>
            <w:r/>
          </w:p>
        </w:tc>
      </w:tr>
      <w:tr>
        <w:trPr/>
        <w:tc>
          <w:tcPr>
            <w:tcW w:w="6516" w:type="dxa"/>
            <w:textDirection w:val="lrTb"/>
            <w:noWrap w:val="false"/>
          </w:tcPr>
          <w:p>
            <w:pPr>
              <w:jc w:val="both"/>
              <w:rPr>
                <w:rFonts w:ascii="Times New Roman" w:hAnsi="Times New Roman" w:cs="Times New Roman"/>
                <w:highlight w:val="whit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1 квалификационный уровень</w:t>
            </w:r>
            <w:r>
              <w:rPr>
                <w:rFonts w:ascii="Times New Roman" w:hAnsi="Times New Roman" w:cs="Times New Roman"/>
                <w:highlight w:val="white"/>
              </w:rPr>
            </w:r>
            <w:r/>
          </w:p>
        </w:tc>
        <w:tc>
          <w:tcPr>
            <w:tcW w:w="2829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highlight w:val="whit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none"/>
              </w:rPr>
              <w:t xml:space="preserve">20 214</w:t>
            </w:r>
            <w:r>
              <w:rPr>
                <w:rFonts w:ascii="Times New Roman" w:hAnsi="Times New Roman" w:cs="Times New Roman"/>
                <w:highlight w:val="white"/>
              </w:rPr>
            </w:r>
            <w:r/>
          </w:p>
        </w:tc>
      </w:tr>
    </w:tbl>
    <w:p>
      <w:pPr>
        <w:jc w:val="both"/>
        <w:spacing w:after="0" w:line="240" w:lineRule="auto"/>
      </w:pPr>
      <w:r>
        <w:rPr>
          <w:rFonts w:ascii="Times New Roman" w:hAnsi="Times New Roman" w:cs="Times New Roman"/>
          <w:sz w:val="24"/>
          <w:szCs w:val="24"/>
        </w:rPr>
      </w:r>
      <w:r/>
    </w:p>
    <w:p>
      <w:pPr>
        <w:jc w:val="center"/>
        <w:spacing w:after="0" w:line="240" w:lineRule="auto"/>
      </w:pPr>
      <w:r>
        <w:rPr>
          <w:rFonts w:ascii="Times New Roman" w:hAnsi="Times New Roman" w:cs="Times New Roman"/>
          <w:b/>
          <w:sz w:val="24"/>
          <w:szCs w:val="24"/>
        </w:rPr>
        <w:t xml:space="preserve">3. Минимальные размеры окладов (должностных окладов) </w:t>
      </w:r>
      <w:r/>
    </w:p>
    <w:p>
      <w:pPr>
        <w:jc w:val="center"/>
        <w:spacing w:after="0" w:line="240" w:lineRule="auto"/>
      </w:pPr>
      <w:r>
        <w:rPr>
          <w:rFonts w:ascii="Times New Roman" w:hAnsi="Times New Roman" w:cs="Times New Roman"/>
          <w:b/>
          <w:sz w:val="24"/>
          <w:szCs w:val="24"/>
        </w:rPr>
        <w:t xml:space="preserve">по общеотраслевым профессиям рабочих</w:t>
      </w:r>
      <w:r/>
    </w:p>
    <w:p>
      <w:pPr>
        <w:jc w:val="both"/>
        <w:spacing w:after="0" w:line="240" w:lineRule="auto"/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/>
    </w:p>
    <w:tbl>
      <w:tblPr>
        <w:tblStyle w:val="678"/>
        <w:tblW w:w="0" w:type="auto"/>
        <w:tblLook w:val="04A0" w:firstRow="1" w:lastRow="0" w:firstColumn="1" w:lastColumn="0" w:noHBand="0" w:noVBand="1"/>
      </w:tblPr>
      <w:tblGrid>
        <w:gridCol w:w="3115"/>
        <w:gridCol w:w="3115"/>
        <w:gridCol w:w="3115"/>
      </w:tblGrid>
      <w:tr>
        <w:trPr/>
        <w:tc>
          <w:tcPr>
            <w:tcW w:w="3115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Наименование должностей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tcW w:w="3115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Квалификационный уровень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tcW w:w="3115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Минимальный размер оклада (должностного оклада), рублей</w:t>
            </w:r>
            <w:r>
              <w:rPr>
                <w:rFonts w:ascii="Times New Roman" w:hAnsi="Times New Roman" w:cs="Times New Roman"/>
              </w:rPr>
            </w:r>
            <w:r/>
          </w:p>
        </w:tc>
      </w:tr>
      <w:tr>
        <w:trPr/>
        <w:tc>
          <w:tcPr>
            <w:tcW w:w="3115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tcW w:w="3115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tcW w:w="3115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3</w:t>
            </w:r>
            <w:r>
              <w:rPr>
                <w:rFonts w:ascii="Times New Roman" w:hAnsi="Times New Roman" w:cs="Times New Roman"/>
              </w:rPr>
            </w:r>
            <w:r/>
          </w:p>
        </w:tc>
      </w:tr>
      <w:tr>
        <w:trPr/>
        <w:tc>
          <w:tcPr>
            <w:gridSpan w:val="3"/>
            <w:tcW w:w="9345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Профессион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альная квалификационная группа "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Общеотраслевые п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рофессии рабочих первого уровня"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:</w:t>
            </w:r>
            <w:r>
              <w:rPr>
                <w:rFonts w:ascii="Times New Roman" w:hAnsi="Times New Roman" w:cs="Times New Roman"/>
              </w:rPr>
            </w:r>
            <w:r/>
          </w:p>
        </w:tc>
      </w:tr>
      <w:tr>
        <w:trPr/>
        <w:tc>
          <w:tcPr>
            <w:tcW w:w="3115" w:type="dxa"/>
            <w:textDirection w:val="lrTb"/>
            <w:noWrap w:val="false"/>
          </w:tcPr>
          <w:p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Профессии рабочих, по которым предусмотрено присвоение 1, 2 и 3 квалификационных разрядов в соответствии с Единым тарифно-квалификационным справочником работ и профессий рабочих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tcW w:w="3115" w:type="dxa"/>
            <w:textDirection w:val="lrTb"/>
            <w:noWrap w:val="false"/>
          </w:tcPr>
          <w:p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</w:r>
            <w:r/>
          </w:p>
          <w:p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</w:r>
            <w:r/>
          </w:p>
          <w:p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</w:r>
            <w:r/>
          </w:p>
          <w:p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</w:r>
            <w:r/>
          </w:p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tcW w:w="3115" w:type="dxa"/>
            <w:textDirection w:val="lrTb"/>
            <w:noWrap w:val="false"/>
          </w:tcPr>
          <w:p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</w:r>
            <w:r/>
          </w:p>
          <w:p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</w:r>
            <w:r/>
          </w:p>
          <w:p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</w:r>
            <w:r/>
          </w:p>
          <w:p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</w:r>
            <w:r/>
          </w:p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11 487</w:t>
            </w:r>
            <w:r>
              <w:rPr>
                <w:rFonts w:ascii="Times New Roman" w:hAnsi="Times New Roman" w:cs="Times New Roman"/>
              </w:rPr>
            </w:r>
            <w:r/>
          </w:p>
        </w:tc>
      </w:tr>
      <w:tr>
        <w:trPr/>
        <w:tc>
          <w:tcPr>
            <w:tcW w:w="3115" w:type="dxa"/>
            <w:textDirection w:val="lrTb"/>
            <w:noWrap w:val="false"/>
          </w:tcPr>
          <w:p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Профессии рабочих, отнесенные к 1 квалификационному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уровню, при выполнении работ по профессии с производным наименованием «старший» (старший по смене)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tcW w:w="3115" w:type="dxa"/>
            <w:textDirection w:val="lrTb"/>
            <w:noWrap w:val="false"/>
          </w:tcPr>
          <w:p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</w:r>
            <w:r/>
          </w:p>
          <w:p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</w:r>
            <w:r/>
          </w:p>
          <w:p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</w:r>
            <w:r/>
          </w:p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tcW w:w="3115" w:type="dxa"/>
            <w:textDirection w:val="lrTb"/>
            <w:noWrap w:val="false"/>
          </w:tcPr>
          <w:p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</w:r>
            <w:r/>
          </w:p>
          <w:p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</w:r>
            <w:r/>
          </w:p>
          <w:p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</w:r>
            <w:r/>
          </w:p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12 482</w:t>
            </w:r>
            <w:r>
              <w:rPr>
                <w:rFonts w:ascii="Times New Roman" w:hAnsi="Times New Roman" w:cs="Times New Roman"/>
              </w:rPr>
            </w:r>
            <w:r/>
          </w:p>
        </w:tc>
      </w:tr>
      <w:tr>
        <w:trPr/>
        <w:tc>
          <w:tcPr>
            <w:gridSpan w:val="3"/>
            <w:tcW w:w="9345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Профессион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альная квалификационная группа "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Общеотраслевые п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рофессии рабочих второго уровня"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:</w:t>
            </w:r>
            <w:r>
              <w:rPr>
                <w:rFonts w:ascii="Times New Roman" w:hAnsi="Times New Roman" w:cs="Times New Roman"/>
              </w:rPr>
            </w:r>
            <w:r/>
          </w:p>
        </w:tc>
      </w:tr>
      <w:tr>
        <w:trPr/>
        <w:tc>
          <w:tcPr>
            <w:tcW w:w="3115" w:type="dxa"/>
            <w:textDirection w:val="lrTb"/>
            <w:noWrap w:val="false"/>
          </w:tcPr>
          <w:p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Профессии рабочих, по которым предусмотрено присвоение 4 и 5 квалификационных разрядов в соответствии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 Единым тарифно-квалификационным справочником работ и профессий рабочих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tcW w:w="3115" w:type="dxa"/>
            <w:textDirection w:val="lrTb"/>
            <w:noWrap w:val="false"/>
          </w:tcPr>
          <w:p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</w:r>
            <w:r/>
          </w:p>
          <w:p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</w:r>
            <w:r/>
          </w:p>
          <w:p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</w:r>
            <w:r/>
          </w:p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tcW w:w="3115" w:type="dxa"/>
            <w:textDirection w:val="lrTb"/>
            <w:noWrap w:val="false"/>
          </w:tcPr>
          <w:p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</w:r>
            <w:r/>
          </w:p>
          <w:p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</w:r>
            <w:r/>
          </w:p>
          <w:p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</w:r>
            <w:r/>
          </w:p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12 592</w:t>
            </w:r>
            <w:r>
              <w:rPr>
                <w:rFonts w:ascii="Times New Roman" w:hAnsi="Times New Roman" w:cs="Times New Roman"/>
              </w:rPr>
            </w:r>
            <w:r/>
          </w:p>
        </w:tc>
      </w:tr>
      <w:tr>
        <w:trPr/>
        <w:tc>
          <w:tcPr>
            <w:tcW w:w="3115" w:type="dxa"/>
            <w:textDirection w:val="lrTb"/>
            <w:noWrap w:val="false"/>
          </w:tcPr>
          <w:p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Профессии рабочих, по которым предусмотрено присвоение 6 и 7 квалификационных разрядов в соответствии с Единым тарифно-квалификационным справочником работ и профессий рабочих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tcW w:w="3115" w:type="dxa"/>
            <w:textDirection w:val="lrTb"/>
            <w:noWrap w:val="false"/>
          </w:tcPr>
          <w:p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</w:r>
            <w:r/>
          </w:p>
          <w:p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</w:r>
            <w:r/>
          </w:p>
          <w:p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</w:r>
            <w:r/>
          </w:p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tcW w:w="3115" w:type="dxa"/>
            <w:textDirection w:val="lrTb"/>
            <w:noWrap w:val="false"/>
          </w:tcPr>
          <w:p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</w:r>
            <w:r/>
          </w:p>
          <w:p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</w:r>
            <w:r/>
          </w:p>
          <w:p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</w:r>
            <w:r/>
          </w:p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13 476</w:t>
            </w:r>
            <w:r>
              <w:rPr>
                <w:rFonts w:ascii="Times New Roman" w:hAnsi="Times New Roman" w:cs="Times New Roman"/>
              </w:rPr>
            </w:r>
            <w:r/>
          </w:p>
        </w:tc>
      </w:tr>
      <w:tr>
        <w:trPr/>
        <w:tc>
          <w:tcPr>
            <w:tcW w:w="3115" w:type="dxa"/>
            <w:textDirection w:val="lrTb"/>
            <w:noWrap w:val="false"/>
          </w:tcPr>
          <w:p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Профессии рабочих, по которым предусмотрено присвоение 8 квалификационного разряда в соответствии с Единым тарифно-квалификационным справочником работ и профессий рабочих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tcW w:w="3115" w:type="dxa"/>
            <w:textDirection w:val="lrTb"/>
            <w:noWrap w:val="false"/>
          </w:tcPr>
          <w:p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</w:r>
            <w:r/>
          </w:p>
          <w:p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</w:r>
            <w:r/>
          </w:p>
          <w:p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</w:r>
            <w:r/>
          </w:p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3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tcW w:w="3115" w:type="dxa"/>
            <w:textDirection w:val="lrTb"/>
            <w:noWrap w:val="false"/>
          </w:tcPr>
          <w:p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</w:r>
            <w:r/>
          </w:p>
          <w:p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</w:r>
            <w:r/>
          </w:p>
          <w:p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</w:r>
            <w:r/>
          </w:p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14 470</w:t>
            </w:r>
            <w:r>
              <w:rPr>
                <w:rFonts w:ascii="Times New Roman" w:hAnsi="Times New Roman" w:cs="Times New Roman"/>
              </w:rPr>
            </w:r>
            <w:r/>
          </w:p>
        </w:tc>
      </w:tr>
      <w:tr>
        <w:trPr/>
        <w:tc>
          <w:tcPr>
            <w:tcW w:w="3115" w:type="dxa"/>
            <w:textDirection w:val="lrTb"/>
            <w:noWrap w:val="false"/>
          </w:tcPr>
          <w:p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Предусмотренные 1-3 квалификационными уровнями настоящей профессиональной квалификационной группы профессии рабочих, выполняющих важные (особо важные) и ответственные (особо ответственные) работы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tcW w:w="3115" w:type="dxa"/>
            <w:textDirection w:val="lrTb"/>
            <w:noWrap w:val="false"/>
          </w:tcPr>
          <w:p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</w:r>
            <w:r/>
          </w:p>
          <w:p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</w:r>
            <w:r/>
          </w:p>
          <w:p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</w:r>
            <w:r/>
          </w:p>
          <w:p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</w:r>
            <w:r/>
          </w:p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4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tcW w:w="3115" w:type="dxa"/>
            <w:textDirection w:val="lrTb"/>
            <w:noWrap w:val="false"/>
          </w:tcPr>
          <w:p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</w:r>
            <w:r/>
          </w:p>
          <w:p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</w:r>
            <w:r/>
          </w:p>
          <w:p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</w:r>
            <w:r/>
          </w:p>
          <w:p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</w:r>
            <w:r/>
          </w:p>
          <w:p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16 017</w:t>
            </w:r>
            <w:r>
              <w:rPr>
                <w:rFonts w:ascii="Times New Roman" w:hAnsi="Times New Roman" w:cs="Times New Roman"/>
                <w:sz w:val="24"/>
                <w:szCs w:val="24"/>
                <w:highlight w:val="none"/>
              </w:rPr>
            </w:r>
            <w:r/>
          </w:p>
          <w:p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/>
          </w:p>
          <w:p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/>
          </w:p>
          <w:p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/>
          </w:p>
          <w:p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/>
          </w:p>
          <w:p>
            <w:pPr>
              <w:jc w:val="center"/>
              <w:rPr>
                <w:rFonts w:ascii="Times New Roman" w:hAnsi="Times New Roman" w:cs="Times New Roman"/>
                <w:highlight w:val="non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none"/>
              </w:rPr>
              <w:t xml:space="preserve">                                                             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/>
          </w:p>
        </w:tc>
      </w:tr>
    </w:tbl>
    <w:p>
      <w:pPr>
        <w:jc w:val="both"/>
        <w:spacing w:after="0" w:line="240" w:lineRule="auto"/>
      </w:pPr>
      <w:r>
        <w:rPr>
          <w:rFonts w:ascii="Times New Roman" w:hAnsi="Times New Roman" w:cs="Times New Roman"/>
          <w:sz w:val="24"/>
          <w:szCs w:val="24"/>
        </w:rPr>
      </w:r>
      <w:r/>
    </w:p>
    <w:p>
      <w:pPr>
        <w:jc w:val="both"/>
        <w:spacing w:after="0" w:line="240" w:lineRule="auto"/>
      </w:pPr>
      <w:r>
        <w:rPr>
          <w:rFonts w:ascii="Times New Roman" w:hAnsi="Times New Roman" w:cs="Times New Roman"/>
          <w:sz w:val="24"/>
          <w:szCs w:val="24"/>
        </w:rPr>
      </w:r>
      <w:r/>
    </w:p>
    <w:p>
      <w:pPr>
        <w:jc w:val="both"/>
        <w:spacing w:after="0" w:line="240" w:lineRule="auto"/>
      </w:pP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b/>
          <w:bCs/>
        </w:rPr>
      </w:r>
      <w:r/>
    </w:p>
    <w:p>
      <w:pPr>
        <w:pStyle w:val="663"/>
        <w:jc w:val="center"/>
        <w:spacing w:line="240" w:lineRule="auto"/>
        <w:rPr>
          <w:rFonts w:ascii="Times New Roman" w:hAnsi="Times New Roman" w:cs="Times New Roman"/>
          <w:b/>
          <w:bCs/>
          <w:sz w:val="24"/>
          <w:szCs w:val="24"/>
          <w:highlight w:val="white"/>
        </w:rPr>
      </w:pPr>
      <w:r>
        <w:rPr>
          <w:rFonts w:ascii="Times New Roman" w:hAnsi="Times New Roman" w:cs="Times New Roman"/>
          <w:b/>
          <w:bCs/>
          <w:sz w:val="24"/>
          <w:szCs w:val="24"/>
          <w:highlight w:val="white"/>
        </w:rPr>
      </w:r>
      <w:r/>
    </w:p>
    <w:p>
      <w:pPr>
        <w:pStyle w:val="663"/>
        <w:ind w:left="0" w:right="0" w:firstLine="567"/>
        <w:jc w:val="both"/>
        <w:rPr>
          <w:rFonts w:ascii="Times New Roman" w:hAnsi="Times New Roman" w:cs="Times New Roman"/>
          <w:sz w:val="28"/>
          <w:szCs w:val="28"/>
          <w:highlight w:val="none"/>
        </w:rPr>
        <w:suppressLineNumbers w:val="0"/>
      </w:pPr>
      <w:r>
        <w:rPr>
          <w:rFonts w:ascii="Times New Roman" w:hAnsi="Times New Roman" w:cs="Times New Roman"/>
          <w:sz w:val="28"/>
          <w:szCs w:val="28"/>
          <w:highlight w:val="none"/>
        </w:rPr>
      </w:r>
      <w:r/>
    </w:p>
    <w:p>
      <w:pPr>
        <w:pStyle w:val="663"/>
        <w:ind w:left="0" w:right="0" w:firstLine="567"/>
        <w:jc w:val="both"/>
        <w:rPr>
          <w:rFonts w:ascii="Times New Roman" w:hAnsi="Times New Roman" w:cs="Times New Roman"/>
          <w:sz w:val="28"/>
          <w:szCs w:val="28"/>
          <w:highlight w:val="none"/>
        </w:rPr>
        <w:suppressLineNumbers w:val="0"/>
      </w:pPr>
      <w:r>
        <w:rPr>
          <w:rFonts w:ascii="Times New Roman" w:hAnsi="Times New Roman" w:cs="Times New Roman"/>
          <w:sz w:val="28"/>
          <w:szCs w:val="28"/>
          <w:highlight w:val="none"/>
        </w:rPr>
      </w:r>
      <w:r>
        <w:rPr>
          <w:rFonts w:ascii="Times New Roman" w:hAnsi="Times New Roman" w:cs="Times New Roman"/>
          <w:sz w:val="28"/>
          <w:szCs w:val="28"/>
          <w:highlight w:val="none"/>
        </w:rPr>
      </w:r>
      <w:r/>
    </w:p>
    <w:p>
      <w:pPr>
        <w:pStyle w:val="663"/>
        <w:ind w:left="0" w:right="0" w:firstLine="567"/>
        <w:jc w:val="both"/>
        <w:rPr>
          <w:rFonts w:ascii="Times New Roman" w:hAnsi="Times New Roman" w:cs="Times New Roman"/>
          <w:sz w:val="28"/>
          <w:szCs w:val="28"/>
          <w:highlight w:val="none"/>
        </w:rPr>
        <w:suppressLineNumbers w:val="0"/>
      </w:pPr>
      <w:r>
        <w:rPr>
          <w:rFonts w:ascii="Times New Roman" w:hAnsi="Times New Roman" w:cs="Times New Roman"/>
          <w:sz w:val="28"/>
          <w:szCs w:val="28"/>
          <w:highlight w:val="none"/>
        </w:rPr>
      </w:r>
      <w:r>
        <w:rPr>
          <w:rFonts w:ascii="Times New Roman" w:hAnsi="Times New Roman" w:cs="Times New Roman"/>
          <w:sz w:val="28"/>
          <w:szCs w:val="28"/>
          <w:highlight w:val="none"/>
        </w:rPr>
      </w:r>
      <w:r/>
    </w:p>
    <w:p>
      <w:pPr>
        <w:pStyle w:val="663"/>
        <w:ind w:left="0" w:right="0" w:firstLine="567"/>
        <w:jc w:val="both"/>
        <w:rPr>
          <w:rFonts w:ascii="Times New Roman" w:hAnsi="Times New Roman" w:cs="Times New Roman"/>
          <w:sz w:val="28"/>
          <w:szCs w:val="28"/>
          <w:highlight w:val="none"/>
        </w:rPr>
        <w:suppressLineNumbers w:val="0"/>
      </w:pPr>
      <w:r>
        <w:rPr>
          <w:rFonts w:ascii="Times New Roman" w:hAnsi="Times New Roman" w:cs="Times New Roman"/>
          <w:sz w:val="28"/>
          <w:szCs w:val="28"/>
          <w:highlight w:val="none"/>
        </w:rPr>
      </w:r>
      <w:r>
        <w:rPr>
          <w:rFonts w:ascii="Times New Roman" w:hAnsi="Times New Roman" w:cs="Times New Roman"/>
          <w:sz w:val="28"/>
          <w:szCs w:val="28"/>
          <w:highlight w:val="none"/>
        </w:rPr>
      </w:r>
      <w:r/>
    </w:p>
    <w:p>
      <w:pPr>
        <w:pStyle w:val="663"/>
        <w:ind w:left="0" w:right="0" w:firstLine="567"/>
        <w:jc w:val="both"/>
        <w:rPr>
          <w:rFonts w:ascii="Times New Roman" w:hAnsi="Times New Roman" w:cs="Times New Roman"/>
          <w:sz w:val="28"/>
          <w:szCs w:val="28"/>
          <w:highlight w:val="none"/>
        </w:rPr>
        <w:suppressLineNumbers w:val="0"/>
      </w:pPr>
      <w:r>
        <w:rPr>
          <w:rFonts w:ascii="Times New Roman" w:hAnsi="Times New Roman" w:cs="Times New Roman"/>
          <w:sz w:val="28"/>
          <w:szCs w:val="28"/>
          <w:highlight w:val="none"/>
        </w:rPr>
      </w:r>
      <w:r>
        <w:rPr>
          <w:rFonts w:ascii="Times New Roman" w:hAnsi="Times New Roman" w:cs="Times New Roman"/>
          <w:sz w:val="28"/>
          <w:szCs w:val="28"/>
          <w:highlight w:val="none"/>
        </w:rPr>
      </w:r>
      <w:r/>
    </w:p>
    <w:p>
      <w:pPr>
        <w:pStyle w:val="663"/>
        <w:ind w:left="0" w:right="0" w:firstLine="567"/>
        <w:jc w:val="both"/>
        <w:rPr>
          <w:rFonts w:ascii="Times New Roman" w:hAnsi="Times New Roman" w:cs="Times New Roman"/>
          <w:sz w:val="28"/>
          <w:szCs w:val="28"/>
          <w:highlight w:val="none"/>
        </w:rPr>
        <w:suppressLineNumbers w:val="0"/>
      </w:pPr>
      <w:r>
        <w:rPr>
          <w:rFonts w:ascii="Times New Roman" w:hAnsi="Times New Roman" w:cs="Times New Roman"/>
          <w:sz w:val="28"/>
          <w:szCs w:val="28"/>
          <w:highlight w:val="none"/>
        </w:rPr>
      </w:r>
      <w:r>
        <w:rPr>
          <w:rFonts w:ascii="Times New Roman" w:hAnsi="Times New Roman" w:cs="Times New Roman"/>
          <w:sz w:val="28"/>
          <w:szCs w:val="28"/>
          <w:highlight w:val="none"/>
        </w:rPr>
      </w:r>
      <w:r/>
    </w:p>
    <w:p>
      <w:pPr>
        <w:pStyle w:val="663"/>
        <w:ind w:left="0" w:right="0" w:firstLine="567"/>
        <w:jc w:val="both"/>
        <w:rPr>
          <w:rFonts w:ascii="Times New Roman" w:hAnsi="Times New Roman" w:cs="Times New Roman"/>
          <w:sz w:val="28"/>
          <w:szCs w:val="28"/>
          <w:highlight w:val="none"/>
        </w:rPr>
        <w:suppressLineNumbers w:val="0"/>
      </w:pPr>
      <w:r>
        <w:rPr>
          <w:rFonts w:ascii="Times New Roman" w:hAnsi="Times New Roman" w:cs="Times New Roman"/>
          <w:sz w:val="28"/>
          <w:szCs w:val="28"/>
          <w:highlight w:val="none"/>
        </w:rPr>
      </w:r>
      <w:r>
        <w:rPr>
          <w:rFonts w:ascii="Times New Roman" w:hAnsi="Times New Roman" w:cs="Times New Roman"/>
          <w:sz w:val="28"/>
          <w:szCs w:val="28"/>
          <w:highlight w:val="none"/>
        </w:rPr>
      </w:r>
      <w:r/>
    </w:p>
    <w:p>
      <w:pPr>
        <w:pStyle w:val="663"/>
        <w:ind w:left="0" w:right="0" w:firstLine="567"/>
        <w:jc w:val="both"/>
        <w:rPr>
          <w:rFonts w:ascii="Times New Roman" w:hAnsi="Times New Roman" w:cs="Times New Roman"/>
          <w:sz w:val="28"/>
          <w:szCs w:val="28"/>
          <w:highlight w:val="none"/>
        </w:rPr>
        <w:suppressLineNumbers w:val="0"/>
      </w:pPr>
      <w:r>
        <w:rPr>
          <w:rFonts w:ascii="Times New Roman" w:hAnsi="Times New Roman" w:cs="Times New Roman"/>
          <w:sz w:val="28"/>
          <w:szCs w:val="28"/>
          <w:highlight w:val="none"/>
        </w:rPr>
      </w:r>
      <w:r>
        <w:rPr>
          <w:rFonts w:ascii="Times New Roman" w:hAnsi="Times New Roman" w:cs="Times New Roman"/>
          <w:sz w:val="28"/>
          <w:szCs w:val="28"/>
          <w:highlight w:val="none"/>
        </w:rPr>
      </w:r>
      <w:r/>
    </w:p>
    <w:p>
      <w:pPr>
        <w:pStyle w:val="663"/>
        <w:ind w:left="0" w:right="0" w:firstLine="567"/>
        <w:jc w:val="both"/>
        <w:rPr>
          <w:rFonts w:ascii="Times New Roman" w:hAnsi="Times New Roman" w:cs="Times New Roman"/>
          <w:sz w:val="28"/>
          <w:szCs w:val="28"/>
          <w:highlight w:val="none"/>
        </w:rPr>
        <w:suppressLineNumbers w:val="0"/>
      </w:pPr>
      <w:r>
        <w:rPr>
          <w:rFonts w:ascii="Times New Roman" w:hAnsi="Times New Roman" w:cs="Times New Roman"/>
          <w:sz w:val="28"/>
          <w:szCs w:val="28"/>
          <w:highlight w:val="none"/>
        </w:rPr>
      </w:r>
      <w:r>
        <w:rPr>
          <w:rFonts w:ascii="Times New Roman" w:hAnsi="Times New Roman" w:cs="Times New Roman"/>
          <w:sz w:val="28"/>
          <w:szCs w:val="28"/>
          <w:highlight w:val="none"/>
        </w:rPr>
      </w:r>
      <w:r/>
    </w:p>
    <w:p>
      <w:pPr>
        <w:pStyle w:val="663"/>
        <w:ind w:left="0" w:right="0" w:firstLine="567"/>
        <w:jc w:val="both"/>
        <w:rPr>
          <w:rFonts w:ascii="Times New Roman" w:hAnsi="Times New Roman" w:cs="Times New Roman"/>
          <w:sz w:val="28"/>
          <w:szCs w:val="28"/>
          <w:highlight w:val="none"/>
        </w:rPr>
        <w:suppressLineNumbers w:val="0"/>
      </w:pPr>
      <w:r>
        <w:rPr>
          <w:rFonts w:ascii="Times New Roman" w:hAnsi="Times New Roman" w:cs="Times New Roman"/>
          <w:sz w:val="28"/>
          <w:szCs w:val="28"/>
          <w:highlight w:val="none"/>
        </w:rPr>
      </w:r>
      <w:r>
        <w:rPr>
          <w:rFonts w:ascii="Times New Roman" w:hAnsi="Times New Roman" w:cs="Times New Roman"/>
          <w:sz w:val="28"/>
          <w:szCs w:val="28"/>
          <w:highlight w:val="none"/>
        </w:rPr>
      </w:r>
      <w:r/>
    </w:p>
    <w:p>
      <w:pPr>
        <w:pStyle w:val="663"/>
        <w:ind w:left="0" w:right="0" w:firstLine="567"/>
        <w:jc w:val="both"/>
        <w:rPr>
          <w:rFonts w:ascii="Times New Roman" w:hAnsi="Times New Roman" w:cs="Times New Roman"/>
          <w:sz w:val="28"/>
          <w:szCs w:val="28"/>
          <w:highlight w:val="none"/>
        </w:rPr>
        <w:suppressLineNumbers w:val="0"/>
      </w:pPr>
      <w:r>
        <w:rPr>
          <w:rFonts w:ascii="Times New Roman" w:hAnsi="Times New Roman" w:cs="Times New Roman"/>
          <w:sz w:val="28"/>
          <w:szCs w:val="28"/>
          <w:highlight w:val="none"/>
        </w:rPr>
      </w:r>
      <w:r>
        <w:rPr>
          <w:rFonts w:ascii="Times New Roman" w:hAnsi="Times New Roman" w:cs="Times New Roman"/>
          <w:sz w:val="28"/>
          <w:szCs w:val="28"/>
          <w:highlight w:val="none"/>
        </w:rPr>
      </w:r>
      <w:r/>
    </w:p>
    <w:p>
      <w:pPr>
        <w:pStyle w:val="663"/>
        <w:ind w:left="0" w:right="0" w:firstLine="567"/>
        <w:jc w:val="both"/>
        <w:rPr>
          <w:rFonts w:ascii="Times New Roman" w:hAnsi="Times New Roman" w:cs="Times New Roman"/>
          <w:sz w:val="28"/>
          <w:szCs w:val="28"/>
          <w:highlight w:val="none"/>
        </w:rPr>
        <w:suppressLineNumbers w:val="0"/>
      </w:pPr>
      <w:r>
        <w:rPr>
          <w:rFonts w:ascii="Times New Roman" w:hAnsi="Times New Roman" w:cs="Times New Roman"/>
          <w:sz w:val="28"/>
          <w:szCs w:val="28"/>
          <w:highlight w:val="none"/>
        </w:rPr>
      </w:r>
      <w:r>
        <w:rPr>
          <w:rFonts w:ascii="Times New Roman" w:hAnsi="Times New Roman" w:cs="Times New Roman"/>
          <w:sz w:val="28"/>
          <w:szCs w:val="28"/>
          <w:highlight w:val="none"/>
        </w:rPr>
      </w:r>
      <w:r/>
    </w:p>
    <w:p>
      <w:pPr>
        <w:pStyle w:val="663"/>
        <w:ind w:left="0" w:right="0" w:firstLine="567"/>
        <w:jc w:val="both"/>
        <w:rPr>
          <w:rFonts w:ascii="Times New Roman" w:hAnsi="Times New Roman" w:cs="Times New Roman"/>
          <w:sz w:val="28"/>
          <w:szCs w:val="28"/>
          <w:highlight w:val="none"/>
        </w:rPr>
        <w:suppressLineNumbers w:val="0"/>
      </w:pPr>
      <w:r>
        <w:rPr>
          <w:rFonts w:ascii="Times New Roman" w:hAnsi="Times New Roman" w:cs="Times New Roman"/>
          <w:sz w:val="28"/>
          <w:szCs w:val="28"/>
          <w:highlight w:val="none"/>
        </w:rPr>
      </w:r>
      <w:r>
        <w:rPr>
          <w:rFonts w:ascii="Times New Roman" w:hAnsi="Times New Roman" w:cs="Times New Roman"/>
          <w:sz w:val="28"/>
          <w:szCs w:val="28"/>
          <w:highlight w:val="none"/>
        </w:rPr>
      </w:r>
      <w:r/>
    </w:p>
    <w:p>
      <w:pPr>
        <w:pStyle w:val="663"/>
        <w:ind w:left="0" w:right="0" w:firstLine="567"/>
        <w:jc w:val="both"/>
        <w:rPr>
          <w:rFonts w:ascii="Times New Roman" w:hAnsi="Times New Roman" w:cs="Times New Roman"/>
          <w:sz w:val="28"/>
          <w:szCs w:val="28"/>
          <w:highlight w:val="none"/>
        </w:rPr>
        <w:suppressLineNumbers w:val="0"/>
      </w:pPr>
      <w:r>
        <w:rPr>
          <w:rFonts w:ascii="Times New Roman" w:hAnsi="Times New Roman" w:cs="Times New Roman"/>
          <w:sz w:val="28"/>
          <w:szCs w:val="28"/>
          <w:highlight w:val="none"/>
        </w:rPr>
      </w:r>
      <w:r>
        <w:rPr>
          <w:rFonts w:ascii="Times New Roman" w:hAnsi="Times New Roman" w:cs="Times New Roman"/>
          <w:sz w:val="28"/>
          <w:szCs w:val="28"/>
          <w:highlight w:val="none"/>
        </w:rPr>
      </w:r>
      <w:r/>
    </w:p>
    <w:p>
      <w:pPr>
        <w:pStyle w:val="663"/>
        <w:ind w:left="0" w:right="0" w:firstLine="567"/>
        <w:jc w:val="both"/>
        <w:rPr>
          <w:rFonts w:ascii="Times New Roman" w:hAnsi="Times New Roman" w:cs="Times New Roman"/>
          <w:sz w:val="28"/>
          <w:szCs w:val="28"/>
          <w:highlight w:val="none"/>
        </w:rPr>
        <w:suppressLineNumbers w:val="0"/>
      </w:pPr>
      <w:r>
        <w:rPr>
          <w:rFonts w:ascii="Times New Roman" w:hAnsi="Times New Roman" w:cs="Times New Roman"/>
          <w:sz w:val="28"/>
          <w:szCs w:val="28"/>
          <w:highlight w:val="none"/>
        </w:rPr>
      </w:r>
      <w:r>
        <w:rPr>
          <w:rFonts w:ascii="Times New Roman" w:hAnsi="Times New Roman" w:cs="Times New Roman"/>
          <w:sz w:val="28"/>
          <w:szCs w:val="28"/>
          <w:highlight w:val="none"/>
        </w:rPr>
      </w:r>
      <w:r/>
    </w:p>
    <w:p>
      <w:pPr>
        <w:pStyle w:val="663"/>
        <w:ind w:left="0" w:right="0" w:firstLine="567"/>
        <w:jc w:val="both"/>
        <w:rPr>
          <w:rFonts w:ascii="Times New Roman" w:hAnsi="Times New Roman" w:cs="Times New Roman"/>
          <w:sz w:val="28"/>
          <w:szCs w:val="28"/>
          <w:highlight w:val="none"/>
        </w:rPr>
        <w:suppressLineNumbers w:val="0"/>
      </w:pPr>
      <w:r>
        <w:rPr>
          <w:rFonts w:ascii="Times New Roman" w:hAnsi="Times New Roman" w:cs="Times New Roman"/>
          <w:sz w:val="28"/>
          <w:szCs w:val="28"/>
          <w:highlight w:val="none"/>
        </w:rPr>
      </w:r>
      <w:r>
        <w:rPr>
          <w:rFonts w:ascii="Times New Roman" w:hAnsi="Times New Roman" w:cs="Times New Roman"/>
          <w:sz w:val="28"/>
          <w:szCs w:val="28"/>
          <w:highlight w:val="none"/>
        </w:rPr>
      </w:r>
      <w:r/>
    </w:p>
    <w:p>
      <w:pPr>
        <w:pStyle w:val="663"/>
        <w:ind w:left="0" w:right="0" w:firstLine="567"/>
        <w:jc w:val="both"/>
        <w:rPr>
          <w:rFonts w:ascii="Times New Roman" w:hAnsi="Times New Roman" w:cs="Times New Roman"/>
          <w:sz w:val="28"/>
          <w:szCs w:val="28"/>
          <w:highlight w:val="none"/>
        </w:rPr>
        <w:suppressLineNumbers w:val="0"/>
      </w:pPr>
      <w:r>
        <w:rPr>
          <w:rFonts w:ascii="Times New Roman" w:hAnsi="Times New Roman" w:cs="Times New Roman"/>
          <w:sz w:val="28"/>
          <w:szCs w:val="28"/>
          <w:highlight w:val="none"/>
        </w:rPr>
      </w:r>
      <w:r>
        <w:rPr>
          <w:rFonts w:ascii="Times New Roman" w:hAnsi="Times New Roman" w:cs="Times New Roman"/>
          <w:sz w:val="28"/>
          <w:szCs w:val="28"/>
          <w:highlight w:val="none"/>
        </w:rPr>
      </w:r>
      <w:r/>
    </w:p>
    <w:p>
      <w:pPr>
        <w:pStyle w:val="663"/>
        <w:ind w:left="0" w:right="0" w:firstLine="567"/>
        <w:jc w:val="both"/>
        <w:rPr>
          <w:rFonts w:ascii="Times New Roman" w:hAnsi="Times New Roman" w:cs="Times New Roman"/>
          <w:sz w:val="28"/>
          <w:szCs w:val="28"/>
          <w:highlight w:val="none"/>
        </w:rPr>
        <w:suppressLineNumbers w:val="0"/>
      </w:pPr>
      <w:r>
        <w:rPr>
          <w:rFonts w:ascii="Times New Roman" w:hAnsi="Times New Roman" w:cs="Times New Roman"/>
          <w:sz w:val="28"/>
          <w:szCs w:val="28"/>
          <w:highlight w:val="none"/>
        </w:rPr>
      </w:r>
      <w:r>
        <w:rPr>
          <w:rFonts w:ascii="Times New Roman" w:hAnsi="Times New Roman" w:cs="Times New Roman"/>
          <w:sz w:val="28"/>
          <w:szCs w:val="28"/>
          <w:highlight w:val="none"/>
        </w:rPr>
      </w:r>
      <w:r/>
    </w:p>
    <w:p>
      <w:pPr>
        <w:pStyle w:val="663"/>
        <w:ind w:left="0" w:right="0" w:firstLine="567"/>
        <w:jc w:val="both"/>
        <w:rPr>
          <w:rFonts w:ascii="Times New Roman" w:hAnsi="Times New Roman" w:cs="Times New Roman"/>
          <w:sz w:val="28"/>
          <w:szCs w:val="28"/>
          <w:highlight w:val="none"/>
        </w:rPr>
        <w:suppressLineNumbers w:val="0"/>
      </w:pPr>
      <w:r>
        <w:rPr>
          <w:rFonts w:ascii="Times New Roman" w:hAnsi="Times New Roman" w:cs="Times New Roman"/>
          <w:sz w:val="28"/>
          <w:szCs w:val="28"/>
          <w:highlight w:val="none"/>
        </w:rPr>
      </w:r>
      <w:r>
        <w:rPr>
          <w:rFonts w:ascii="Times New Roman" w:hAnsi="Times New Roman" w:cs="Times New Roman"/>
          <w:sz w:val="28"/>
          <w:szCs w:val="28"/>
          <w:highlight w:val="none"/>
        </w:rPr>
      </w:r>
      <w:r/>
    </w:p>
    <w:p>
      <w:pPr>
        <w:pStyle w:val="663"/>
        <w:ind w:left="0" w:right="0" w:firstLine="567"/>
        <w:jc w:val="both"/>
        <w:rPr>
          <w:rFonts w:ascii="Times New Roman" w:hAnsi="Times New Roman" w:cs="Times New Roman"/>
          <w:sz w:val="28"/>
          <w:szCs w:val="28"/>
          <w:highlight w:val="none"/>
        </w:rPr>
        <w:suppressLineNumbers w:val="0"/>
      </w:pPr>
      <w:r>
        <w:rPr>
          <w:rFonts w:ascii="Times New Roman" w:hAnsi="Times New Roman" w:cs="Times New Roman"/>
          <w:sz w:val="28"/>
          <w:szCs w:val="28"/>
          <w:highlight w:val="none"/>
        </w:rPr>
      </w:r>
      <w:r>
        <w:rPr>
          <w:rFonts w:ascii="Times New Roman" w:hAnsi="Times New Roman" w:cs="Times New Roman"/>
          <w:sz w:val="28"/>
          <w:szCs w:val="28"/>
          <w:highlight w:val="none"/>
        </w:rPr>
      </w:r>
      <w:r/>
    </w:p>
    <w:p>
      <w:pPr>
        <w:pStyle w:val="663"/>
        <w:ind w:left="0" w:right="0" w:firstLine="567"/>
        <w:jc w:val="both"/>
        <w:rPr>
          <w:rFonts w:ascii="Times New Roman" w:hAnsi="Times New Roman" w:cs="Times New Roman"/>
          <w:sz w:val="28"/>
          <w:szCs w:val="28"/>
          <w:highlight w:val="none"/>
        </w:rPr>
        <w:suppressLineNumbers w:val="0"/>
      </w:pPr>
      <w:r>
        <w:rPr>
          <w:rFonts w:ascii="Times New Roman" w:hAnsi="Times New Roman" w:cs="Times New Roman"/>
          <w:sz w:val="28"/>
          <w:szCs w:val="28"/>
          <w:highlight w:val="none"/>
        </w:rPr>
      </w:r>
      <w:r>
        <w:rPr>
          <w:rFonts w:ascii="Times New Roman" w:hAnsi="Times New Roman" w:cs="Times New Roman"/>
          <w:sz w:val="28"/>
          <w:szCs w:val="28"/>
          <w:highlight w:val="none"/>
        </w:rPr>
      </w:r>
      <w:r/>
    </w:p>
    <w:p>
      <w:pPr>
        <w:pStyle w:val="663"/>
        <w:ind w:left="0" w:right="0" w:firstLine="567"/>
        <w:jc w:val="both"/>
        <w:rPr>
          <w:rFonts w:ascii="Times New Roman" w:hAnsi="Times New Roman" w:cs="Times New Roman"/>
          <w:sz w:val="28"/>
          <w:szCs w:val="28"/>
          <w:highlight w:val="none"/>
        </w:rPr>
        <w:suppressLineNumbers w:val="0"/>
      </w:pPr>
      <w:r>
        <w:rPr>
          <w:rFonts w:ascii="Times New Roman" w:hAnsi="Times New Roman" w:cs="Times New Roman"/>
          <w:sz w:val="28"/>
          <w:szCs w:val="28"/>
          <w:highlight w:val="none"/>
        </w:rPr>
      </w:r>
      <w:r>
        <w:rPr>
          <w:rFonts w:ascii="Times New Roman" w:hAnsi="Times New Roman" w:cs="Times New Roman"/>
          <w:sz w:val="28"/>
          <w:szCs w:val="28"/>
          <w:highlight w:val="none"/>
        </w:rPr>
      </w:r>
      <w:r/>
    </w:p>
    <w:p>
      <w:pPr>
        <w:pStyle w:val="663"/>
        <w:ind w:left="0" w:right="0" w:firstLine="567"/>
        <w:jc w:val="both"/>
        <w:rPr>
          <w:rFonts w:ascii="Times New Roman" w:hAnsi="Times New Roman" w:cs="Times New Roman"/>
          <w:sz w:val="28"/>
          <w:szCs w:val="28"/>
          <w:highlight w:val="none"/>
        </w:rPr>
        <w:suppressLineNumbers w:val="0"/>
      </w:pPr>
      <w:r>
        <w:rPr>
          <w:rFonts w:ascii="Times New Roman" w:hAnsi="Times New Roman" w:cs="Times New Roman"/>
          <w:sz w:val="28"/>
          <w:szCs w:val="28"/>
          <w:highlight w:val="none"/>
        </w:rPr>
      </w:r>
      <w:r>
        <w:rPr>
          <w:rFonts w:ascii="Times New Roman" w:hAnsi="Times New Roman" w:cs="Times New Roman"/>
          <w:sz w:val="28"/>
          <w:szCs w:val="28"/>
          <w:highlight w:val="none"/>
        </w:rPr>
      </w:r>
      <w:r/>
    </w:p>
    <w:tbl>
      <w:tblPr>
        <w:tblStyle w:val="678"/>
        <w:tblW w:w="0" w:type="auto"/>
        <w:tblLook w:val="04A0" w:firstRow="1" w:lastRow="0" w:firstColumn="1" w:lastColumn="0" w:noHBand="0" w:noVBand="1"/>
      </w:tblPr>
      <w:tblGrid>
        <w:gridCol w:w="4677"/>
        <w:gridCol w:w="4677"/>
      </w:tblGrid>
      <w:tr>
        <w:trPr/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4677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4677" w:type="dxa"/>
            <w:textDirection w:val="lrTb"/>
            <w:noWrap w:val="false"/>
          </w:tcPr>
          <w:p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Приложение 2</w:t>
            </w:r>
            <w:r/>
          </w:p>
          <w:p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 Положению об оплате труда работников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областного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государс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твенного бюджетного учреждения «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Управление социальной защиты и социального обслуживания населения по Куйтунскому району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» </w:t>
            </w:r>
            <w:r>
              <w:rPr>
                <w:rFonts w:ascii="Times New Roman" w:hAnsi="Times New Roman" w:cs="Times New Roman"/>
              </w:rPr>
            </w:r>
            <w:r/>
          </w:p>
          <w:p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/>
          </w:p>
        </w:tc>
      </w:tr>
    </w:tbl>
    <w:p>
      <w:pPr>
        <w:pStyle w:val="644"/>
        <w:jc w:val="center"/>
        <w:spacing w:before="108" w:after="108" w:line="240" w:lineRule="auto"/>
        <w:rPr>
          <w:rFonts w:ascii="Tinos" w:hAnsi="Tinos" w:cs="Tinos"/>
          <w:b/>
          <w:bCs/>
          <w:color w:val="26282f"/>
          <w:sz w:val="24"/>
          <w:szCs w:val="24"/>
        </w:rPr>
      </w:pPr>
      <w:r>
        <w:rPr>
          <w:rFonts w:ascii="Tinos" w:hAnsi="Tinos" w:eastAsia="Times New Roman CYR" w:cs="Tinos"/>
          <w:b/>
          <w:color w:val="26282f"/>
          <w:sz w:val="24"/>
        </w:rPr>
        <w:t xml:space="preserve">Минимальные размеры дифференциации заработной платы работников областного государственного бюджетного учреждения «Управ</w:t>
      </w:r>
      <w:r>
        <w:rPr>
          <w:rFonts w:ascii="Tinos" w:hAnsi="Tinos" w:eastAsia="Times New Roman CYR" w:cs="Tinos"/>
          <w:b/>
          <w:color w:val="26282f"/>
          <w:sz w:val="24"/>
        </w:rPr>
        <w:t xml:space="preserve">ление социальной защиты </w:t>
      </w:r>
      <w:r>
        <w:rPr>
          <w:rFonts w:ascii="Tinos" w:hAnsi="Tinos" w:eastAsia="Times New Roman CYR" w:cs="Tinos"/>
          <w:b/>
          <w:color w:val="26282f"/>
          <w:sz w:val="24"/>
        </w:rPr>
        <w:t xml:space="preserve">и социального обслуживания населения по Куйтунскому району», подведомственного министерству социального развития, опеки и попечительства Иркутской области, осуществляющего деятельность по отдельным видам экономической деятельности, по профессиональным квал</w:t>
      </w:r>
      <w:r>
        <w:rPr>
          <w:rFonts w:ascii="Tinos" w:hAnsi="Tinos" w:eastAsia="Times New Roman CYR" w:cs="Tinos"/>
          <w:b/>
          <w:color w:val="26282f"/>
          <w:sz w:val="24"/>
        </w:rPr>
        <w:t xml:space="preserve">ификационным группам к профессии рабочего первого разряда, получающего заработную плату на уровне минимального размера оплаты труда, установленного федеральным законодательством, с применением районного коэффициента и пр</w:t>
      </w:r>
      <w:r>
        <w:rPr>
          <w:rFonts w:ascii="Tinos" w:hAnsi="Tinos" w:eastAsia="Times New Roman CYR" w:cs="Tinos"/>
          <w:b/>
          <w:color w:val="26282f"/>
          <w:sz w:val="24"/>
        </w:rPr>
        <w:t xml:space="preserve">о</w:t>
      </w:r>
      <w:r>
        <w:rPr>
          <w:rFonts w:ascii="Tinos" w:hAnsi="Tinos" w:eastAsia="Times New Roman CYR" w:cs="Tinos"/>
          <w:b/>
          <w:color w:val="26282f"/>
          <w:sz w:val="24"/>
        </w:rPr>
        <w:t xml:space="preserve">центной надбавки </w:t>
      </w:r>
      <w:r>
        <w:rPr>
          <w:rFonts w:ascii="Tinos" w:hAnsi="Tinos" w:eastAsia="Times New Roman CYR" w:cs="Tinos"/>
          <w:b/>
          <w:color w:val="26282f"/>
          <w:sz w:val="24"/>
        </w:rPr>
        <w:t xml:space="preserve">к заработной плате</w:t>
      </w:r>
      <w:r>
        <w:rPr>
          <w:rFonts w:ascii="Tinos" w:hAnsi="Tinos" w:cs="Tinos"/>
        </w:rPr>
      </w:r>
      <w:r/>
    </w:p>
    <w:p>
      <w:pPr>
        <w:ind w:firstLine="720"/>
        <w:jc w:val="both"/>
        <w:spacing w:before="0" w:after="0" w:line="240" w:lineRule="auto"/>
      </w:pPr>
      <w:r>
        <w:rPr>
          <w:rFonts w:ascii="Times New Roman CYR" w:hAnsi="Times New Roman CYR" w:eastAsia="Times New Roman CYR" w:cs="Times New Roman CYR"/>
          <w:sz w:val="24"/>
        </w:rPr>
      </w:r>
      <w:r>
        <w:rPr>
          <w:rStyle w:val="833"/>
        </w:rPr>
      </w:r>
      <w:r/>
    </w:p>
    <w:tbl>
      <w:tblPr>
        <w:tblW w:w="0" w:type="auto"/>
        <w:tblInd w:w="0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none" w:color="000000" w:sz="0" w:space="0"/>
          <w:insideV w:val="none" w:color="000000" w:sz="0" w:space="0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114"/>
        <w:gridCol w:w="2551"/>
        <w:gridCol w:w="1418"/>
        <w:gridCol w:w="1982"/>
      </w:tblGrid>
      <w:tr>
        <w:trPr/>
        <w:tc>
          <w:tcPr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083" w:type="dxa"/>
            <w:vAlign w:val="top"/>
            <w:textDirection w:val="lrTb"/>
            <w:noWrap w:val="false"/>
          </w:tcPr>
          <w:p>
            <w:pPr>
              <w:pStyle w:val="841"/>
              <w:ind w:left="142" w:right="142" w:firstLine="0"/>
              <w:jc w:val="both"/>
              <w:spacing w:before="0" w:after="0" w:line="240" w:lineRule="auto"/>
              <w:rPr>
                <w:rFonts w:ascii="Tinos" w:hAnsi="Tinos" w:cs="Tinos"/>
                <w:szCs w:val="24"/>
              </w:rPr>
              <w:suppressLineNumbers w:val="0"/>
            </w:pPr>
            <w:r>
              <w:rPr>
                <w:rFonts w:ascii="Tinos" w:hAnsi="Tinos" w:eastAsia="Times New Roman CYR" w:cs="Tinos"/>
                <w:sz w:val="24"/>
              </w:rPr>
              <w:t xml:space="preserve">Профессиональные квалификационные группы (далее - ПКГ) общеотраслевых профессий рабочих</w:t>
            </w:r>
            <w:r>
              <w:rPr>
                <w:rFonts w:ascii="Tinos" w:hAnsi="Tinos" w:cs="Tinos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982" w:type="dxa"/>
            <w:vAlign w:val="top"/>
            <w:textDirection w:val="lrTb"/>
            <w:noWrap w:val="false"/>
          </w:tcPr>
          <w:p>
            <w:pPr>
              <w:pStyle w:val="841"/>
              <w:ind w:left="142" w:right="142" w:firstLine="0"/>
              <w:jc w:val="center"/>
              <w:spacing w:before="0" w:after="0" w:line="240" w:lineRule="auto"/>
              <w:rPr>
                <w:rFonts w:ascii="Tinos" w:hAnsi="Tinos" w:cs="Tinos"/>
                <w:szCs w:val="24"/>
              </w:rPr>
              <w:suppressLineNumbers w:val="0"/>
            </w:pPr>
            <w:r>
              <w:rPr>
                <w:rFonts w:ascii="Tinos" w:hAnsi="Tinos" w:eastAsia="Times New Roman CYR" w:cs="Tinos"/>
                <w:sz w:val="24"/>
              </w:rPr>
              <w:t xml:space="preserve">Минимальный размер дифференциации заработной платы работников, рублей</w:t>
            </w:r>
            <w:r>
              <w:rPr>
                <w:rFonts w:ascii="Tinos" w:hAnsi="Tinos" w:cs="Tinos"/>
              </w:rPr>
            </w:r>
            <w:r/>
          </w:p>
        </w:tc>
      </w:tr>
      <w:tr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114" w:type="dxa"/>
            <w:vAlign w:val="top"/>
            <w:vMerge w:val="restart"/>
            <w:textDirection w:val="lrTb"/>
            <w:noWrap w:val="false"/>
          </w:tcPr>
          <w:p>
            <w:pPr>
              <w:pStyle w:val="841"/>
              <w:ind w:left="142" w:right="142" w:firstLine="0"/>
              <w:jc w:val="both"/>
              <w:spacing w:before="0" w:after="0" w:line="240" w:lineRule="auto"/>
              <w:rPr>
                <w:rFonts w:ascii="Tinos" w:hAnsi="Tinos" w:cs="Tinos"/>
                <w:szCs w:val="24"/>
              </w:rPr>
              <w:suppressLineNumbers w:val="0"/>
            </w:pPr>
            <w:r>
              <w:rPr>
                <w:rFonts w:ascii="Tinos" w:hAnsi="Tinos" w:eastAsia="Times New Roman CYR" w:cs="Tinos"/>
                <w:sz w:val="24"/>
              </w:rPr>
              <w:t xml:space="preserve">ПКГ "Общеотраслевые профессии рабочих первого уровня"</w:t>
            </w:r>
            <w:r>
              <w:rPr>
                <w:rFonts w:ascii="Tinos" w:hAnsi="Tinos" w:cs="Tinos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551" w:type="dxa"/>
            <w:vAlign w:val="top"/>
            <w:vMerge w:val="restart"/>
            <w:textDirection w:val="lrTb"/>
            <w:noWrap w:val="false"/>
          </w:tcPr>
          <w:p>
            <w:pPr>
              <w:pStyle w:val="841"/>
              <w:ind w:left="142" w:right="142" w:firstLine="0"/>
              <w:jc w:val="both"/>
              <w:spacing w:before="0" w:after="0" w:line="240" w:lineRule="auto"/>
              <w:rPr>
                <w:rFonts w:ascii="Tinos" w:hAnsi="Tinos" w:cs="Tinos"/>
                <w:szCs w:val="24"/>
              </w:rPr>
              <w:suppressLineNumbers w:val="0"/>
            </w:pPr>
            <w:r>
              <w:rPr>
                <w:rFonts w:ascii="Tinos" w:hAnsi="Tinos" w:eastAsia="Times New Roman CYR" w:cs="Tinos"/>
                <w:sz w:val="24"/>
              </w:rPr>
              <w:t xml:space="preserve">1 квалификационный уровень 3 разряд</w:t>
            </w:r>
            <w:r>
              <w:rPr>
                <w:rFonts w:ascii="Tinos" w:hAnsi="Tinos" w:cs="Tinos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418" w:type="dxa"/>
            <w:vAlign w:val="top"/>
            <w:textDirection w:val="lrTb"/>
            <w:noWrap w:val="false"/>
          </w:tcPr>
          <w:p>
            <w:pPr>
              <w:pStyle w:val="841"/>
              <w:ind w:left="142" w:right="142" w:firstLine="0"/>
              <w:jc w:val="both"/>
              <w:spacing w:before="0" w:after="0" w:line="240" w:lineRule="auto"/>
              <w:rPr>
                <w:rFonts w:ascii="Tinos" w:hAnsi="Tinos" w:cs="Tinos"/>
                <w:szCs w:val="24"/>
              </w:rPr>
              <w:suppressLineNumbers w:val="0"/>
            </w:pPr>
            <w:r>
              <w:rPr>
                <w:rFonts w:ascii="Tinos" w:hAnsi="Tinos" w:eastAsia="Times New Roman CYR" w:cs="Tinos"/>
                <w:sz w:val="24"/>
              </w:rPr>
              <w:t xml:space="preserve">2 разряд</w:t>
            </w:r>
            <w:r>
              <w:rPr>
                <w:rFonts w:ascii="Tinos" w:hAnsi="Tinos" w:cs="Tinos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982" w:type="dxa"/>
            <w:vAlign w:val="top"/>
            <w:textDirection w:val="lrTb"/>
            <w:noWrap w:val="false"/>
          </w:tcPr>
          <w:p>
            <w:pPr>
              <w:pStyle w:val="841"/>
              <w:ind w:left="142" w:right="142" w:firstLine="0"/>
              <w:jc w:val="center"/>
              <w:spacing w:before="0" w:after="0" w:line="240" w:lineRule="auto"/>
              <w:rPr>
                <w:rFonts w:ascii="Tinos" w:hAnsi="Tinos" w:cs="Tinos"/>
                <w:szCs w:val="24"/>
              </w:rPr>
              <w:suppressLineNumbers w:val="0"/>
            </w:pPr>
            <w:r>
              <w:rPr>
                <w:rFonts w:ascii="Tinos" w:hAnsi="Tinos" w:eastAsia="Times New Roman CYR" w:cs="Tinos"/>
                <w:sz w:val="24"/>
              </w:rPr>
              <w:t xml:space="preserve">179</w:t>
            </w:r>
            <w:r>
              <w:rPr>
                <w:rFonts w:ascii="Tinos" w:hAnsi="Tinos" w:cs="Tinos"/>
              </w:rPr>
            </w:r>
            <w:r/>
          </w:p>
        </w:tc>
      </w:tr>
      <w:tr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114" w:type="dxa"/>
            <w:vAlign w:val="top"/>
            <w:vMerge w:val="continue"/>
            <w:textDirection w:val="lrTb"/>
            <w:noWrap w:val="false"/>
          </w:tcPr>
          <w:p>
            <w:pPr>
              <w:pStyle w:val="841"/>
              <w:ind w:firstLine="0"/>
              <w:jc w:val="both"/>
              <w:spacing w:before="0" w:after="0" w:line="240" w:lineRule="auto"/>
              <w:rPr>
                <w:rFonts w:ascii="Times New Roman CYR" w:hAnsi="Times New Roman CYR" w:eastAsia="Times New Roman CYR" w:cs="Times New Roman CYR"/>
                <w:szCs w:val="24"/>
              </w:rPr>
            </w:pPr>
            <w:r>
              <w:rPr>
                <w:rFonts w:ascii="Times New Roman CYR" w:hAnsi="Times New Roman CYR" w:eastAsia="Times New Roman CYR" w:cs="Times New Roman CYR"/>
                <w:sz w:val="24"/>
              </w:rPr>
            </w:r>
            <w:r>
              <w:rPr>
                <w:rFonts w:ascii="Times New Roman CYR" w:hAnsi="Times New Roman CYR" w:eastAsia="Times New Roman CYR" w:cs="Times New Roman CYR"/>
                <w:sz w:val="24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551" w:type="dxa"/>
            <w:vAlign w:val="top"/>
            <w:vMerge w:val="continue"/>
            <w:textDirection w:val="lrTb"/>
            <w:noWrap w:val="false"/>
          </w:tcPr>
          <w:p>
            <w:pPr>
              <w:pStyle w:val="841"/>
              <w:ind w:firstLine="0"/>
              <w:jc w:val="both"/>
              <w:spacing w:before="0" w:after="0" w:line="240" w:lineRule="auto"/>
              <w:rPr>
                <w:rFonts w:ascii="Times New Roman CYR" w:hAnsi="Times New Roman CYR" w:eastAsia="Times New Roman CYR" w:cs="Times New Roman CYR"/>
                <w:szCs w:val="24"/>
              </w:rPr>
            </w:pPr>
            <w:r>
              <w:rPr>
                <w:rFonts w:ascii="Times New Roman CYR" w:hAnsi="Times New Roman CYR" w:eastAsia="Times New Roman CYR" w:cs="Times New Roman CYR"/>
                <w:sz w:val="24"/>
              </w:rPr>
            </w:r>
            <w:r>
              <w:rPr>
                <w:rFonts w:ascii="Times New Roman CYR" w:hAnsi="Times New Roman CYR" w:eastAsia="Times New Roman CYR" w:cs="Times New Roman CYR"/>
                <w:sz w:val="24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418" w:type="dxa"/>
            <w:vAlign w:val="top"/>
            <w:textDirection w:val="lrTb"/>
            <w:noWrap w:val="false"/>
          </w:tcPr>
          <w:p>
            <w:pPr>
              <w:pStyle w:val="841"/>
              <w:ind w:left="142" w:right="142" w:firstLine="0"/>
              <w:jc w:val="both"/>
              <w:spacing w:before="0" w:after="0" w:line="240" w:lineRule="auto"/>
              <w:rPr>
                <w:rFonts w:ascii="Tinos" w:hAnsi="Tinos" w:cs="Tinos"/>
                <w:szCs w:val="24"/>
              </w:rPr>
              <w:suppressLineNumbers w:val="0"/>
            </w:pPr>
            <w:r>
              <w:rPr>
                <w:rFonts w:ascii="Tinos" w:hAnsi="Tinos" w:eastAsia="Times New Roman CYR" w:cs="Tinos"/>
                <w:sz w:val="24"/>
              </w:rPr>
              <w:t xml:space="preserve">429</w:t>
            </w:r>
            <w:r>
              <w:rPr>
                <w:rFonts w:ascii="Tinos" w:hAnsi="Tinos" w:cs="Tinos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982" w:type="dxa"/>
            <w:vAlign w:val="top"/>
            <w:textDirection w:val="lrTb"/>
            <w:noWrap w:val="false"/>
          </w:tcPr>
          <w:p>
            <w:pPr>
              <w:pStyle w:val="841"/>
              <w:ind w:left="142" w:right="142" w:firstLine="0"/>
              <w:jc w:val="both"/>
              <w:spacing w:before="0" w:after="0" w:line="240" w:lineRule="auto"/>
              <w:rPr>
                <w:rFonts w:ascii="Tinos" w:hAnsi="Tinos" w:cs="Tinos"/>
                <w:szCs w:val="24"/>
              </w:rPr>
              <w:suppressLineNumbers w:val="0"/>
            </w:pPr>
            <w:r>
              <w:rPr>
                <w:rFonts w:ascii="Tinos" w:hAnsi="Tinos" w:eastAsia="Times New Roman CYR" w:cs="Tinos"/>
                <w:sz w:val="24"/>
              </w:rPr>
            </w:r>
            <w:r>
              <w:rPr>
                <w:rFonts w:ascii="Tinos" w:hAnsi="Tinos" w:cs="Tinos"/>
              </w:rPr>
            </w:r>
            <w:r/>
          </w:p>
        </w:tc>
      </w:tr>
      <w:tr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114" w:type="dxa"/>
            <w:vAlign w:val="top"/>
            <w:vMerge w:val="continue"/>
            <w:textDirection w:val="lrTb"/>
            <w:noWrap w:val="false"/>
          </w:tcPr>
          <w:p>
            <w:pPr>
              <w:pStyle w:val="841"/>
              <w:ind w:firstLine="0"/>
              <w:jc w:val="both"/>
              <w:spacing w:before="0" w:after="0" w:line="240" w:lineRule="auto"/>
              <w:rPr>
                <w:rFonts w:ascii="Times New Roman CYR" w:hAnsi="Times New Roman CYR" w:eastAsia="Times New Roman CYR" w:cs="Times New Roman CYR"/>
                <w:szCs w:val="24"/>
              </w:rPr>
            </w:pPr>
            <w:r>
              <w:rPr>
                <w:rFonts w:ascii="Times New Roman CYR" w:hAnsi="Times New Roman CYR" w:eastAsia="Times New Roman CYR" w:cs="Times New Roman CYR"/>
                <w:sz w:val="24"/>
              </w:rPr>
            </w:r>
            <w:r>
              <w:rPr>
                <w:rFonts w:ascii="Times New Roman CYR" w:hAnsi="Times New Roman CYR" w:eastAsia="Times New Roman CYR" w:cs="Times New Roman CYR"/>
                <w:sz w:val="24"/>
              </w:rPr>
            </w:r>
            <w:r/>
          </w:p>
        </w:tc>
        <w:tc>
          <w:tcPr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969" w:type="dxa"/>
            <w:vAlign w:val="top"/>
            <w:textDirection w:val="lrTb"/>
            <w:noWrap w:val="false"/>
          </w:tcPr>
          <w:p>
            <w:pPr>
              <w:pStyle w:val="841"/>
              <w:ind w:left="142" w:right="142" w:firstLine="0"/>
              <w:jc w:val="both"/>
              <w:spacing w:before="0" w:after="0" w:line="240" w:lineRule="auto"/>
              <w:rPr>
                <w:rFonts w:ascii="Tinos" w:hAnsi="Tinos" w:cs="Tinos"/>
                <w:szCs w:val="24"/>
              </w:rPr>
              <w:suppressLineNumbers w:val="0"/>
            </w:pPr>
            <w:r>
              <w:rPr>
                <w:rFonts w:ascii="Tinos" w:hAnsi="Tinos" w:eastAsia="Times New Roman CYR" w:cs="Tinos"/>
                <w:sz w:val="24"/>
              </w:rPr>
              <w:t xml:space="preserve">2 квалификационный уровень</w:t>
            </w:r>
            <w:r>
              <w:rPr>
                <w:rFonts w:ascii="Tinos" w:hAnsi="Tinos" w:cs="Tinos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982" w:type="dxa"/>
            <w:vAlign w:val="top"/>
            <w:textDirection w:val="lrTb"/>
            <w:noWrap w:val="false"/>
          </w:tcPr>
          <w:p>
            <w:pPr>
              <w:pStyle w:val="841"/>
              <w:ind w:left="142" w:right="142" w:firstLine="0"/>
              <w:jc w:val="center"/>
              <w:spacing w:before="0" w:after="0" w:line="240" w:lineRule="auto"/>
              <w:rPr>
                <w:rFonts w:ascii="Tinos" w:hAnsi="Tinos" w:cs="Tinos"/>
                <w:szCs w:val="24"/>
              </w:rPr>
              <w:suppressLineNumbers w:val="0"/>
            </w:pPr>
            <w:r>
              <w:rPr>
                <w:rFonts w:ascii="Tinos" w:hAnsi="Tinos" w:eastAsia="Times New Roman CYR" w:cs="Tinos"/>
                <w:sz w:val="24"/>
              </w:rPr>
              <w:t xml:space="preserve">729</w:t>
            </w:r>
            <w:r>
              <w:rPr>
                <w:rFonts w:ascii="Tinos" w:hAnsi="Tinos" w:cs="Tinos"/>
              </w:rPr>
            </w:r>
            <w:r/>
          </w:p>
        </w:tc>
      </w:tr>
      <w:tr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114" w:type="dxa"/>
            <w:vAlign w:val="top"/>
            <w:vMerge w:val="restart"/>
            <w:textDirection w:val="lrTb"/>
            <w:noWrap w:val="false"/>
          </w:tcPr>
          <w:p>
            <w:pPr>
              <w:pStyle w:val="841"/>
              <w:ind w:left="142" w:right="142" w:firstLine="0"/>
              <w:jc w:val="both"/>
              <w:spacing w:before="0" w:after="0" w:line="240" w:lineRule="auto"/>
              <w:rPr>
                <w:rFonts w:ascii="Tinos" w:hAnsi="Tinos" w:cs="Tinos"/>
                <w:szCs w:val="24"/>
              </w:rPr>
              <w:suppressLineNumbers w:val="0"/>
            </w:pPr>
            <w:r>
              <w:rPr>
                <w:rFonts w:ascii="Tinos" w:hAnsi="Tinos" w:eastAsia="Times New Roman CYR" w:cs="Tinos"/>
                <w:sz w:val="24"/>
              </w:rPr>
              <w:t xml:space="preserve">ПКГ "Общеотраслевые профессии рабочих второго уровня"</w:t>
            </w:r>
            <w:r>
              <w:rPr>
                <w:rFonts w:ascii="Tinos" w:hAnsi="Tinos" w:cs="Tinos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551" w:type="dxa"/>
            <w:vAlign w:val="top"/>
            <w:vMerge w:val="restart"/>
            <w:textDirection w:val="lrTb"/>
            <w:noWrap w:val="false"/>
          </w:tcPr>
          <w:p>
            <w:pPr>
              <w:pStyle w:val="841"/>
              <w:ind w:left="142" w:right="142" w:firstLine="0"/>
              <w:jc w:val="both"/>
              <w:spacing w:before="0" w:after="0" w:line="240" w:lineRule="auto"/>
              <w:rPr>
                <w:rFonts w:ascii="Tinos" w:hAnsi="Tinos" w:cs="Tinos"/>
                <w:szCs w:val="24"/>
              </w:rPr>
              <w:suppressLineNumbers w:val="0"/>
            </w:pPr>
            <w:r>
              <w:rPr>
                <w:rFonts w:ascii="Tinos" w:hAnsi="Tinos" w:eastAsia="Times New Roman CYR" w:cs="Tinos"/>
                <w:sz w:val="24"/>
              </w:rPr>
              <w:t xml:space="preserve">1 квалификационный уровень 5 разряд</w:t>
            </w:r>
            <w:r>
              <w:rPr>
                <w:rFonts w:ascii="Tinos" w:hAnsi="Tinos" w:cs="Tinos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418" w:type="dxa"/>
            <w:vAlign w:val="top"/>
            <w:textDirection w:val="lrTb"/>
            <w:noWrap w:val="false"/>
          </w:tcPr>
          <w:p>
            <w:pPr>
              <w:pStyle w:val="841"/>
              <w:ind w:left="142" w:right="142" w:firstLine="0"/>
              <w:jc w:val="both"/>
              <w:spacing w:before="0" w:after="0" w:line="240" w:lineRule="auto"/>
              <w:rPr>
                <w:rFonts w:ascii="Tinos" w:hAnsi="Tinos" w:cs="Tinos"/>
                <w:szCs w:val="24"/>
              </w:rPr>
              <w:suppressLineNumbers w:val="0"/>
            </w:pPr>
            <w:r>
              <w:rPr>
                <w:rFonts w:ascii="Tinos" w:hAnsi="Tinos" w:eastAsia="Times New Roman CYR" w:cs="Tinos"/>
                <w:sz w:val="24"/>
              </w:rPr>
              <w:t xml:space="preserve">4 разряд</w:t>
            </w:r>
            <w:r>
              <w:rPr>
                <w:rFonts w:ascii="Tinos" w:hAnsi="Tinos" w:cs="Tinos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982" w:type="dxa"/>
            <w:vAlign w:val="top"/>
            <w:textDirection w:val="lrTb"/>
            <w:noWrap w:val="false"/>
          </w:tcPr>
          <w:p>
            <w:pPr>
              <w:pStyle w:val="841"/>
              <w:ind w:left="142" w:right="142" w:firstLine="0"/>
              <w:jc w:val="center"/>
              <w:spacing w:before="0" w:after="0" w:line="240" w:lineRule="auto"/>
              <w:rPr>
                <w:rFonts w:ascii="Tinos" w:hAnsi="Tinos" w:cs="Tinos"/>
                <w:szCs w:val="24"/>
              </w:rPr>
              <w:suppressLineNumbers w:val="0"/>
            </w:pPr>
            <w:r>
              <w:rPr>
                <w:rFonts w:ascii="Tinos" w:hAnsi="Tinos" w:eastAsia="Times New Roman CYR" w:cs="Tinos"/>
                <w:sz w:val="24"/>
              </w:rPr>
              <w:t xml:space="preserve">1 079</w:t>
            </w:r>
            <w:r>
              <w:rPr>
                <w:rFonts w:ascii="Tinos" w:hAnsi="Tinos" w:cs="Tinos"/>
              </w:rPr>
            </w:r>
            <w:r/>
          </w:p>
        </w:tc>
      </w:tr>
      <w:tr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114" w:type="dxa"/>
            <w:vAlign w:val="top"/>
            <w:vMerge w:val="continue"/>
            <w:textDirection w:val="lrTb"/>
            <w:noWrap w:val="false"/>
          </w:tcPr>
          <w:p>
            <w:pPr>
              <w:pStyle w:val="841"/>
              <w:ind w:firstLine="0"/>
              <w:jc w:val="both"/>
              <w:spacing w:before="0" w:after="0" w:line="240" w:lineRule="auto"/>
              <w:rPr>
                <w:rFonts w:ascii="Times New Roman CYR" w:hAnsi="Times New Roman CYR" w:eastAsia="Times New Roman CYR" w:cs="Times New Roman CYR"/>
                <w:szCs w:val="24"/>
              </w:rPr>
            </w:pPr>
            <w:r>
              <w:rPr>
                <w:rFonts w:ascii="Times New Roman CYR" w:hAnsi="Times New Roman CYR" w:eastAsia="Times New Roman CYR" w:cs="Times New Roman CYR"/>
                <w:sz w:val="24"/>
              </w:rPr>
            </w:r>
            <w:r>
              <w:rPr>
                <w:rFonts w:ascii="Times New Roman CYR" w:hAnsi="Times New Roman CYR" w:eastAsia="Times New Roman CYR" w:cs="Times New Roman CYR"/>
                <w:sz w:val="24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551" w:type="dxa"/>
            <w:vAlign w:val="top"/>
            <w:vMerge w:val="continue"/>
            <w:textDirection w:val="lrTb"/>
            <w:noWrap w:val="false"/>
          </w:tcPr>
          <w:p>
            <w:pPr>
              <w:pStyle w:val="841"/>
              <w:ind w:firstLine="0"/>
              <w:jc w:val="both"/>
              <w:spacing w:before="0" w:after="0" w:line="240" w:lineRule="auto"/>
              <w:rPr>
                <w:rFonts w:ascii="Times New Roman CYR" w:hAnsi="Times New Roman CYR" w:eastAsia="Times New Roman CYR" w:cs="Times New Roman CYR"/>
                <w:szCs w:val="24"/>
              </w:rPr>
            </w:pPr>
            <w:r>
              <w:rPr>
                <w:rFonts w:ascii="Times New Roman CYR" w:hAnsi="Times New Roman CYR" w:eastAsia="Times New Roman CYR" w:cs="Times New Roman CYR"/>
                <w:sz w:val="24"/>
              </w:rPr>
            </w:r>
            <w:r>
              <w:rPr>
                <w:rFonts w:ascii="Times New Roman CYR" w:hAnsi="Times New Roman CYR" w:eastAsia="Times New Roman CYR" w:cs="Times New Roman CYR"/>
                <w:sz w:val="24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418" w:type="dxa"/>
            <w:vAlign w:val="top"/>
            <w:textDirection w:val="lrTb"/>
            <w:noWrap w:val="false"/>
          </w:tcPr>
          <w:p>
            <w:pPr>
              <w:pStyle w:val="841"/>
              <w:ind w:left="142" w:right="142" w:firstLine="0"/>
              <w:jc w:val="both"/>
              <w:spacing w:before="0" w:after="0" w:line="240" w:lineRule="auto"/>
              <w:rPr>
                <w:rFonts w:ascii="Tinos" w:hAnsi="Tinos" w:cs="Tinos"/>
                <w:szCs w:val="24"/>
              </w:rPr>
              <w:suppressLineNumbers w:val="0"/>
            </w:pPr>
            <w:r>
              <w:rPr>
                <w:rFonts w:ascii="Tinos" w:hAnsi="Tinos" w:eastAsia="Times New Roman CYR" w:cs="Tinos"/>
                <w:sz w:val="24"/>
              </w:rPr>
              <w:t xml:space="preserve">1 519</w:t>
            </w:r>
            <w:r>
              <w:rPr>
                <w:rFonts w:ascii="Tinos" w:hAnsi="Tinos" w:cs="Tinos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982" w:type="dxa"/>
            <w:vAlign w:val="top"/>
            <w:textDirection w:val="lrTb"/>
            <w:noWrap w:val="false"/>
          </w:tcPr>
          <w:p>
            <w:pPr>
              <w:pStyle w:val="841"/>
              <w:ind w:left="142" w:right="142" w:firstLine="0"/>
              <w:jc w:val="both"/>
              <w:spacing w:before="0" w:after="0" w:line="240" w:lineRule="auto"/>
              <w:rPr>
                <w:rFonts w:ascii="Tinos" w:hAnsi="Tinos" w:cs="Tinos"/>
                <w:szCs w:val="24"/>
              </w:rPr>
              <w:suppressLineNumbers w:val="0"/>
            </w:pPr>
            <w:r>
              <w:rPr>
                <w:rFonts w:ascii="Tinos" w:hAnsi="Tinos" w:eastAsia="Times New Roman CYR" w:cs="Tinos"/>
                <w:sz w:val="24"/>
              </w:rPr>
            </w:r>
            <w:r>
              <w:rPr>
                <w:rFonts w:ascii="Tinos" w:hAnsi="Tinos" w:cs="Tinos"/>
              </w:rPr>
            </w:r>
            <w:r/>
          </w:p>
        </w:tc>
      </w:tr>
      <w:tr>
        <w:trPr>
          <w:trHeight w:val="261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114" w:type="dxa"/>
            <w:vAlign w:val="top"/>
            <w:vMerge w:val="continue"/>
            <w:textDirection w:val="lrTb"/>
            <w:noWrap w:val="false"/>
          </w:tcPr>
          <w:p>
            <w:pPr>
              <w:pStyle w:val="841"/>
              <w:ind w:firstLine="0"/>
              <w:jc w:val="both"/>
              <w:spacing w:before="0" w:after="0" w:line="240" w:lineRule="auto"/>
              <w:rPr>
                <w:rFonts w:ascii="Times New Roman CYR" w:hAnsi="Times New Roman CYR" w:eastAsia="Times New Roman CYR" w:cs="Times New Roman CYR"/>
                <w:szCs w:val="24"/>
              </w:rPr>
            </w:pPr>
            <w:r>
              <w:rPr>
                <w:rFonts w:ascii="Times New Roman CYR" w:hAnsi="Times New Roman CYR" w:eastAsia="Times New Roman CYR" w:cs="Times New Roman CYR"/>
                <w:sz w:val="24"/>
              </w:rPr>
            </w:r>
            <w:r>
              <w:rPr>
                <w:rFonts w:ascii="Times New Roman CYR" w:hAnsi="Times New Roman CYR" w:eastAsia="Times New Roman CYR" w:cs="Times New Roman CYR"/>
                <w:sz w:val="24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551" w:type="dxa"/>
            <w:vAlign w:val="top"/>
            <w:vMerge w:val="restart"/>
            <w:textDirection w:val="lrTb"/>
            <w:noWrap w:val="false"/>
          </w:tcPr>
          <w:p>
            <w:pPr>
              <w:pStyle w:val="841"/>
              <w:ind w:left="142" w:right="142" w:firstLine="0"/>
              <w:jc w:val="both"/>
              <w:spacing w:before="0" w:after="0" w:line="240" w:lineRule="auto"/>
              <w:rPr>
                <w:rFonts w:ascii="Tinos" w:hAnsi="Tinos" w:cs="Tinos"/>
                <w:szCs w:val="24"/>
              </w:rPr>
              <w:suppressLineNumbers w:val="0"/>
            </w:pPr>
            <w:r>
              <w:rPr>
                <w:rFonts w:ascii="Tinos" w:hAnsi="Tinos" w:eastAsia="Times New Roman CYR" w:cs="Tinos"/>
                <w:sz w:val="24"/>
              </w:rPr>
              <w:t xml:space="preserve">2 квалификационный уровень 7 разряд</w:t>
            </w:r>
            <w:r>
              <w:rPr>
                <w:rFonts w:ascii="Tinos" w:hAnsi="Tinos" w:cs="Tinos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418" w:type="dxa"/>
            <w:vAlign w:val="top"/>
            <w:textDirection w:val="lrTb"/>
            <w:noWrap w:val="false"/>
          </w:tcPr>
          <w:p>
            <w:pPr>
              <w:pStyle w:val="841"/>
              <w:ind w:left="142" w:right="142" w:firstLine="0"/>
              <w:jc w:val="both"/>
              <w:spacing w:before="0" w:after="0" w:line="240" w:lineRule="auto"/>
              <w:rPr>
                <w:rFonts w:ascii="Tinos" w:hAnsi="Tinos" w:cs="Tinos"/>
                <w:szCs w:val="24"/>
              </w:rPr>
              <w:suppressLineNumbers w:val="0"/>
            </w:pPr>
            <w:r>
              <w:rPr>
                <w:rFonts w:ascii="Tinos" w:hAnsi="Tinos" w:eastAsia="Times New Roman CYR" w:cs="Tinos"/>
                <w:sz w:val="24"/>
              </w:rPr>
              <w:t xml:space="preserve">6 разряд</w:t>
            </w:r>
            <w:r>
              <w:rPr>
                <w:rFonts w:ascii="Tinos" w:hAnsi="Tinos" w:cs="Tinos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982" w:type="dxa"/>
            <w:vAlign w:val="top"/>
            <w:textDirection w:val="lrTb"/>
            <w:noWrap w:val="false"/>
          </w:tcPr>
          <w:p>
            <w:pPr>
              <w:pStyle w:val="841"/>
              <w:ind w:left="142" w:right="142" w:firstLine="0"/>
              <w:jc w:val="center"/>
              <w:spacing w:before="0" w:after="0" w:line="240" w:lineRule="auto"/>
              <w:rPr>
                <w:rFonts w:ascii="Tinos" w:hAnsi="Tinos" w:cs="Tinos"/>
                <w:szCs w:val="24"/>
              </w:rPr>
              <w:suppressLineNumbers w:val="0"/>
            </w:pPr>
            <w:r>
              <w:rPr>
                <w:rFonts w:ascii="Tinos" w:hAnsi="Tinos" w:eastAsia="Times New Roman CYR" w:cs="Tinos"/>
                <w:sz w:val="24"/>
              </w:rPr>
              <w:t xml:space="preserve">2 049</w:t>
            </w:r>
            <w:r>
              <w:rPr>
                <w:rFonts w:ascii="Tinos" w:hAnsi="Tinos" w:cs="Tinos"/>
              </w:rPr>
            </w:r>
            <w:r/>
          </w:p>
        </w:tc>
      </w:tr>
      <w:tr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114" w:type="dxa"/>
            <w:vAlign w:val="top"/>
            <w:vMerge w:val="continue"/>
            <w:textDirection w:val="lrTb"/>
            <w:noWrap w:val="false"/>
          </w:tcPr>
          <w:p>
            <w:pPr>
              <w:pStyle w:val="841"/>
              <w:ind w:firstLine="0"/>
              <w:jc w:val="both"/>
              <w:spacing w:before="0" w:after="0" w:line="240" w:lineRule="auto"/>
              <w:rPr>
                <w:rFonts w:ascii="Times New Roman CYR" w:hAnsi="Times New Roman CYR" w:eastAsia="Times New Roman CYR" w:cs="Times New Roman CYR"/>
                <w:szCs w:val="24"/>
              </w:rPr>
            </w:pPr>
            <w:r>
              <w:rPr>
                <w:rFonts w:ascii="Times New Roman CYR" w:hAnsi="Times New Roman CYR" w:eastAsia="Times New Roman CYR" w:cs="Times New Roman CYR"/>
                <w:sz w:val="24"/>
              </w:rPr>
            </w:r>
            <w:r>
              <w:rPr>
                <w:rFonts w:ascii="Times New Roman CYR" w:hAnsi="Times New Roman CYR" w:eastAsia="Times New Roman CYR" w:cs="Times New Roman CYR"/>
                <w:sz w:val="24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551" w:type="dxa"/>
            <w:vAlign w:val="top"/>
            <w:vMerge w:val="continue"/>
            <w:textDirection w:val="lrTb"/>
            <w:noWrap w:val="false"/>
          </w:tcPr>
          <w:p>
            <w:pPr>
              <w:pStyle w:val="841"/>
              <w:ind w:firstLine="0"/>
              <w:jc w:val="both"/>
              <w:spacing w:before="0" w:after="0" w:line="240" w:lineRule="auto"/>
              <w:rPr>
                <w:rFonts w:ascii="Times New Roman CYR" w:hAnsi="Times New Roman CYR" w:eastAsia="Times New Roman CYR" w:cs="Times New Roman CYR"/>
                <w:szCs w:val="24"/>
              </w:rPr>
            </w:pPr>
            <w:r>
              <w:rPr>
                <w:rFonts w:ascii="Times New Roman CYR" w:hAnsi="Times New Roman CYR" w:eastAsia="Times New Roman CYR" w:cs="Times New Roman CYR"/>
                <w:sz w:val="24"/>
              </w:rPr>
            </w:r>
            <w:r>
              <w:rPr>
                <w:rFonts w:ascii="Times New Roman CYR" w:hAnsi="Times New Roman CYR" w:eastAsia="Times New Roman CYR" w:cs="Times New Roman CYR"/>
                <w:sz w:val="24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418" w:type="dxa"/>
            <w:vAlign w:val="top"/>
            <w:textDirection w:val="lrTb"/>
            <w:noWrap w:val="false"/>
          </w:tcPr>
          <w:p>
            <w:pPr>
              <w:pStyle w:val="841"/>
              <w:ind w:left="142" w:right="142" w:firstLine="0"/>
              <w:jc w:val="both"/>
              <w:spacing w:before="0" w:after="0" w:line="240" w:lineRule="auto"/>
              <w:rPr>
                <w:rFonts w:ascii="Tinos" w:hAnsi="Tinos" w:cs="Tinos"/>
                <w:szCs w:val="24"/>
              </w:rPr>
              <w:suppressLineNumbers w:val="0"/>
            </w:pPr>
            <w:r>
              <w:rPr>
                <w:rFonts w:ascii="Tinos" w:hAnsi="Tinos" w:eastAsia="Times New Roman CYR" w:cs="Tinos"/>
                <w:sz w:val="24"/>
              </w:rPr>
              <w:t xml:space="preserve">2 609</w:t>
            </w:r>
            <w:r>
              <w:rPr>
                <w:rFonts w:ascii="Tinos" w:hAnsi="Tinos" w:cs="Tinos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982" w:type="dxa"/>
            <w:vAlign w:val="top"/>
            <w:textDirection w:val="lrTb"/>
            <w:noWrap w:val="false"/>
          </w:tcPr>
          <w:p>
            <w:pPr>
              <w:pStyle w:val="841"/>
              <w:ind w:left="142" w:right="142" w:firstLine="0"/>
              <w:jc w:val="both"/>
              <w:spacing w:before="0" w:after="0" w:line="240" w:lineRule="auto"/>
              <w:rPr>
                <w:rFonts w:ascii="Tinos" w:hAnsi="Tinos" w:cs="Tinos"/>
                <w:szCs w:val="24"/>
              </w:rPr>
              <w:suppressLineNumbers w:val="0"/>
            </w:pPr>
            <w:r>
              <w:rPr>
                <w:rFonts w:ascii="Tinos" w:hAnsi="Tinos" w:eastAsia="Times New Roman CYR" w:cs="Tinos"/>
                <w:sz w:val="24"/>
              </w:rPr>
            </w:r>
            <w:r>
              <w:rPr>
                <w:rFonts w:ascii="Tinos" w:hAnsi="Tinos" w:cs="Tinos"/>
              </w:rPr>
            </w:r>
            <w:r/>
          </w:p>
        </w:tc>
      </w:tr>
      <w:tr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114" w:type="dxa"/>
            <w:vAlign w:val="top"/>
            <w:vMerge w:val="continue"/>
            <w:textDirection w:val="lrTb"/>
            <w:noWrap w:val="false"/>
          </w:tcPr>
          <w:p>
            <w:pPr>
              <w:pStyle w:val="841"/>
              <w:ind w:firstLine="0"/>
              <w:jc w:val="both"/>
              <w:spacing w:before="0" w:after="0" w:line="240" w:lineRule="auto"/>
              <w:rPr>
                <w:rFonts w:ascii="Times New Roman CYR" w:hAnsi="Times New Roman CYR" w:eastAsia="Times New Roman CYR" w:cs="Times New Roman CYR"/>
                <w:szCs w:val="24"/>
              </w:rPr>
            </w:pPr>
            <w:r>
              <w:rPr>
                <w:rFonts w:ascii="Times New Roman CYR" w:hAnsi="Times New Roman CYR" w:eastAsia="Times New Roman CYR" w:cs="Times New Roman CYR"/>
                <w:sz w:val="24"/>
              </w:rPr>
            </w:r>
            <w:r>
              <w:rPr>
                <w:rFonts w:ascii="Times New Roman CYR" w:hAnsi="Times New Roman CYR" w:eastAsia="Times New Roman CYR" w:cs="Times New Roman CYR"/>
                <w:sz w:val="24"/>
              </w:rPr>
            </w:r>
            <w:r/>
          </w:p>
        </w:tc>
        <w:tc>
          <w:tcPr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969" w:type="dxa"/>
            <w:vAlign w:val="top"/>
            <w:textDirection w:val="lrTb"/>
            <w:noWrap w:val="false"/>
          </w:tcPr>
          <w:p>
            <w:pPr>
              <w:pStyle w:val="841"/>
              <w:ind w:left="142" w:right="142" w:firstLine="0"/>
              <w:jc w:val="both"/>
              <w:spacing w:before="0" w:after="0" w:line="240" w:lineRule="auto"/>
              <w:rPr>
                <w:rFonts w:ascii="Tinos" w:hAnsi="Tinos" w:cs="Tinos"/>
                <w:szCs w:val="24"/>
              </w:rPr>
              <w:suppressLineNumbers w:val="0"/>
            </w:pPr>
            <w:r>
              <w:rPr>
                <w:rFonts w:ascii="Tinos" w:hAnsi="Tinos" w:eastAsia="Times New Roman CYR" w:cs="Tinos"/>
                <w:sz w:val="24"/>
              </w:rPr>
              <w:t xml:space="preserve">3 квалификационный уровень</w:t>
            </w:r>
            <w:r>
              <w:rPr>
                <w:rFonts w:ascii="Tinos" w:hAnsi="Tinos" w:cs="Tinos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982" w:type="dxa"/>
            <w:vAlign w:val="top"/>
            <w:textDirection w:val="lrTb"/>
            <w:noWrap w:val="false"/>
          </w:tcPr>
          <w:p>
            <w:pPr>
              <w:pStyle w:val="841"/>
              <w:ind w:left="142" w:right="142" w:firstLine="0"/>
              <w:jc w:val="center"/>
              <w:spacing w:before="0" w:after="0" w:line="240" w:lineRule="auto"/>
              <w:rPr>
                <w:rFonts w:ascii="Tinos" w:hAnsi="Tinos" w:cs="Tinos"/>
                <w:szCs w:val="24"/>
              </w:rPr>
              <w:suppressLineNumbers w:val="0"/>
            </w:pPr>
            <w:r>
              <w:rPr>
                <w:rFonts w:ascii="Tinos" w:hAnsi="Tinos" w:eastAsia="Times New Roman CYR" w:cs="Tinos"/>
                <w:sz w:val="24"/>
              </w:rPr>
              <w:t xml:space="preserve">3 209</w:t>
            </w:r>
            <w:r>
              <w:rPr>
                <w:rFonts w:ascii="Tinos" w:hAnsi="Tinos" w:cs="Tinos"/>
              </w:rPr>
            </w:r>
            <w:r/>
          </w:p>
        </w:tc>
      </w:tr>
      <w:tr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114" w:type="dxa"/>
            <w:vAlign w:val="top"/>
            <w:vMerge w:val="continue"/>
            <w:textDirection w:val="lrTb"/>
            <w:noWrap w:val="false"/>
          </w:tcPr>
          <w:p>
            <w:pPr>
              <w:pStyle w:val="841"/>
              <w:ind w:firstLine="0"/>
              <w:jc w:val="both"/>
              <w:spacing w:before="0" w:after="0" w:line="240" w:lineRule="auto"/>
              <w:rPr>
                <w:rFonts w:ascii="Times New Roman CYR" w:hAnsi="Times New Roman CYR" w:eastAsia="Times New Roman CYR" w:cs="Times New Roman CYR"/>
                <w:szCs w:val="24"/>
              </w:rPr>
            </w:pPr>
            <w:r>
              <w:rPr>
                <w:rFonts w:ascii="Times New Roman CYR" w:hAnsi="Times New Roman CYR" w:eastAsia="Times New Roman CYR" w:cs="Times New Roman CYR"/>
                <w:sz w:val="24"/>
              </w:rPr>
            </w:r>
            <w:r>
              <w:rPr>
                <w:rFonts w:ascii="Times New Roman CYR" w:hAnsi="Times New Roman CYR" w:eastAsia="Times New Roman CYR" w:cs="Times New Roman CYR"/>
                <w:sz w:val="24"/>
              </w:rPr>
            </w:r>
            <w:r/>
          </w:p>
        </w:tc>
        <w:tc>
          <w:tcPr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969" w:type="dxa"/>
            <w:vAlign w:val="top"/>
            <w:textDirection w:val="lrTb"/>
            <w:noWrap w:val="false"/>
          </w:tcPr>
          <w:p>
            <w:pPr>
              <w:pStyle w:val="841"/>
              <w:ind w:left="142" w:right="142" w:firstLine="0"/>
              <w:jc w:val="both"/>
              <w:spacing w:before="0" w:after="0" w:line="240" w:lineRule="auto"/>
              <w:rPr>
                <w:rFonts w:ascii="Tinos" w:hAnsi="Tinos" w:cs="Tinos"/>
                <w:szCs w:val="24"/>
              </w:rPr>
              <w:suppressLineNumbers w:val="0"/>
            </w:pPr>
            <w:r>
              <w:rPr>
                <w:rFonts w:ascii="Tinos" w:hAnsi="Tinos" w:eastAsia="Times New Roman CYR" w:cs="Tinos"/>
                <w:sz w:val="24"/>
              </w:rPr>
              <w:t xml:space="preserve">4 квалификационный уровень</w:t>
            </w:r>
            <w:r>
              <w:rPr>
                <w:rFonts w:ascii="Tinos" w:hAnsi="Tinos" w:cs="Tinos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982" w:type="dxa"/>
            <w:vAlign w:val="top"/>
            <w:textDirection w:val="lrTb"/>
            <w:noWrap w:val="false"/>
          </w:tcPr>
          <w:p>
            <w:pPr>
              <w:pStyle w:val="841"/>
              <w:ind w:left="142" w:right="142" w:firstLine="0"/>
              <w:jc w:val="center"/>
              <w:spacing w:before="0" w:after="0" w:line="240" w:lineRule="auto"/>
              <w:rPr>
                <w:rFonts w:ascii="Tinos" w:hAnsi="Tinos" w:cs="Tinos"/>
                <w:szCs w:val="24"/>
              </w:rPr>
              <w:suppressLineNumbers w:val="0"/>
            </w:pPr>
            <w:r>
              <w:rPr>
                <w:rFonts w:ascii="Tinos" w:hAnsi="Tinos" w:eastAsia="Times New Roman CYR" w:cs="Tinos"/>
                <w:sz w:val="24"/>
              </w:rPr>
              <w:t xml:space="preserve">3 839</w:t>
            </w:r>
            <w:r>
              <w:rPr>
                <w:rFonts w:ascii="Tinos" w:hAnsi="Tinos" w:cs="Tinos"/>
              </w:rPr>
            </w:r>
            <w:r/>
          </w:p>
        </w:tc>
      </w:tr>
      <w:tr>
        <w:trPr/>
        <w:tc>
          <w:tcPr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083" w:type="dxa"/>
            <w:vAlign w:val="top"/>
            <w:textDirection w:val="lrTb"/>
            <w:noWrap w:val="false"/>
          </w:tcPr>
          <w:p>
            <w:pPr>
              <w:pStyle w:val="841"/>
              <w:ind w:left="142" w:right="142" w:firstLine="0"/>
              <w:jc w:val="center"/>
              <w:spacing w:before="0" w:after="0" w:line="240" w:lineRule="auto"/>
              <w:rPr>
                <w:rFonts w:ascii="Tinos" w:hAnsi="Tinos" w:cs="Tinos"/>
                <w:szCs w:val="24"/>
              </w:rPr>
              <w:suppressLineNumbers w:val="0"/>
            </w:pPr>
            <w:r>
              <w:rPr>
                <w:rFonts w:ascii="Tinos" w:hAnsi="Tinos" w:eastAsia="Times New Roman CYR" w:cs="Tinos"/>
                <w:sz w:val="24"/>
              </w:rPr>
              <w:t xml:space="preserve">ПКГ общеотраслевых должностей руководителей, специалистов и служащих</w:t>
            </w:r>
            <w:r>
              <w:rPr>
                <w:rFonts w:ascii="Tinos" w:hAnsi="Tinos" w:cs="Tinos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982" w:type="dxa"/>
            <w:vAlign w:val="top"/>
            <w:textDirection w:val="lrTb"/>
            <w:noWrap w:val="false"/>
          </w:tcPr>
          <w:p>
            <w:pPr>
              <w:pStyle w:val="841"/>
              <w:ind w:left="142" w:right="142" w:firstLine="0"/>
              <w:jc w:val="center"/>
              <w:spacing w:before="0" w:after="0" w:line="240" w:lineRule="auto"/>
              <w:rPr>
                <w:rFonts w:ascii="Tinos" w:hAnsi="Tinos" w:cs="Tinos"/>
                <w:szCs w:val="24"/>
              </w:rPr>
              <w:suppressLineNumbers w:val="0"/>
            </w:pPr>
            <w:r>
              <w:rPr>
                <w:rFonts w:ascii="Tinos" w:hAnsi="Tinos" w:eastAsia="Times New Roman CYR" w:cs="Tinos"/>
                <w:sz w:val="24"/>
              </w:rPr>
              <w:t xml:space="preserve">Минимальный размер дифференциации заработной платы работников, рублей</w:t>
            </w:r>
            <w:r>
              <w:rPr>
                <w:rFonts w:ascii="Tinos" w:hAnsi="Tinos" w:cs="Tinos"/>
              </w:rPr>
            </w:r>
            <w:r/>
          </w:p>
        </w:tc>
      </w:tr>
      <w:tr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114" w:type="dxa"/>
            <w:vAlign w:val="top"/>
            <w:vMerge w:val="restart"/>
            <w:textDirection w:val="lrTb"/>
            <w:noWrap w:val="false"/>
          </w:tcPr>
          <w:p>
            <w:pPr>
              <w:pStyle w:val="841"/>
              <w:ind w:left="142" w:right="142" w:firstLine="0"/>
              <w:jc w:val="both"/>
              <w:spacing w:before="0" w:after="0" w:line="240" w:lineRule="auto"/>
              <w:rPr>
                <w:rFonts w:ascii="Tinos" w:hAnsi="Tinos" w:cs="Tinos"/>
                <w:szCs w:val="24"/>
              </w:rPr>
              <w:suppressLineNumbers w:val="0"/>
            </w:pPr>
            <w:r>
              <w:rPr>
                <w:rFonts w:ascii="Tinos" w:hAnsi="Tinos" w:eastAsia="Times New Roman CYR" w:cs="Tinos"/>
                <w:sz w:val="24"/>
              </w:rPr>
              <w:t xml:space="preserve">ПКГ "Общеотраслевые должности служащих первого уровня"</w:t>
            </w:r>
            <w:r>
              <w:rPr>
                <w:rFonts w:ascii="Tinos" w:hAnsi="Tinos" w:cs="Tinos"/>
              </w:rPr>
            </w:r>
            <w:r/>
          </w:p>
        </w:tc>
        <w:tc>
          <w:tcPr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969" w:type="dxa"/>
            <w:vAlign w:val="top"/>
            <w:textDirection w:val="lrTb"/>
            <w:noWrap w:val="false"/>
          </w:tcPr>
          <w:p>
            <w:pPr>
              <w:pStyle w:val="841"/>
              <w:ind w:left="142" w:right="142" w:firstLine="0"/>
              <w:jc w:val="both"/>
              <w:spacing w:before="0" w:after="0" w:line="240" w:lineRule="auto"/>
              <w:rPr>
                <w:rFonts w:ascii="Tinos" w:hAnsi="Tinos" w:cs="Tinos"/>
                <w:szCs w:val="24"/>
              </w:rPr>
              <w:suppressLineNumbers w:val="0"/>
            </w:pPr>
            <w:r>
              <w:rPr>
                <w:rFonts w:ascii="Tinos" w:hAnsi="Tinos" w:eastAsia="Times New Roman CYR" w:cs="Tinos"/>
                <w:sz w:val="24"/>
              </w:rPr>
              <w:t xml:space="preserve">1 квалификационный уровень</w:t>
            </w:r>
            <w:r>
              <w:rPr>
                <w:rFonts w:ascii="Tinos" w:hAnsi="Tinos" w:cs="Tinos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982" w:type="dxa"/>
            <w:vAlign w:val="top"/>
            <w:textDirection w:val="lrTb"/>
            <w:noWrap w:val="false"/>
          </w:tcPr>
          <w:p>
            <w:pPr>
              <w:pStyle w:val="841"/>
              <w:ind w:left="142" w:right="142" w:firstLine="0"/>
              <w:jc w:val="center"/>
              <w:spacing w:before="0" w:after="0" w:line="240" w:lineRule="auto"/>
              <w:rPr>
                <w:rFonts w:ascii="Tinos" w:hAnsi="Tinos" w:cs="Tinos"/>
                <w:szCs w:val="24"/>
              </w:rPr>
              <w:suppressLineNumbers w:val="0"/>
            </w:pPr>
            <w:r>
              <w:rPr>
                <w:rFonts w:ascii="Tinos" w:hAnsi="Tinos" w:eastAsia="Times New Roman CYR" w:cs="Tinos"/>
                <w:sz w:val="24"/>
              </w:rPr>
              <w:t xml:space="preserve">4 489</w:t>
            </w:r>
            <w:r>
              <w:rPr>
                <w:rFonts w:ascii="Tinos" w:hAnsi="Tinos" w:cs="Tinos"/>
              </w:rPr>
            </w:r>
            <w:r/>
          </w:p>
        </w:tc>
      </w:tr>
      <w:tr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114" w:type="dxa"/>
            <w:vAlign w:val="top"/>
            <w:vMerge w:val="continue"/>
            <w:textDirection w:val="lrTb"/>
            <w:noWrap w:val="false"/>
          </w:tcPr>
          <w:p>
            <w:pPr>
              <w:pStyle w:val="841"/>
              <w:ind w:firstLine="0"/>
              <w:jc w:val="both"/>
              <w:spacing w:before="0" w:after="0" w:line="240" w:lineRule="auto"/>
              <w:rPr>
                <w:rFonts w:ascii="Times New Roman CYR" w:hAnsi="Times New Roman CYR" w:eastAsia="Times New Roman CYR" w:cs="Times New Roman CYR"/>
                <w:szCs w:val="24"/>
              </w:rPr>
            </w:pPr>
            <w:r>
              <w:rPr>
                <w:rFonts w:ascii="Times New Roman CYR" w:hAnsi="Times New Roman CYR" w:eastAsia="Times New Roman CYR" w:cs="Times New Roman CYR"/>
                <w:sz w:val="24"/>
              </w:rPr>
            </w:r>
            <w:r>
              <w:rPr>
                <w:rFonts w:ascii="Times New Roman CYR" w:hAnsi="Times New Roman CYR" w:eastAsia="Times New Roman CYR" w:cs="Times New Roman CYR"/>
                <w:sz w:val="24"/>
              </w:rPr>
            </w:r>
            <w:r/>
          </w:p>
        </w:tc>
        <w:tc>
          <w:tcPr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969" w:type="dxa"/>
            <w:vAlign w:val="top"/>
            <w:textDirection w:val="lrTb"/>
            <w:noWrap w:val="false"/>
          </w:tcPr>
          <w:p>
            <w:pPr>
              <w:pStyle w:val="841"/>
              <w:ind w:left="142" w:right="142" w:firstLine="0"/>
              <w:jc w:val="both"/>
              <w:spacing w:before="0" w:after="0" w:line="240" w:lineRule="auto"/>
              <w:rPr>
                <w:rFonts w:ascii="Tinos" w:hAnsi="Tinos" w:cs="Tinos"/>
                <w:szCs w:val="24"/>
              </w:rPr>
              <w:suppressLineNumbers w:val="0"/>
            </w:pPr>
            <w:r>
              <w:rPr>
                <w:rFonts w:ascii="Tinos" w:hAnsi="Tinos" w:eastAsia="Times New Roman CYR" w:cs="Tinos"/>
                <w:sz w:val="24"/>
              </w:rPr>
              <w:t xml:space="preserve">2 квалификационный уровень</w:t>
            </w:r>
            <w:r>
              <w:rPr>
                <w:rFonts w:ascii="Tinos" w:hAnsi="Tinos" w:cs="Tinos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982" w:type="dxa"/>
            <w:vAlign w:val="top"/>
            <w:textDirection w:val="lrTb"/>
            <w:noWrap w:val="false"/>
          </w:tcPr>
          <w:p>
            <w:pPr>
              <w:pStyle w:val="841"/>
              <w:ind w:left="142" w:right="142" w:firstLine="0"/>
              <w:jc w:val="center"/>
              <w:spacing w:before="0" w:after="0" w:line="240" w:lineRule="auto"/>
              <w:rPr>
                <w:rFonts w:ascii="Tinos" w:hAnsi="Tinos" w:cs="Tinos"/>
                <w:szCs w:val="24"/>
              </w:rPr>
              <w:suppressLineNumbers w:val="0"/>
            </w:pPr>
            <w:r>
              <w:rPr>
                <w:rFonts w:ascii="Tinos" w:hAnsi="Tinos" w:eastAsia="Times New Roman CYR" w:cs="Tinos"/>
                <w:sz w:val="24"/>
              </w:rPr>
              <w:t xml:space="preserve">5 179</w:t>
            </w:r>
            <w:r>
              <w:rPr>
                <w:rFonts w:ascii="Tinos" w:hAnsi="Tinos" w:cs="Tinos"/>
              </w:rPr>
            </w:r>
            <w:r/>
          </w:p>
        </w:tc>
      </w:tr>
      <w:tr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114" w:type="dxa"/>
            <w:vAlign w:val="top"/>
            <w:vMerge w:val="restart"/>
            <w:textDirection w:val="lrTb"/>
            <w:noWrap w:val="false"/>
          </w:tcPr>
          <w:p>
            <w:pPr>
              <w:pStyle w:val="841"/>
              <w:ind w:left="142" w:right="142" w:firstLine="0"/>
              <w:jc w:val="both"/>
              <w:spacing w:before="0" w:after="0" w:line="240" w:lineRule="auto"/>
              <w:rPr>
                <w:rFonts w:ascii="Tinos" w:hAnsi="Tinos" w:cs="Tinos"/>
                <w:szCs w:val="24"/>
              </w:rPr>
              <w:suppressLineNumbers w:val="0"/>
            </w:pPr>
            <w:r>
              <w:rPr>
                <w:rFonts w:ascii="Tinos" w:hAnsi="Tinos" w:eastAsia="Times New Roman CYR" w:cs="Tinos"/>
                <w:sz w:val="24"/>
              </w:rPr>
              <w:t xml:space="preserve">ПКГ "Общеотраслевые должности служащих второго уровня"</w:t>
            </w:r>
            <w:r>
              <w:rPr>
                <w:rFonts w:ascii="Tinos" w:hAnsi="Tinos" w:cs="Tinos"/>
              </w:rPr>
            </w:r>
            <w:r/>
          </w:p>
        </w:tc>
        <w:tc>
          <w:tcPr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969" w:type="dxa"/>
            <w:vAlign w:val="top"/>
            <w:textDirection w:val="lrTb"/>
            <w:noWrap w:val="false"/>
          </w:tcPr>
          <w:p>
            <w:pPr>
              <w:pStyle w:val="841"/>
              <w:ind w:left="142" w:right="142" w:firstLine="0"/>
              <w:jc w:val="both"/>
              <w:spacing w:before="0" w:after="0" w:line="240" w:lineRule="auto"/>
              <w:rPr>
                <w:rFonts w:ascii="Tinos" w:hAnsi="Tinos" w:cs="Tinos"/>
                <w:szCs w:val="24"/>
              </w:rPr>
              <w:suppressLineNumbers w:val="0"/>
            </w:pPr>
            <w:r>
              <w:rPr>
                <w:rFonts w:ascii="Tinos" w:hAnsi="Tinos" w:eastAsia="Times New Roman CYR" w:cs="Tinos"/>
                <w:sz w:val="24"/>
              </w:rPr>
              <w:t xml:space="preserve">1 квалификационный уровень</w:t>
            </w:r>
            <w:r>
              <w:rPr>
                <w:rFonts w:ascii="Tinos" w:hAnsi="Tinos" w:cs="Tinos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982" w:type="dxa"/>
            <w:vAlign w:val="top"/>
            <w:textDirection w:val="lrTb"/>
            <w:noWrap w:val="false"/>
          </w:tcPr>
          <w:p>
            <w:pPr>
              <w:pStyle w:val="841"/>
              <w:ind w:left="142" w:right="142" w:firstLine="0"/>
              <w:jc w:val="center"/>
              <w:spacing w:before="0" w:after="0" w:line="240" w:lineRule="auto"/>
              <w:rPr>
                <w:rFonts w:ascii="Tinos" w:hAnsi="Tinos" w:cs="Tinos"/>
                <w:szCs w:val="24"/>
              </w:rPr>
              <w:suppressLineNumbers w:val="0"/>
            </w:pPr>
            <w:r>
              <w:rPr>
                <w:rFonts w:ascii="Tinos" w:hAnsi="Tinos" w:eastAsia="Times New Roman CYR" w:cs="Tinos"/>
                <w:sz w:val="24"/>
              </w:rPr>
              <w:t xml:space="preserve">5 929</w:t>
            </w:r>
            <w:r>
              <w:rPr>
                <w:rFonts w:ascii="Tinos" w:hAnsi="Tinos" w:cs="Tinos"/>
              </w:rPr>
            </w:r>
            <w:r/>
          </w:p>
        </w:tc>
      </w:tr>
      <w:tr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114" w:type="dxa"/>
            <w:vAlign w:val="top"/>
            <w:vMerge w:val="continue"/>
            <w:textDirection w:val="lrTb"/>
            <w:noWrap w:val="false"/>
          </w:tcPr>
          <w:p>
            <w:pPr>
              <w:pStyle w:val="841"/>
              <w:ind w:firstLine="0"/>
              <w:jc w:val="both"/>
              <w:spacing w:before="0" w:after="0" w:line="240" w:lineRule="auto"/>
              <w:rPr>
                <w:rFonts w:ascii="Times New Roman CYR" w:hAnsi="Times New Roman CYR" w:eastAsia="Times New Roman CYR" w:cs="Times New Roman CYR"/>
                <w:szCs w:val="24"/>
              </w:rPr>
            </w:pPr>
            <w:r>
              <w:rPr>
                <w:rFonts w:ascii="Times New Roman CYR" w:hAnsi="Times New Roman CYR" w:eastAsia="Times New Roman CYR" w:cs="Times New Roman CYR"/>
                <w:sz w:val="24"/>
              </w:rPr>
            </w:r>
            <w:r>
              <w:rPr>
                <w:rFonts w:ascii="Times New Roman CYR" w:hAnsi="Times New Roman CYR" w:eastAsia="Times New Roman CYR" w:cs="Times New Roman CYR"/>
                <w:sz w:val="24"/>
              </w:rPr>
            </w:r>
            <w:r/>
          </w:p>
        </w:tc>
        <w:tc>
          <w:tcPr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969" w:type="dxa"/>
            <w:vAlign w:val="top"/>
            <w:textDirection w:val="lrTb"/>
            <w:noWrap w:val="false"/>
          </w:tcPr>
          <w:p>
            <w:pPr>
              <w:pStyle w:val="841"/>
              <w:ind w:left="142" w:right="142" w:firstLine="0"/>
              <w:jc w:val="both"/>
              <w:spacing w:before="0" w:after="0" w:line="240" w:lineRule="auto"/>
              <w:rPr>
                <w:rFonts w:ascii="Tinos" w:hAnsi="Tinos" w:cs="Tinos"/>
                <w:szCs w:val="24"/>
              </w:rPr>
              <w:suppressLineNumbers w:val="0"/>
            </w:pPr>
            <w:r>
              <w:rPr>
                <w:rFonts w:ascii="Tinos" w:hAnsi="Tinos" w:eastAsia="Times New Roman CYR" w:cs="Tinos"/>
                <w:sz w:val="24"/>
              </w:rPr>
              <w:t xml:space="preserve">2 квалификационный уровень</w:t>
            </w:r>
            <w:r>
              <w:rPr>
                <w:rFonts w:ascii="Tinos" w:hAnsi="Tinos" w:cs="Tinos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982" w:type="dxa"/>
            <w:vAlign w:val="top"/>
            <w:textDirection w:val="lrTb"/>
            <w:noWrap w:val="false"/>
          </w:tcPr>
          <w:p>
            <w:pPr>
              <w:pStyle w:val="841"/>
              <w:ind w:left="142" w:right="142" w:firstLine="0"/>
              <w:jc w:val="center"/>
              <w:spacing w:before="0" w:after="0" w:line="240" w:lineRule="auto"/>
              <w:rPr>
                <w:rFonts w:ascii="Tinos" w:hAnsi="Tinos" w:cs="Tinos"/>
                <w:szCs w:val="24"/>
              </w:rPr>
              <w:suppressLineNumbers w:val="0"/>
            </w:pPr>
            <w:r>
              <w:rPr>
                <w:rFonts w:ascii="Tinos" w:hAnsi="Tinos" w:eastAsia="Times New Roman CYR" w:cs="Tinos"/>
                <w:sz w:val="24"/>
              </w:rPr>
              <w:t xml:space="preserve">6 729</w:t>
            </w:r>
            <w:r>
              <w:rPr>
                <w:rFonts w:ascii="Tinos" w:hAnsi="Tinos" w:cs="Tinos"/>
              </w:rPr>
            </w:r>
            <w:r/>
          </w:p>
        </w:tc>
      </w:tr>
      <w:tr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114" w:type="dxa"/>
            <w:vAlign w:val="top"/>
            <w:vMerge w:val="continue"/>
            <w:textDirection w:val="lrTb"/>
            <w:noWrap w:val="false"/>
          </w:tcPr>
          <w:p>
            <w:pPr>
              <w:pStyle w:val="841"/>
              <w:ind w:firstLine="0"/>
              <w:jc w:val="both"/>
              <w:spacing w:before="0" w:after="0" w:line="240" w:lineRule="auto"/>
              <w:rPr>
                <w:rFonts w:ascii="Times New Roman CYR" w:hAnsi="Times New Roman CYR" w:eastAsia="Times New Roman CYR" w:cs="Times New Roman CYR"/>
                <w:szCs w:val="24"/>
              </w:rPr>
            </w:pPr>
            <w:r>
              <w:rPr>
                <w:rFonts w:ascii="Times New Roman CYR" w:hAnsi="Times New Roman CYR" w:eastAsia="Times New Roman CYR" w:cs="Times New Roman CYR"/>
                <w:sz w:val="24"/>
              </w:rPr>
            </w:r>
            <w:r>
              <w:rPr>
                <w:rFonts w:ascii="Times New Roman CYR" w:hAnsi="Times New Roman CYR" w:eastAsia="Times New Roman CYR" w:cs="Times New Roman CYR"/>
                <w:sz w:val="24"/>
              </w:rPr>
            </w:r>
            <w:r/>
          </w:p>
        </w:tc>
        <w:tc>
          <w:tcPr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969" w:type="dxa"/>
            <w:vAlign w:val="top"/>
            <w:textDirection w:val="lrTb"/>
            <w:noWrap w:val="false"/>
          </w:tcPr>
          <w:p>
            <w:pPr>
              <w:pStyle w:val="841"/>
              <w:ind w:left="142" w:right="142" w:firstLine="0"/>
              <w:jc w:val="both"/>
              <w:spacing w:before="0" w:after="0" w:line="240" w:lineRule="auto"/>
              <w:rPr>
                <w:rFonts w:ascii="Tinos" w:hAnsi="Tinos" w:cs="Tinos"/>
                <w:szCs w:val="24"/>
              </w:rPr>
              <w:suppressLineNumbers w:val="0"/>
            </w:pPr>
            <w:r>
              <w:rPr>
                <w:rFonts w:ascii="Tinos" w:hAnsi="Tinos" w:eastAsia="Times New Roman CYR" w:cs="Tinos"/>
                <w:sz w:val="24"/>
              </w:rPr>
              <w:t xml:space="preserve">3 квалификационный уровень</w:t>
            </w:r>
            <w:r>
              <w:rPr>
                <w:rFonts w:ascii="Tinos" w:hAnsi="Tinos" w:cs="Tinos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982" w:type="dxa"/>
            <w:vAlign w:val="top"/>
            <w:textDirection w:val="lrTb"/>
            <w:noWrap w:val="false"/>
          </w:tcPr>
          <w:p>
            <w:pPr>
              <w:pStyle w:val="841"/>
              <w:ind w:left="142" w:right="142" w:firstLine="0"/>
              <w:jc w:val="center"/>
              <w:spacing w:before="0" w:after="0" w:line="240" w:lineRule="auto"/>
              <w:rPr>
                <w:rFonts w:ascii="Tinos" w:hAnsi="Tinos" w:cs="Tinos"/>
                <w:szCs w:val="24"/>
              </w:rPr>
              <w:suppressLineNumbers w:val="0"/>
            </w:pPr>
            <w:r>
              <w:rPr>
                <w:rFonts w:ascii="Tinos" w:hAnsi="Tinos" w:eastAsia="Times New Roman CYR" w:cs="Tinos"/>
                <w:sz w:val="24"/>
              </w:rPr>
              <w:t xml:space="preserve">7 579</w:t>
            </w:r>
            <w:r>
              <w:rPr>
                <w:rFonts w:ascii="Tinos" w:hAnsi="Tinos" w:cs="Tinos"/>
              </w:rPr>
            </w:r>
            <w:r/>
          </w:p>
        </w:tc>
      </w:tr>
      <w:tr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114" w:type="dxa"/>
            <w:vAlign w:val="top"/>
            <w:vMerge w:val="continue"/>
            <w:textDirection w:val="lrTb"/>
            <w:noWrap w:val="false"/>
          </w:tcPr>
          <w:p>
            <w:pPr>
              <w:pStyle w:val="841"/>
              <w:ind w:firstLine="0"/>
              <w:jc w:val="both"/>
              <w:spacing w:before="0" w:after="0" w:line="240" w:lineRule="auto"/>
              <w:rPr>
                <w:rFonts w:ascii="Times New Roman CYR" w:hAnsi="Times New Roman CYR" w:eastAsia="Times New Roman CYR" w:cs="Times New Roman CYR"/>
                <w:szCs w:val="24"/>
              </w:rPr>
            </w:pPr>
            <w:r>
              <w:rPr>
                <w:rFonts w:ascii="Times New Roman CYR" w:hAnsi="Times New Roman CYR" w:eastAsia="Times New Roman CYR" w:cs="Times New Roman CYR"/>
                <w:sz w:val="24"/>
              </w:rPr>
            </w:r>
            <w:r>
              <w:rPr>
                <w:rFonts w:ascii="Times New Roman CYR" w:hAnsi="Times New Roman CYR" w:eastAsia="Times New Roman CYR" w:cs="Times New Roman CYR"/>
                <w:sz w:val="24"/>
              </w:rPr>
            </w:r>
            <w:r/>
          </w:p>
        </w:tc>
        <w:tc>
          <w:tcPr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969" w:type="dxa"/>
            <w:vAlign w:val="top"/>
            <w:textDirection w:val="lrTb"/>
            <w:noWrap w:val="false"/>
          </w:tcPr>
          <w:p>
            <w:pPr>
              <w:pStyle w:val="841"/>
              <w:ind w:left="142" w:right="142" w:firstLine="0"/>
              <w:jc w:val="both"/>
              <w:spacing w:before="0" w:after="0" w:line="240" w:lineRule="auto"/>
              <w:rPr>
                <w:rFonts w:ascii="Tinos" w:hAnsi="Tinos" w:cs="Tinos"/>
                <w:szCs w:val="24"/>
              </w:rPr>
              <w:suppressLineNumbers w:val="0"/>
            </w:pPr>
            <w:r>
              <w:rPr>
                <w:rFonts w:ascii="Tinos" w:hAnsi="Tinos" w:eastAsia="Times New Roman CYR" w:cs="Tinos"/>
                <w:sz w:val="24"/>
              </w:rPr>
              <w:t xml:space="preserve">4 квалификационный уровень</w:t>
            </w:r>
            <w:r>
              <w:rPr>
                <w:rFonts w:ascii="Tinos" w:hAnsi="Tinos" w:cs="Tinos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982" w:type="dxa"/>
            <w:vAlign w:val="top"/>
            <w:textDirection w:val="lrTb"/>
            <w:noWrap w:val="false"/>
          </w:tcPr>
          <w:p>
            <w:pPr>
              <w:pStyle w:val="841"/>
              <w:ind w:left="142" w:right="142" w:firstLine="0"/>
              <w:jc w:val="center"/>
              <w:spacing w:before="0" w:after="0" w:line="240" w:lineRule="auto"/>
              <w:rPr>
                <w:rFonts w:ascii="Tinos" w:hAnsi="Tinos" w:cs="Tinos"/>
                <w:szCs w:val="24"/>
              </w:rPr>
              <w:suppressLineNumbers w:val="0"/>
            </w:pPr>
            <w:r>
              <w:rPr>
                <w:rFonts w:ascii="Tinos" w:hAnsi="Tinos" w:eastAsia="Times New Roman CYR" w:cs="Tinos"/>
                <w:sz w:val="24"/>
              </w:rPr>
              <w:t xml:space="preserve">8 479</w:t>
            </w:r>
            <w:r>
              <w:rPr>
                <w:rFonts w:ascii="Tinos" w:hAnsi="Tinos" w:cs="Tinos"/>
              </w:rPr>
            </w:r>
            <w:r/>
          </w:p>
        </w:tc>
      </w:tr>
      <w:tr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114" w:type="dxa"/>
            <w:vAlign w:val="top"/>
            <w:vMerge w:val="continue"/>
            <w:textDirection w:val="lrTb"/>
            <w:noWrap w:val="false"/>
          </w:tcPr>
          <w:p>
            <w:pPr>
              <w:pStyle w:val="841"/>
              <w:ind w:firstLine="0"/>
              <w:jc w:val="both"/>
              <w:spacing w:before="0" w:after="0" w:line="240" w:lineRule="auto"/>
              <w:rPr>
                <w:rFonts w:ascii="Times New Roman CYR" w:hAnsi="Times New Roman CYR" w:eastAsia="Times New Roman CYR" w:cs="Times New Roman CYR"/>
                <w:szCs w:val="24"/>
              </w:rPr>
            </w:pPr>
            <w:r>
              <w:rPr>
                <w:rFonts w:ascii="Times New Roman CYR" w:hAnsi="Times New Roman CYR" w:eastAsia="Times New Roman CYR" w:cs="Times New Roman CYR"/>
                <w:sz w:val="24"/>
              </w:rPr>
            </w:r>
            <w:r>
              <w:rPr>
                <w:rFonts w:ascii="Times New Roman CYR" w:hAnsi="Times New Roman CYR" w:eastAsia="Times New Roman CYR" w:cs="Times New Roman CYR"/>
                <w:sz w:val="24"/>
              </w:rPr>
            </w:r>
            <w:r/>
          </w:p>
        </w:tc>
        <w:tc>
          <w:tcPr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969" w:type="dxa"/>
            <w:vAlign w:val="top"/>
            <w:textDirection w:val="lrTb"/>
            <w:noWrap w:val="false"/>
          </w:tcPr>
          <w:p>
            <w:pPr>
              <w:pStyle w:val="841"/>
              <w:ind w:left="142" w:right="142" w:firstLine="0"/>
              <w:jc w:val="both"/>
              <w:spacing w:before="0" w:after="0" w:line="240" w:lineRule="auto"/>
              <w:rPr>
                <w:rFonts w:ascii="Tinos" w:hAnsi="Tinos" w:cs="Tinos"/>
                <w:szCs w:val="24"/>
              </w:rPr>
              <w:suppressLineNumbers w:val="0"/>
            </w:pPr>
            <w:r>
              <w:rPr>
                <w:rFonts w:ascii="Tinos" w:hAnsi="Tinos" w:eastAsia="Times New Roman CYR" w:cs="Tinos"/>
                <w:sz w:val="24"/>
              </w:rPr>
              <w:t xml:space="preserve">5 квалификационный уровень</w:t>
            </w:r>
            <w:r>
              <w:rPr>
                <w:rFonts w:ascii="Tinos" w:hAnsi="Tinos" w:cs="Tinos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982" w:type="dxa"/>
            <w:vAlign w:val="top"/>
            <w:textDirection w:val="lrTb"/>
            <w:noWrap w:val="false"/>
          </w:tcPr>
          <w:p>
            <w:pPr>
              <w:pStyle w:val="841"/>
              <w:ind w:left="142" w:right="142" w:firstLine="0"/>
              <w:jc w:val="center"/>
              <w:spacing w:before="0" w:after="0" w:line="240" w:lineRule="auto"/>
              <w:rPr>
                <w:rFonts w:ascii="Tinos" w:hAnsi="Tinos" w:cs="Tinos"/>
                <w:szCs w:val="24"/>
              </w:rPr>
              <w:suppressLineNumbers w:val="0"/>
            </w:pPr>
            <w:r>
              <w:rPr>
                <w:rFonts w:ascii="Tinos" w:hAnsi="Tinos" w:eastAsia="Times New Roman CYR" w:cs="Tinos"/>
                <w:sz w:val="24"/>
              </w:rPr>
              <w:t xml:space="preserve">9 429</w:t>
            </w:r>
            <w:r>
              <w:rPr>
                <w:rFonts w:ascii="Tinos" w:hAnsi="Tinos" w:cs="Tinos"/>
              </w:rPr>
            </w:r>
            <w:r/>
          </w:p>
        </w:tc>
      </w:tr>
      <w:tr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114" w:type="dxa"/>
            <w:vAlign w:val="top"/>
            <w:vMerge w:val="restart"/>
            <w:textDirection w:val="lrTb"/>
            <w:noWrap w:val="false"/>
          </w:tcPr>
          <w:p>
            <w:pPr>
              <w:pStyle w:val="841"/>
              <w:ind w:left="142" w:right="142" w:firstLine="0"/>
              <w:jc w:val="both"/>
              <w:spacing w:before="0" w:after="0" w:line="240" w:lineRule="auto"/>
              <w:rPr>
                <w:rFonts w:ascii="Tinos" w:hAnsi="Tinos" w:cs="Tinos"/>
                <w:szCs w:val="24"/>
              </w:rPr>
              <w:suppressLineNumbers w:val="0"/>
            </w:pPr>
            <w:r>
              <w:rPr>
                <w:rFonts w:ascii="Tinos" w:hAnsi="Tinos" w:eastAsia="Times New Roman CYR" w:cs="Tinos"/>
                <w:sz w:val="24"/>
              </w:rPr>
              <w:t xml:space="preserve">ПКГ "Общеотраслевые должности служащих третьего уровня"</w:t>
            </w:r>
            <w:r>
              <w:rPr>
                <w:rFonts w:ascii="Tinos" w:hAnsi="Tinos" w:cs="Tinos"/>
              </w:rPr>
            </w:r>
            <w:r/>
          </w:p>
        </w:tc>
        <w:tc>
          <w:tcPr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969" w:type="dxa"/>
            <w:vAlign w:val="top"/>
            <w:textDirection w:val="lrTb"/>
            <w:noWrap w:val="false"/>
          </w:tcPr>
          <w:p>
            <w:pPr>
              <w:pStyle w:val="841"/>
              <w:ind w:left="142" w:right="142" w:firstLine="0"/>
              <w:jc w:val="both"/>
              <w:spacing w:before="0" w:after="0" w:line="240" w:lineRule="auto"/>
              <w:rPr>
                <w:rFonts w:ascii="Tinos" w:hAnsi="Tinos" w:cs="Tinos"/>
                <w:szCs w:val="24"/>
              </w:rPr>
              <w:suppressLineNumbers w:val="0"/>
            </w:pPr>
            <w:r>
              <w:rPr>
                <w:rFonts w:ascii="Tinos" w:hAnsi="Tinos" w:eastAsia="Times New Roman CYR" w:cs="Tinos"/>
                <w:sz w:val="24"/>
              </w:rPr>
              <w:t xml:space="preserve">1 квалификационный уровень</w:t>
            </w:r>
            <w:r>
              <w:rPr>
                <w:rFonts w:ascii="Tinos" w:hAnsi="Tinos" w:cs="Tinos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982" w:type="dxa"/>
            <w:vAlign w:val="top"/>
            <w:textDirection w:val="lrTb"/>
            <w:noWrap w:val="false"/>
          </w:tcPr>
          <w:p>
            <w:pPr>
              <w:pStyle w:val="841"/>
              <w:ind w:left="142" w:right="142" w:firstLine="0"/>
              <w:jc w:val="center"/>
              <w:spacing w:before="0" w:after="0" w:line="240" w:lineRule="auto"/>
              <w:rPr>
                <w:rFonts w:ascii="Tinos" w:hAnsi="Tinos" w:cs="Tinos"/>
                <w:szCs w:val="24"/>
              </w:rPr>
              <w:suppressLineNumbers w:val="0"/>
            </w:pPr>
            <w:r>
              <w:rPr>
                <w:rFonts w:ascii="Tinos" w:hAnsi="Tinos" w:eastAsia="Times New Roman CYR" w:cs="Tinos"/>
                <w:sz w:val="24"/>
              </w:rPr>
              <w:t xml:space="preserve">10 419</w:t>
            </w:r>
            <w:r>
              <w:rPr>
                <w:rFonts w:ascii="Tinos" w:hAnsi="Tinos" w:cs="Tinos"/>
              </w:rPr>
            </w:r>
            <w:r/>
          </w:p>
        </w:tc>
      </w:tr>
      <w:tr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114" w:type="dxa"/>
            <w:vAlign w:val="top"/>
            <w:vMerge w:val="continue"/>
            <w:textDirection w:val="lrTb"/>
            <w:noWrap w:val="false"/>
          </w:tcPr>
          <w:p>
            <w:pPr>
              <w:pStyle w:val="841"/>
              <w:ind w:firstLine="0"/>
              <w:jc w:val="both"/>
              <w:spacing w:before="0" w:after="0" w:line="240" w:lineRule="auto"/>
              <w:rPr>
                <w:rFonts w:ascii="Times New Roman CYR" w:hAnsi="Times New Roman CYR" w:eastAsia="Times New Roman CYR" w:cs="Times New Roman CYR"/>
                <w:szCs w:val="24"/>
              </w:rPr>
            </w:pPr>
            <w:r>
              <w:rPr>
                <w:rFonts w:ascii="Times New Roman CYR" w:hAnsi="Times New Roman CYR" w:eastAsia="Times New Roman CYR" w:cs="Times New Roman CYR"/>
                <w:sz w:val="24"/>
              </w:rPr>
            </w:r>
            <w:r>
              <w:rPr>
                <w:rFonts w:ascii="Times New Roman CYR" w:hAnsi="Times New Roman CYR" w:eastAsia="Times New Roman CYR" w:cs="Times New Roman CYR"/>
                <w:sz w:val="24"/>
              </w:rPr>
            </w:r>
            <w:r/>
          </w:p>
        </w:tc>
        <w:tc>
          <w:tcPr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969" w:type="dxa"/>
            <w:vAlign w:val="top"/>
            <w:textDirection w:val="lrTb"/>
            <w:noWrap w:val="false"/>
          </w:tcPr>
          <w:p>
            <w:pPr>
              <w:pStyle w:val="841"/>
              <w:ind w:left="142" w:right="142" w:firstLine="0"/>
              <w:jc w:val="both"/>
              <w:spacing w:before="0" w:after="0" w:line="240" w:lineRule="auto"/>
              <w:rPr>
                <w:rFonts w:ascii="Tinos" w:hAnsi="Tinos" w:cs="Tinos"/>
                <w:szCs w:val="24"/>
              </w:rPr>
              <w:suppressLineNumbers w:val="0"/>
            </w:pPr>
            <w:r>
              <w:rPr>
                <w:rFonts w:ascii="Tinos" w:hAnsi="Tinos" w:eastAsia="Times New Roman CYR" w:cs="Tinos"/>
                <w:sz w:val="24"/>
              </w:rPr>
              <w:t xml:space="preserve">2 квалификационный уровень</w:t>
            </w:r>
            <w:r>
              <w:rPr>
                <w:rFonts w:ascii="Tinos" w:hAnsi="Tinos" w:cs="Tinos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982" w:type="dxa"/>
            <w:vAlign w:val="top"/>
            <w:textDirection w:val="lrTb"/>
            <w:noWrap w:val="false"/>
          </w:tcPr>
          <w:p>
            <w:pPr>
              <w:pStyle w:val="841"/>
              <w:ind w:left="142" w:right="142" w:firstLine="0"/>
              <w:jc w:val="center"/>
              <w:spacing w:before="0" w:after="0" w:line="240" w:lineRule="auto"/>
              <w:rPr>
                <w:rFonts w:ascii="Tinos" w:hAnsi="Tinos" w:cs="Tinos"/>
                <w:szCs w:val="24"/>
              </w:rPr>
              <w:suppressLineNumbers w:val="0"/>
            </w:pPr>
            <w:r>
              <w:rPr>
                <w:rFonts w:ascii="Tinos" w:hAnsi="Tinos" w:eastAsia="Times New Roman CYR" w:cs="Tinos"/>
                <w:sz w:val="24"/>
              </w:rPr>
              <w:t xml:space="preserve">11 439</w:t>
            </w:r>
            <w:r>
              <w:rPr>
                <w:rFonts w:ascii="Tinos" w:hAnsi="Tinos" w:cs="Tinos"/>
              </w:rPr>
            </w:r>
            <w:r/>
          </w:p>
        </w:tc>
      </w:tr>
      <w:tr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114" w:type="dxa"/>
            <w:vAlign w:val="top"/>
            <w:vMerge w:val="continue"/>
            <w:textDirection w:val="lrTb"/>
            <w:noWrap w:val="false"/>
          </w:tcPr>
          <w:p>
            <w:pPr>
              <w:pStyle w:val="841"/>
              <w:ind w:firstLine="0"/>
              <w:jc w:val="both"/>
              <w:spacing w:before="0" w:after="0" w:line="240" w:lineRule="auto"/>
              <w:rPr>
                <w:rFonts w:ascii="Times New Roman CYR" w:hAnsi="Times New Roman CYR" w:eastAsia="Times New Roman CYR" w:cs="Times New Roman CYR"/>
                <w:szCs w:val="24"/>
              </w:rPr>
            </w:pPr>
            <w:r>
              <w:rPr>
                <w:rFonts w:ascii="Times New Roman CYR" w:hAnsi="Times New Roman CYR" w:eastAsia="Times New Roman CYR" w:cs="Times New Roman CYR"/>
                <w:sz w:val="24"/>
              </w:rPr>
            </w:r>
            <w:r>
              <w:rPr>
                <w:rFonts w:ascii="Times New Roman CYR" w:hAnsi="Times New Roman CYR" w:eastAsia="Times New Roman CYR" w:cs="Times New Roman CYR"/>
                <w:sz w:val="24"/>
              </w:rPr>
            </w:r>
            <w:r/>
          </w:p>
        </w:tc>
        <w:tc>
          <w:tcPr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969" w:type="dxa"/>
            <w:vAlign w:val="top"/>
            <w:textDirection w:val="lrTb"/>
            <w:noWrap w:val="false"/>
          </w:tcPr>
          <w:p>
            <w:pPr>
              <w:pStyle w:val="841"/>
              <w:ind w:left="142" w:right="142" w:firstLine="0"/>
              <w:jc w:val="both"/>
              <w:spacing w:before="0" w:after="0" w:line="240" w:lineRule="auto"/>
              <w:rPr>
                <w:rFonts w:ascii="Tinos" w:hAnsi="Tinos" w:cs="Tinos"/>
                <w:szCs w:val="24"/>
              </w:rPr>
              <w:suppressLineNumbers w:val="0"/>
            </w:pPr>
            <w:r>
              <w:rPr>
                <w:rFonts w:ascii="Tinos" w:hAnsi="Tinos" w:eastAsia="Times New Roman CYR" w:cs="Tinos"/>
                <w:sz w:val="24"/>
              </w:rPr>
              <w:t xml:space="preserve">3 квалификационный уровень</w:t>
            </w:r>
            <w:r>
              <w:rPr>
                <w:rFonts w:ascii="Tinos" w:hAnsi="Tinos" w:cs="Tinos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982" w:type="dxa"/>
            <w:vAlign w:val="top"/>
            <w:textDirection w:val="lrTb"/>
            <w:noWrap w:val="false"/>
          </w:tcPr>
          <w:p>
            <w:pPr>
              <w:pStyle w:val="841"/>
              <w:ind w:left="142" w:right="142" w:firstLine="0"/>
              <w:jc w:val="center"/>
              <w:spacing w:before="0" w:after="0" w:line="240" w:lineRule="auto"/>
              <w:rPr>
                <w:rFonts w:ascii="Tinos" w:hAnsi="Tinos" w:cs="Tinos"/>
                <w:szCs w:val="24"/>
              </w:rPr>
              <w:suppressLineNumbers w:val="0"/>
            </w:pPr>
            <w:r>
              <w:rPr>
                <w:rFonts w:ascii="Tinos" w:hAnsi="Tinos" w:eastAsia="Times New Roman CYR" w:cs="Tinos"/>
                <w:sz w:val="24"/>
              </w:rPr>
              <w:t xml:space="preserve">12 479</w:t>
            </w:r>
            <w:r>
              <w:rPr>
                <w:rFonts w:ascii="Tinos" w:hAnsi="Tinos" w:cs="Tinos"/>
              </w:rPr>
            </w:r>
            <w:r/>
          </w:p>
        </w:tc>
      </w:tr>
      <w:tr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114" w:type="dxa"/>
            <w:vAlign w:val="top"/>
            <w:vMerge w:val="continue"/>
            <w:textDirection w:val="lrTb"/>
            <w:noWrap w:val="false"/>
          </w:tcPr>
          <w:p>
            <w:pPr>
              <w:pStyle w:val="841"/>
              <w:ind w:firstLine="0"/>
              <w:jc w:val="both"/>
              <w:spacing w:before="0" w:after="0" w:line="240" w:lineRule="auto"/>
              <w:rPr>
                <w:rFonts w:ascii="Times New Roman CYR" w:hAnsi="Times New Roman CYR" w:eastAsia="Times New Roman CYR" w:cs="Times New Roman CYR"/>
                <w:szCs w:val="24"/>
              </w:rPr>
            </w:pPr>
            <w:r>
              <w:rPr>
                <w:rFonts w:ascii="Times New Roman CYR" w:hAnsi="Times New Roman CYR" w:eastAsia="Times New Roman CYR" w:cs="Times New Roman CYR"/>
                <w:sz w:val="24"/>
              </w:rPr>
            </w:r>
            <w:r>
              <w:rPr>
                <w:rFonts w:ascii="Times New Roman CYR" w:hAnsi="Times New Roman CYR" w:eastAsia="Times New Roman CYR" w:cs="Times New Roman CYR"/>
                <w:sz w:val="24"/>
              </w:rPr>
            </w:r>
            <w:r/>
          </w:p>
        </w:tc>
        <w:tc>
          <w:tcPr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969" w:type="dxa"/>
            <w:vAlign w:val="top"/>
            <w:textDirection w:val="lrTb"/>
            <w:noWrap w:val="false"/>
          </w:tcPr>
          <w:p>
            <w:pPr>
              <w:pStyle w:val="841"/>
              <w:ind w:left="142" w:right="142" w:firstLine="0"/>
              <w:jc w:val="both"/>
              <w:spacing w:before="0" w:after="0" w:line="240" w:lineRule="auto"/>
              <w:rPr>
                <w:rFonts w:ascii="Tinos" w:hAnsi="Tinos" w:cs="Tinos"/>
                <w:szCs w:val="24"/>
              </w:rPr>
              <w:suppressLineNumbers w:val="0"/>
            </w:pPr>
            <w:r>
              <w:rPr>
                <w:rFonts w:ascii="Tinos" w:hAnsi="Tinos" w:eastAsia="Times New Roman CYR" w:cs="Tinos"/>
                <w:sz w:val="24"/>
              </w:rPr>
              <w:t xml:space="preserve">4 квалификационный уровень</w:t>
            </w:r>
            <w:r>
              <w:rPr>
                <w:rFonts w:ascii="Tinos" w:hAnsi="Tinos" w:cs="Tinos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982" w:type="dxa"/>
            <w:vAlign w:val="top"/>
            <w:textDirection w:val="lrTb"/>
            <w:noWrap w:val="false"/>
          </w:tcPr>
          <w:p>
            <w:pPr>
              <w:pStyle w:val="841"/>
              <w:ind w:left="142" w:right="142" w:firstLine="0"/>
              <w:jc w:val="center"/>
              <w:spacing w:before="0" w:after="0" w:line="240" w:lineRule="auto"/>
              <w:rPr>
                <w:rFonts w:ascii="Tinos" w:hAnsi="Tinos" w:cs="Tinos"/>
                <w:szCs w:val="24"/>
              </w:rPr>
              <w:suppressLineNumbers w:val="0"/>
            </w:pPr>
            <w:r>
              <w:rPr>
                <w:rFonts w:ascii="Tinos" w:hAnsi="Tinos" w:eastAsia="Times New Roman CYR" w:cs="Tinos"/>
                <w:sz w:val="24"/>
              </w:rPr>
              <w:t xml:space="preserve">13 559</w:t>
            </w:r>
            <w:r>
              <w:rPr>
                <w:rFonts w:ascii="Tinos" w:hAnsi="Tinos" w:cs="Tinos"/>
              </w:rPr>
            </w:r>
            <w:r/>
          </w:p>
        </w:tc>
      </w:tr>
      <w:tr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114" w:type="dxa"/>
            <w:vAlign w:val="top"/>
            <w:vMerge w:val="continue"/>
            <w:textDirection w:val="lrTb"/>
            <w:noWrap w:val="false"/>
          </w:tcPr>
          <w:p>
            <w:pPr>
              <w:pStyle w:val="841"/>
              <w:ind w:firstLine="0"/>
              <w:jc w:val="both"/>
              <w:spacing w:before="0" w:after="0" w:line="240" w:lineRule="auto"/>
              <w:rPr>
                <w:rFonts w:ascii="Times New Roman CYR" w:hAnsi="Times New Roman CYR" w:eastAsia="Times New Roman CYR" w:cs="Times New Roman CYR"/>
                <w:szCs w:val="24"/>
              </w:rPr>
            </w:pPr>
            <w:r>
              <w:rPr>
                <w:rFonts w:ascii="Times New Roman CYR" w:hAnsi="Times New Roman CYR" w:eastAsia="Times New Roman CYR" w:cs="Times New Roman CYR"/>
                <w:sz w:val="24"/>
              </w:rPr>
            </w:r>
            <w:r>
              <w:rPr>
                <w:rFonts w:ascii="Times New Roman CYR" w:hAnsi="Times New Roman CYR" w:eastAsia="Times New Roman CYR" w:cs="Times New Roman CYR"/>
                <w:sz w:val="24"/>
              </w:rPr>
            </w:r>
            <w:r/>
          </w:p>
        </w:tc>
        <w:tc>
          <w:tcPr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969" w:type="dxa"/>
            <w:vAlign w:val="top"/>
            <w:textDirection w:val="lrTb"/>
            <w:noWrap w:val="false"/>
          </w:tcPr>
          <w:p>
            <w:pPr>
              <w:pStyle w:val="841"/>
              <w:ind w:left="142" w:right="142" w:firstLine="0"/>
              <w:jc w:val="both"/>
              <w:spacing w:before="0" w:after="0" w:line="240" w:lineRule="auto"/>
              <w:rPr>
                <w:rFonts w:ascii="Tinos" w:hAnsi="Tinos" w:cs="Tinos"/>
                <w:szCs w:val="24"/>
              </w:rPr>
              <w:suppressLineNumbers w:val="0"/>
            </w:pPr>
            <w:r>
              <w:rPr>
                <w:rFonts w:ascii="Tinos" w:hAnsi="Tinos" w:eastAsia="Times New Roman CYR" w:cs="Tinos"/>
                <w:sz w:val="24"/>
              </w:rPr>
              <w:t xml:space="preserve">5 квалификационный уровень</w:t>
            </w:r>
            <w:r>
              <w:rPr>
                <w:rFonts w:ascii="Tinos" w:hAnsi="Tinos" w:cs="Tinos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982" w:type="dxa"/>
            <w:vAlign w:val="top"/>
            <w:textDirection w:val="lrTb"/>
            <w:noWrap w:val="false"/>
          </w:tcPr>
          <w:p>
            <w:pPr>
              <w:pStyle w:val="841"/>
              <w:ind w:left="142" w:right="142" w:firstLine="0"/>
              <w:jc w:val="center"/>
              <w:spacing w:before="0" w:after="0" w:line="240" w:lineRule="auto"/>
              <w:rPr>
                <w:rFonts w:ascii="Tinos" w:hAnsi="Tinos" w:cs="Tinos"/>
                <w:szCs w:val="24"/>
              </w:rPr>
              <w:suppressLineNumbers w:val="0"/>
            </w:pPr>
            <w:r>
              <w:rPr>
                <w:rFonts w:ascii="Tinos" w:hAnsi="Tinos" w:eastAsia="Times New Roman CYR" w:cs="Tinos"/>
                <w:sz w:val="24"/>
              </w:rPr>
              <w:t xml:space="preserve">14 679</w:t>
            </w:r>
            <w:r>
              <w:rPr>
                <w:rFonts w:ascii="Tinos" w:hAnsi="Tinos" w:cs="Tinos"/>
              </w:rPr>
            </w:r>
            <w:r/>
          </w:p>
        </w:tc>
      </w:tr>
      <w:tr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114" w:type="dxa"/>
            <w:vAlign w:val="top"/>
            <w:textDirection w:val="lrTb"/>
            <w:noWrap w:val="false"/>
          </w:tcPr>
          <w:p>
            <w:pPr>
              <w:pStyle w:val="841"/>
              <w:ind w:left="142" w:right="142" w:firstLine="0"/>
              <w:jc w:val="both"/>
              <w:spacing w:before="0" w:after="0" w:line="240" w:lineRule="auto"/>
              <w:rPr>
                <w:rFonts w:ascii="Tinos" w:hAnsi="Tinos" w:cs="Tinos"/>
                <w:szCs w:val="24"/>
              </w:rPr>
              <w:suppressLineNumbers w:val="0"/>
            </w:pPr>
            <w:r>
              <w:rPr>
                <w:rFonts w:ascii="Tinos" w:hAnsi="Tinos" w:eastAsia="Times New Roman CYR" w:cs="Tinos"/>
                <w:sz w:val="24"/>
              </w:rPr>
              <w:t xml:space="preserve">ПКГ "Общеотраслевые должности служащих четвертого уровня"</w:t>
            </w:r>
            <w:r>
              <w:rPr>
                <w:rFonts w:ascii="Tinos" w:hAnsi="Tinos" w:cs="Tinos"/>
              </w:rPr>
            </w:r>
            <w:r/>
          </w:p>
        </w:tc>
        <w:tc>
          <w:tcPr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969" w:type="dxa"/>
            <w:vAlign w:val="top"/>
            <w:textDirection w:val="lrTb"/>
            <w:noWrap w:val="false"/>
          </w:tcPr>
          <w:p>
            <w:pPr>
              <w:pStyle w:val="841"/>
              <w:ind w:left="142" w:right="142" w:firstLine="0"/>
              <w:jc w:val="both"/>
              <w:spacing w:before="0" w:after="0" w:line="240" w:lineRule="auto"/>
              <w:rPr>
                <w:rFonts w:ascii="Tinos" w:hAnsi="Tinos" w:cs="Tinos"/>
                <w:szCs w:val="24"/>
              </w:rPr>
              <w:suppressLineNumbers w:val="0"/>
            </w:pPr>
            <w:r>
              <w:rPr>
                <w:rFonts w:ascii="Tinos" w:hAnsi="Tinos" w:eastAsia="Times New Roman CYR" w:cs="Tinos"/>
                <w:sz w:val="24"/>
              </w:rPr>
              <w:t xml:space="preserve">1 квалификационный уровень</w:t>
            </w:r>
            <w:r>
              <w:rPr>
                <w:rFonts w:ascii="Tinos" w:hAnsi="Tinos" w:cs="Tinos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982" w:type="dxa"/>
            <w:vAlign w:val="top"/>
            <w:textDirection w:val="lrTb"/>
            <w:noWrap w:val="false"/>
          </w:tcPr>
          <w:p>
            <w:pPr>
              <w:pStyle w:val="841"/>
              <w:ind w:left="142" w:right="142" w:firstLine="0"/>
              <w:jc w:val="center"/>
              <w:spacing w:before="0" w:after="0" w:line="240" w:lineRule="auto"/>
              <w:rPr>
                <w:rFonts w:ascii="Tinos" w:hAnsi="Tinos" w:cs="Tinos"/>
                <w:szCs w:val="24"/>
              </w:rPr>
              <w:suppressLineNumbers w:val="0"/>
            </w:pPr>
            <w:r>
              <w:rPr>
                <w:rFonts w:ascii="Tinos" w:hAnsi="Tinos" w:eastAsia="Times New Roman CYR" w:cs="Tinos"/>
                <w:sz w:val="24"/>
              </w:rPr>
              <w:t xml:space="preserve">15 839</w:t>
            </w:r>
            <w:r>
              <w:rPr>
                <w:rFonts w:ascii="Tinos" w:hAnsi="Tinos" w:cs="Tinos"/>
              </w:rPr>
            </w:r>
            <w:r/>
          </w:p>
        </w:tc>
      </w:tr>
      <w:tr>
        <w:trPr/>
        <w:tc>
          <w:tcPr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083" w:type="dxa"/>
            <w:vAlign w:val="top"/>
            <w:textDirection w:val="lrTb"/>
            <w:noWrap w:val="false"/>
          </w:tcPr>
          <w:p>
            <w:pPr>
              <w:pStyle w:val="841"/>
              <w:ind w:left="142" w:right="142" w:firstLine="0"/>
              <w:jc w:val="center"/>
              <w:spacing w:before="0" w:after="0" w:line="240" w:lineRule="auto"/>
              <w:rPr>
                <w:rFonts w:ascii="Tinos" w:hAnsi="Tinos" w:cs="Tinos"/>
                <w:szCs w:val="24"/>
              </w:rPr>
              <w:suppressLineNumbers w:val="0"/>
            </w:pPr>
            <w:r>
              <w:rPr>
                <w:rFonts w:ascii="Tinos" w:hAnsi="Tinos" w:eastAsia="Times New Roman CYR" w:cs="Tinos"/>
                <w:sz w:val="24"/>
              </w:rPr>
              <w:t xml:space="preserve">ПКГ должностей работников образования (учебно-вспомогательный персонал)</w:t>
            </w:r>
            <w:r>
              <w:rPr>
                <w:rFonts w:ascii="Tinos" w:hAnsi="Tinos" w:cs="Tinos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982" w:type="dxa"/>
            <w:vAlign w:val="top"/>
            <w:textDirection w:val="lrTb"/>
            <w:noWrap w:val="false"/>
          </w:tcPr>
          <w:p>
            <w:pPr>
              <w:pStyle w:val="841"/>
              <w:ind w:left="142" w:right="142" w:firstLine="0"/>
              <w:jc w:val="center"/>
              <w:spacing w:before="0" w:after="0" w:line="240" w:lineRule="auto"/>
              <w:rPr>
                <w:rFonts w:ascii="Tinos" w:hAnsi="Tinos" w:cs="Tinos"/>
                <w:szCs w:val="24"/>
              </w:rPr>
              <w:suppressLineNumbers w:val="0"/>
            </w:pPr>
            <w:r>
              <w:rPr>
                <w:rFonts w:ascii="Tinos" w:hAnsi="Tinos" w:eastAsia="Times New Roman CYR" w:cs="Tinos"/>
                <w:sz w:val="24"/>
              </w:rPr>
              <w:t xml:space="preserve">Минимальный размер дифференциации заработной платы работников, рублей</w:t>
            </w:r>
            <w:r>
              <w:rPr>
                <w:rFonts w:ascii="Tinos" w:hAnsi="Tinos" w:cs="Tinos"/>
              </w:rPr>
            </w:r>
            <w:r/>
          </w:p>
        </w:tc>
      </w:tr>
      <w:tr>
        <w:trPr/>
        <w:tc>
          <w:tcPr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083" w:type="dxa"/>
            <w:vAlign w:val="top"/>
            <w:textDirection w:val="lrTb"/>
            <w:noWrap w:val="false"/>
          </w:tcPr>
          <w:p>
            <w:pPr>
              <w:pStyle w:val="841"/>
              <w:ind w:left="142" w:right="142" w:firstLine="0"/>
              <w:jc w:val="both"/>
              <w:spacing w:before="0" w:after="0" w:line="240" w:lineRule="auto"/>
              <w:rPr>
                <w:rFonts w:ascii="Tinos" w:hAnsi="Tinos" w:cs="Tinos"/>
                <w:szCs w:val="24"/>
              </w:rPr>
              <w:suppressLineNumbers w:val="0"/>
            </w:pPr>
            <w:r>
              <w:rPr>
                <w:rFonts w:ascii="Tinos" w:hAnsi="Tinos" w:eastAsia="Times New Roman CYR" w:cs="Tinos"/>
                <w:sz w:val="24"/>
              </w:rPr>
              <w:t xml:space="preserve">ПКГ "Должности работников образования (учебно-вспомогательный персонал) первого уровня"</w:t>
            </w:r>
            <w:r>
              <w:rPr>
                <w:rFonts w:ascii="Tinos" w:hAnsi="Tinos" w:cs="Tinos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982" w:type="dxa"/>
            <w:vAlign w:val="top"/>
            <w:textDirection w:val="lrTb"/>
            <w:noWrap w:val="false"/>
          </w:tcPr>
          <w:p>
            <w:pPr>
              <w:pStyle w:val="841"/>
              <w:ind w:left="142" w:right="142" w:firstLine="0"/>
              <w:jc w:val="center"/>
              <w:spacing w:before="0" w:after="0" w:line="240" w:lineRule="auto"/>
              <w:rPr>
                <w:rFonts w:ascii="Tinos" w:hAnsi="Tinos" w:cs="Tinos"/>
                <w:szCs w:val="24"/>
              </w:rPr>
              <w:suppressLineNumbers w:val="0"/>
            </w:pPr>
            <w:r>
              <w:rPr>
                <w:rFonts w:ascii="Tinos" w:hAnsi="Tinos" w:eastAsia="Times New Roman CYR" w:cs="Tinos"/>
                <w:sz w:val="24"/>
              </w:rPr>
              <w:t xml:space="preserve">729</w:t>
            </w:r>
            <w:r>
              <w:rPr>
                <w:rFonts w:ascii="Tinos" w:hAnsi="Tinos" w:cs="Tinos"/>
              </w:rPr>
            </w:r>
            <w:r/>
          </w:p>
        </w:tc>
      </w:tr>
      <w:tr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114" w:type="dxa"/>
            <w:vAlign w:val="top"/>
            <w:textDirection w:val="lrTb"/>
            <w:noWrap w:val="false"/>
          </w:tcPr>
          <w:p>
            <w:pPr>
              <w:pStyle w:val="841"/>
              <w:ind w:left="142" w:right="142" w:firstLine="0"/>
              <w:jc w:val="both"/>
              <w:spacing w:before="0" w:after="0" w:line="240" w:lineRule="auto"/>
              <w:rPr>
                <w:rFonts w:ascii="Tinos" w:hAnsi="Tinos" w:cs="Tinos"/>
                <w:szCs w:val="24"/>
              </w:rPr>
              <w:suppressLineNumbers w:val="0"/>
            </w:pPr>
            <w:r>
              <w:rPr>
                <w:rFonts w:ascii="Tinos" w:hAnsi="Tinos" w:eastAsia="Times New Roman CYR" w:cs="Tinos"/>
                <w:sz w:val="24"/>
              </w:rPr>
              <w:t xml:space="preserve">ПКГ "Должности работников образования (учебно-вспомогательный персонал) второго уровня"</w:t>
            </w:r>
            <w:r>
              <w:rPr>
                <w:rFonts w:ascii="Tinos" w:hAnsi="Tinos" w:cs="Tinos"/>
              </w:rPr>
            </w:r>
            <w:r/>
          </w:p>
        </w:tc>
        <w:tc>
          <w:tcPr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969" w:type="dxa"/>
            <w:vAlign w:val="top"/>
            <w:textDirection w:val="lrTb"/>
            <w:noWrap w:val="false"/>
          </w:tcPr>
          <w:p>
            <w:pPr>
              <w:pStyle w:val="841"/>
              <w:ind w:left="142" w:right="142" w:firstLine="0"/>
              <w:jc w:val="both"/>
              <w:spacing w:before="0" w:after="0" w:line="240" w:lineRule="auto"/>
              <w:rPr>
                <w:rFonts w:ascii="Tinos" w:hAnsi="Tinos" w:cs="Tinos"/>
                <w:szCs w:val="24"/>
              </w:rPr>
              <w:suppressLineNumbers w:val="0"/>
            </w:pPr>
            <w:r>
              <w:rPr>
                <w:rFonts w:ascii="Tinos" w:hAnsi="Tinos" w:eastAsia="Times New Roman CYR" w:cs="Tinos"/>
                <w:sz w:val="24"/>
              </w:rPr>
              <w:t xml:space="preserve">1 квалификационный уровень</w:t>
            </w:r>
            <w:r>
              <w:rPr>
                <w:rFonts w:ascii="Tinos" w:hAnsi="Tinos" w:cs="Tinos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982" w:type="dxa"/>
            <w:vAlign w:val="top"/>
            <w:textDirection w:val="lrTb"/>
            <w:noWrap w:val="false"/>
          </w:tcPr>
          <w:p>
            <w:pPr>
              <w:pStyle w:val="841"/>
              <w:ind w:left="142" w:right="142" w:firstLine="0"/>
              <w:jc w:val="center"/>
              <w:spacing w:before="0" w:after="0" w:line="240" w:lineRule="auto"/>
              <w:rPr>
                <w:rFonts w:ascii="Tinos" w:hAnsi="Tinos" w:cs="Tinos"/>
                <w:szCs w:val="24"/>
              </w:rPr>
              <w:suppressLineNumbers w:val="0"/>
            </w:pPr>
            <w:r>
              <w:rPr>
                <w:rFonts w:ascii="Tinos" w:hAnsi="Tinos" w:eastAsia="Times New Roman CYR" w:cs="Tinos"/>
                <w:sz w:val="24"/>
              </w:rPr>
              <w:t xml:space="preserve">1 519</w:t>
            </w:r>
            <w:r>
              <w:rPr>
                <w:rFonts w:ascii="Tinos" w:hAnsi="Tinos" w:cs="Tinos"/>
              </w:rPr>
            </w:r>
            <w:r/>
          </w:p>
        </w:tc>
      </w:tr>
      <w:tr>
        <w:trPr/>
        <w:tc>
          <w:tcPr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083" w:type="dxa"/>
            <w:vAlign w:val="top"/>
            <w:textDirection w:val="lrTb"/>
            <w:noWrap w:val="false"/>
          </w:tcPr>
          <w:p>
            <w:pPr>
              <w:pStyle w:val="841"/>
              <w:ind w:left="142" w:right="142" w:firstLine="0"/>
              <w:jc w:val="center"/>
              <w:spacing w:before="0" w:after="0" w:line="240" w:lineRule="auto"/>
              <w:rPr>
                <w:rFonts w:ascii="Tinos" w:hAnsi="Tinos" w:cs="Tinos"/>
                <w:szCs w:val="24"/>
              </w:rPr>
              <w:suppressLineNumbers w:val="0"/>
            </w:pPr>
            <w:r>
              <w:rPr>
                <w:rFonts w:ascii="Tinos" w:hAnsi="Tinos" w:eastAsia="Times New Roman CYR" w:cs="Tinos"/>
                <w:sz w:val="24"/>
              </w:rPr>
              <w:t xml:space="preserve">ПКГ "Должности педагогических работников"</w:t>
            </w:r>
            <w:hyperlink w:history="1">
              <w:r>
                <w:rPr>
                  <w:rStyle w:val="834"/>
                  <w:rFonts w:ascii="Tinos" w:hAnsi="Tinos" w:eastAsia="Times New Roman CYR" w:cs="Tinos"/>
                  <w:color w:val="106bbe"/>
                  <w:sz w:val="24"/>
                </w:rPr>
                <w:t xml:space="preserve">*</w:t>
              </w:r>
            </w:hyperlink>
            <w:r>
              <w:rPr>
                <w:rFonts w:ascii="Tinos" w:hAnsi="Tinos" w:cs="Tinos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982" w:type="dxa"/>
            <w:vAlign w:val="top"/>
            <w:textDirection w:val="lrTb"/>
            <w:noWrap w:val="false"/>
          </w:tcPr>
          <w:p>
            <w:pPr>
              <w:pStyle w:val="841"/>
              <w:ind w:left="142" w:right="142" w:firstLine="0"/>
              <w:jc w:val="center"/>
              <w:spacing w:before="0" w:after="0" w:line="240" w:lineRule="auto"/>
              <w:rPr>
                <w:rFonts w:ascii="Tinos" w:hAnsi="Tinos" w:cs="Tinos"/>
                <w:szCs w:val="24"/>
              </w:rPr>
              <w:suppressLineNumbers w:val="0"/>
            </w:pPr>
            <w:r>
              <w:rPr>
                <w:rFonts w:ascii="Tinos" w:hAnsi="Tinos" w:eastAsia="Times New Roman CYR" w:cs="Tinos"/>
                <w:sz w:val="24"/>
              </w:rPr>
              <w:t xml:space="preserve">Минимальный размер дифференциации заработной платы работников, рублей</w:t>
            </w:r>
            <w:r>
              <w:rPr>
                <w:rFonts w:ascii="Tinos" w:hAnsi="Tinos" w:cs="Tinos"/>
              </w:rPr>
            </w:r>
            <w:r/>
          </w:p>
        </w:tc>
      </w:tr>
      <w:tr>
        <w:trPr/>
        <w:tc>
          <w:tcPr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083" w:type="dxa"/>
            <w:vAlign w:val="top"/>
            <w:textDirection w:val="lrTb"/>
            <w:noWrap w:val="false"/>
          </w:tcPr>
          <w:p>
            <w:pPr>
              <w:pStyle w:val="841"/>
              <w:ind w:left="142" w:right="142" w:firstLine="0"/>
              <w:jc w:val="both"/>
              <w:spacing w:before="0" w:after="0" w:line="240" w:lineRule="auto"/>
              <w:rPr>
                <w:rFonts w:ascii="Tinos" w:hAnsi="Tinos" w:cs="Tinos"/>
                <w:szCs w:val="24"/>
              </w:rPr>
              <w:suppressLineNumbers w:val="0"/>
            </w:pPr>
            <w:r>
              <w:rPr>
                <w:rFonts w:ascii="Tinos" w:hAnsi="Tinos" w:eastAsia="Times New Roman CYR" w:cs="Tinos"/>
                <w:sz w:val="24"/>
              </w:rPr>
              <w:t xml:space="preserve">1 квалификационный уровень</w:t>
            </w:r>
            <w:r>
              <w:rPr>
                <w:rFonts w:ascii="Tinos" w:hAnsi="Tinos" w:cs="Tinos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982" w:type="dxa"/>
            <w:vAlign w:val="top"/>
            <w:textDirection w:val="lrTb"/>
            <w:noWrap w:val="false"/>
          </w:tcPr>
          <w:p>
            <w:pPr>
              <w:pStyle w:val="841"/>
              <w:ind w:left="142" w:right="142" w:firstLine="0"/>
              <w:jc w:val="center"/>
              <w:spacing w:before="0" w:after="0" w:line="240" w:lineRule="auto"/>
              <w:rPr>
                <w:rFonts w:ascii="Tinos" w:hAnsi="Tinos" w:cs="Tinos"/>
                <w:szCs w:val="24"/>
              </w:rPr>
              <w:suppressLineNumbers w:val="0"/>
            </w:pPr>
            <w:r>
              <w:rPr>
                <w:rFonts w:ascii="Tinos" w:hAnsi="Tinos" w:eastAsia="Times New Roman CYR" w:cs="Tinos"/>
                <w:sz w:val="24"/>
              </w:rPr>
              <w:t xml:space="preserve">10 419</w:t>
            </w:r>
            <w:r>
              <w:rPr>
                <w:rFonts w:ascii="Tinos" w:hAnsi="Tinos" w:cs="Tinos"/>
              </w:rPr>
            </w:r>
            <w:r/>
          </w:p>
        </w:tc>
      </w:tr>
      <w:tr>
        <w:trPr/>
        <w:tc>
          <w:tcPr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083" w:type="dxa"/>
            <w:vAlign w:val="top"/>
            <w:textDirection w:val="lrTb"/>
            <w:noWrap w:val="false"/>
          </w:tcPr>
          <w:p>
            <w:pPr>
              <w:pStyle w:val="841"/>
              <w:ind w:left="142" w:right="142" w:firstLine="0"/>
              <w:jc w:val="both"/>
              <w:spacing w:before="0" w:after="0" w:line="240" w:lineRule="auto"/>
              <w:rPr>
                <w:rFonts w:ascii="Tinos" w:hAnsi="Tinos" w:cs="Tinos"/>
                <w:szCs w:val="24"/>
              </w:rPr>
              <w:suppressLineNumbers w:val="0"/>
            </w:pPr>
            <w:r>
              <w:rPr>
                <w:rFonts w:ascii="Tinos" w:hAnsi="Tinos" w:eastAsia="Times New Roman CYR" w:cs="Tinos"/>
                <w:sz w:val="24"/>
              </w:rPr>
              <w:t xml:space="preserve">2 квалификационный уровень</w:t>
            </w:r>
            <w:r>
              <w:rPr>
                <w:rFonts w:ascii="Tinos" w:hAnsi="Tinos" w:cs="Tinos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982" w:type="dxa"/>
            <w:vAlign w:val="top"/>
            <w:textDirection w:val="lrTb"/>
            <w:noWrap w:val="false"/>
          </w:tcPr>
          <w:p>
            <w:pPr>
              <w:pStyle w:val="841"/>
              <w:ind w:left="142" w:right="142" w:firstLine="0"/>
              <w:jc w:val="center"/>
              <w:spacing w:before="0" w:after="0" w:line="240" w:lineRule="auto"/>
              <w:rPr>
                <w:rFonts w:ascii="Tinos" w:hAnsi="Tinos" w:cs="Tinos"/>
                <w:szCs w:val="24"/>
              </w:rPr>
              <w:suppressLineNumbers w:val="0"/>
            </w:pPr>
            <w:r>
              <w:rPr>
                <w:rFonts w:ascii="Tinos" w:hAnsi="Tinos" w:eastAsia="Times New Roman CYR" w:cs="Tinos"/>
                <w:sz w:val="24"/>
              </w:rPr>
              <w:t xml:space="preserve">11 439</w:t>
            </w:r>
            <w:r>
              <w:rPr>
                <w:rFonts w:ascii="Tinos" w:hAnsi="Tinos" w:cs="Tinos"/>
              </w:rPr>
            </w:r>
            <w:r/>
          </w:p>
        </w:tc>
      </w:tr>
      <w:tr>
        <w:trPr/>
        <w:tc>
          <w:tcPr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083" w:type="dxa"/>
            <w:vAlign w:val="top"/>
            <w:textDirection w:val="lrTb"/>
            <w:noWrap w:val="false"/>
          </w:tcPr>
          <w:p>
            <w:pPr>
              <w:pStyle w:val="841"/>
              <w:ind w:left="142" w:right="142" w:firstLine="0"/>
              <w:jc w:val="both"/>
              <w:spacing w:before="0" w:after="0" w:line="240" w:lineRule="auto"/>
              <w:rPr>
                <w:rFonts w:ascii="Tinos" w:hAnsi="Tinos" w:cs="Tinos"/>
                <w:szCs w:val="24"/>
              </w:rPr>
              <w:suppressLineNumbers w:val="0"/>
            </w:pPr>
            <w:r>
              <w:rPr>
                <w:rFonts w:ascii="Tinos" w:hAnsi="Tinos" w:eastAsia="Times New Roman CYR" w:cs="Tinos"/>
                <w:sz w:val="24"/>
              </w:rPr>
              <w:t xml:space="preserve">3 квалификационный уровень</w:t>
            </w:r>
            <w:r>
              <w:rPr>
                <w:rFonts w:ascii="Tinos" w:hAnsi="Tinos" w:cs="Tinos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982" w:type="dxa"/>
            <w:vAlign w:val="top"/>
            <w:textDirection w:val="lrTb"/>
            <w:noWrap w:val="false"/>
          </w:tcPr>
          <w:p>
            <w:pPr>
              <w:pStyle w:val="841"/>
              <w:ind w:left="142" w:right="142" w:firstLine="0"/>
              <w:jc w:val="center"/>
              <w:spacing w:before="0" w:after="0" w:line="240" w:lineRule="auto"/>
              <w:rPr>
                <w:rFonts w:ascii="Tinos" w:hAnsi="Tinos" w:cs="Tinos"/>
                <w:szCs w:val="24"/>
              </w:rPr>
              <w:suppressLineNumbers w:val="0"/>
            </w:pPr>
            <w:r>
              <w:rPr>
                <w:rFonts w:ascii="Tinos" w:hAnsi="Tinos" w:eastAsia="Times New Roman CYR" w:cs="Tinos"/>
                <w:sz w:val="24"/>
              </w:rPr>
              <w:t xml:space="preserve">12 479</w:t>
            </w:r>
            <w:r>
              <w:rPr>
                <w:rFonts w:ascii="Tinos" w:hAnsi="Tinos" w:cs="Tinos"/>
              </w:rPr>
            </w:r>
            <w:r/>
          </w:p>
        </w:tc>
      </w:tr>
      <w:tr>
        <w:trPr/>
        <w:tc>
          <w:tcPr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083" w:type="dxa"/>
            <w:vAlign w:val="top"/>
            <w:textDirection w:val="lrTb"/>
            <w:noWrap w:val="false"/>
          </w:tcPr>
          <w:p>
            <w:pPr>
              <w:pStyle w:val="841"/>
              <w:ind w:left="142" w:right="142" w:firstLine="0"/>
              <w:jc w:val="both"/>
              <w:spacing w:before="0" w:after="0" w:line="240" w:lineRule="auto"/>
              <w:rPr>
                <w:rFonts w:ascii="Tinos" w:hAnsi="Tinos" w:cs="Tinos"/>
                <w:szCs w:val="24"/>
              </w:rPr>
              <w:suppressLineNumbers w:val="0"/>
            </w:pPr>
            <w:r>
              <w:rPr>
                <w:rFonts w:ascii="Tinos" w:hAnsi="Tinos" w:eastAsia="Times New Roman CYR" w:cs="Tinos"/>
                <w:sz w:val="24"/>
              </w:rPr>
              <w:t xml:space="preserve">4 квалификационный уровень</w:t>
            </w:r>
            <w:r>
              <w:rPr>
                <w:rFonts w:ascii="Tinos" w:hAnsi="Tinos" w:cs="Tinos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982" w:type="dxa"/>
            <w:vAlign w:val="top"/>
            <w:textDirection w:val="lrTb"/>
            <w:noWrap w:val="false"/>
          </w:tcPr>
          <w:p>
            <w:pPr>
              <w:pStyle w:val="841"/>
              <w:ind w:left="142" w:right="142" w:firstLine="0"/>
              <w:jc w:val="center"/>
              <w:spacing w:before="0" w:after="0" w:line="240" w:lineRule="auto"/>
              <w:rPr>
                <w:rFonts w:ascii="Tinos" w:hAnsi="Tinos" w:cs="Tinos"/>
                <w:szCs w:val="24"/>
              </w:rPr>
              <w:suppressLineNumbers w:val="0"/>
            </w:pPr>
            <w:r>
              <w:rPr>
                <w:rFonts w:ascii="Tinos" w:hAnsi="Tinos" w:eastAsia="Times New Roman CYR" w:cs="Tinos"/>
                <w:sz w:val="24"/>
              </w:rPr>
              <w:t xml:space="preserve">13 559</w:t>
            </w:r>
            <w:r>
              <w:rPr>
                <w:rFonts w:ascii="Tinos" w:hAnsi="Tinos" w:cs="Tinos"/>
              </w:rPr>
            </w:r>
            <w:r/>
          </w:p>
        </w:tc>
      </w:tr>
      <w:tr>
        <w:trPr/>
        <w:tc>
          <w:tcPr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083" w:type="dxa"/>
            <w:vAlign w:val="top"/>
            <w:textDirection w:val="lrTb"/>
            <w:noWrap w:val="false"/>
          </w:tcPr>
          <w:p>
            <w:pPr>
              <w:pStyle w:val="841"/>
              <w:ind w:left="142" w:right="142" w:firstLine="0"/>
              <w:jc w:val="center"/>
              <w:spacing w:before="0" w:after="0" w:line="240" w:lineRule="auto"/>
              <w:rPr>
                <w:rFonts w:ascii="Tinos" w:hAnsi="Tinos" w:cs="Tinos"/>
                <w:szCs w:val="24"/>
              </w:rPr>
              <w:suppressLineNumbers w:val="0"/>
            </w:pPr>
            <w:r>
              <w:rPr>
                <w:rFonts w:ascii="Tinos" w:hAnsi="Tinos" w:eastAsia="Times New Roman CYR" w:cs="Tinos"/>
                <w:sz w:val="24"/>
              </w:rPr>
              <w:t xml:space="preserve">ПКГ "Руководители структурных подразделений"</w:t>
            </w:r>
            <w:r>
              <w:rPr>
                <w:rFonts w:ascii="Tinos" w:hAnsi="Tinos" w:cs="Tinos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982" w:type="dxa"/>
            <w:vAlign w:val="top"/>
            <w:textDirection w:val="lrTb"/>
            <w:noWrap w:val="false"/>
          </w:tcPr>
          <w:p>
            <w:pPr>
              <w:pStyle w:val="841"/>
              <w:ind w:left="142" w:right="142" w:firstLine="0"/>
              <w:jc w:val="center"/>
              <w:spacing w:before="0" w:after="0" w:line="240" w:lineRule="auto"/>
              <w:rPr>
                <w:rFonts w:ascii="Tinos" w:hAnsi="Tinos" w:cs="Tinos"/>
                <w:szCs w:val="24"/>
              </w:rPr>
              <w:suppressLineNumbers w:val="0"/>
            </w:pPr>
            <w:r>
              <w:rPr>
                <w:rFonts w:ascii="Tinos" w:hAnsi="Tinos" w:eastAsia="Times New Roman CYR" w:cs="Tinos"/>
                <w:sz w:val="24"/>
              </w:rPr>
              <w:t xml:space="preserve">Минимальный размер дифференциации заработной платы работников, рублей</w:t>
            </w:r>
            <w:r>
              <w:rPr>
                <w:rFonts w:ascii="Tinos" w:hAnsi="Tinos" w:cs="Tinos"/>
              </w:rPr>
            </w:r>
            <w:r/>
          </w:p>
        </w:tc>
      </w:tr>
      <w:tr>
        <w:trPr/>
        <w:tc>
          <w:tcPr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083" w:type="dxa"/>
            <w:vAlign w:val="top"/>
            <w:textDirection w:val="lrTb"/>
            <w:noWrap w:val="false"/>
          </w:tcPr>
          <w:p>
            <w:pPr>
              <w:pStyle w:val="841"/>
              <w:ind w:left="142" w:right="142" w:firstLine="0"/>
              <w:jc w:val="both"/>
              <w:spacing w:before="0" w:after="0" w:line="240" w:lineRule="auto"/>
              <w:rPr>
                <w:rFonts w:ascii="Tinos" w:hAnsi="Tinos" w:cs="Tinos"/>
                <w:szCs w:val="24"/>
              </w:rPr>
              <w:suppressLineNumbers w:val="0"/>
            </w:pPr>
            <w:r>
              <w:rPr>
                <w:rFonts w:ascii="Tinos" w:hAnsi="Tinos" w:eastAsia="Times New Roman CYR" w:cs="Tinos"/>
                <w:sz w:val="24"/>
              </w:rPr>
              <w:t xml:space="preserve">1 квалификационный уровень</w:t>
            </w:r>
            <w:r>
              <w:rPr>
                <w:rFonts w:ascii="Tinos" w:hAnsi="Tinos" w:cs="Tinos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982" w:type="dxa"/>
            <w:vAlign w:val="top"/>
            <w:textDirection w:val="lrTb"/>
            <w:noWrap w:val="false"/>
          </w:tcPr>
          <w:p>
            <w:pPr>
              <w:pStyle w:val="841"/>
              <w:ind w:left="142" w:right="142" w:firstLine="0"/>
              <w:jc w:val="center"/>
              <w:spacing w:before="0" w:after="0" w:line="240" w:lineRule="auto"/>
              <w:rPr>
                <w:rFonts w:ascii="Tinos" w:hAnsi="Tinos" w:cs="Tinos"/>
                <w:szCs w:val="24"/>
              </w:rPr>
              <w:suppressLineNumbers w:val="0"/>
            </w:pPr>
            <w:r>
              <w:rPr>
                <w:rFonts w:ascii="Tinos" w:hAnsi="Tinos" w:eastAsia="Times New Roman CYR" w:cs="Tinos"/>
                <w:sz w:val="24"/>
              </w:rPr>
              <w:t xml:space="preserve">15 839</w:t>
            </w:r>
            <w:r>
              <w:rPr>
                <w:rFonts w:ascii="Tinos" w:hAnsi="Tinos" w:cs="Tinos"/>
              </w:rPr>
            </w:r>
            <w:r/>
          </w:p>
        </w:tc>
      </w:tr>
      <w:tr>
        <w:trPr/>
        <w:tc>
          <w:tcPr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083" w:type="dxa"/>
            <w:vAlign w:val="top"/>
            <w:textDirection w:val="lrTb"/>
            <w:noWrap w:val="false"/>
          </w:tcPr>
          <w:p>
            <w:pPr>
              <w:pStyle w:val="841"/>
              <w:ind w:left="142" w:right="142" w:firstLine="0"/>
              <w:jc w:val="both"/>
              <w:spacing w:before="0" w:after="0" w:line="240" w:lineRule="auto"/>
              <w:rPr>
                <w:rFonts w:ascii="Tinos" w:hAnsi="Tinos" w:cs="Tinos"/>
                <w:szCs w:val="24"/>
              </w:rPr>
              <w:suppressLineNumbers w:val="0"/>
            </w:pPr>
            <w:r>
              <w:rPr>
                <w:rFonts w:ascii="Tinos" w:hAnsi="Tinos" w:eastAsia="Times New Roman CYR" w:cs="Tinos"/>
                <w:sz w:val="24"/>
              </w:rPr>
              <w:t xml:space="preserve">2 квалификационный уровень</w:t>
            </w:r>
            <w:r>
              <w:rPr>
                <w:rFonts w:ascii="Tinos" w:hAnsi="Tinos" w:cs="Tinos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982" w:type="dxa"/>
            <w:vAlign w:val="top"/>
            <w:textDirection w:val="lrTb"/>
            <w:noWrap w:val="false"/>
          </w:tcPr>
          <w:p>
            <w:pPr>
              <w:pStyle w:val="841"/>
              <w:ind w:left="142" w:right="142" w:firstLine="0"/>
              <w:jc w:val="center"/>
              <w:spacing w:before="0" w:after="0" w:line="240" w:lineRule="auto"/>
              <w:rPr>
                <w:rFonts w:ascii="Tinos" w:hAnsi="Tinos" w:cs="Tinos"/>
                <w:szCs w:val="24"/>
              </w:rPr>
              <w:suppressLineNumbers w:val="0"/>
            </w:pPr>
            <w:r>
              <w:rPr>
                <w:rFonts w:ascii="Tinos" w:hAnsi="Tinos" w:eastAsia="Times New Roman CYR" w:cs="Tinos"/>
                <w:sz w:val="24"/>
              </w:rPr>
              <w:t xml:space="preserve">17 039</w:t>
            </w:r>
            <w:r>
              <w:rPr>
                <w:rFonts w:ascii="Tinos" w:hAnsi="Tinos" w:cs="Tinos"/>
              </w:rPr>
            </w:r>
            <w:r/>
          </w:p>
        </w:tc>
      </w:tr>
      <w:tr>
        <w:trPr/>
        <w:tc>
          <w:tcPr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083" w:type="dxa"/>
            <w:vAlign w:val="top"/>
            <w:textDirection w:val="lrTb"/>
            <w:noWrap w:val="false"/>
          </w:tcPr>
          <w:p>
            <w:pPr>
              <w:pStyle w:val="841"/>
              <w:ind w:left="142" w:right="142" w:firstLine="0"/>
              <w:jc w:val="center"/>
              <w:spacing w:before="0" w:after="0" w:line="240" w:lineRule="auto"/>
              <w:rPr>
                <w:rFonts w:ascii="Tinos" w:hAnsi="Tinos" w:cs="Tinos"/>
                <w:szCs w:val="24"/>
              </w:rPr>
              <w:suppressLineNumbers w:val="0"/>
            </w:pPr>
            <w:r>
              <w:rPr>
                <w:rFonts w:ascii="Tinos" w:hAnsi="Tinos" w:eastAsia="Times New Roman CYR" w:cs="Tinos"/>
                <w:sz w:val="24"/>
              </w:rPr>
              <w:t xml:space="preserve">ПКГ должностей работников культуры, искусства и кинематографии</w:t>
            </w:r>
            <w:r>
              <w:rPr>
                <w:rFonts w:ascii="Tinos" w:hAnsi="Tinos" w:cs="Tinos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982" w:type="dxa"/>
            <w:vAlign w:val="top"/>
            <w:textDirection w:val="lrTb"/>
            <w:noWrap w:val="false"/>
          </w:tcPr>
          <w:p>
            <w:pPr>
              <w:pStyle w:val="841"/>
              <w:ind w:left="142" w:right="142" w:firstLine="0"/>
              <w:jc w:val="center"/>
              <w:spacing w:before="0" w:after="0" w:line="240" w:lineRule="auto"/>
              <w:rPr>
                <w:rFonts w:ascii="Tinos" w:hAnsi="Tinos" w:cs="Tinos"/>
                <w:szCs w:val="24"/>
              </w:rPr>
              <w:suppressLineNumbers w:val="0"/>
            </w:pPr>
            <w:r>
              <w:rPr>
                <w:rFonts w:ascii="Tinos" w:hAnsi="Tinos" w:eastAsia="Times New Roman CYR" w:cs="Tinos"/>
                <w:sz w:val="24"/>
              </w:rPr>
              <w:t xml:space="preserve">Минимальный размер дифференциации заработной платы работников, рублей</w:t>
            </w:r>
            <w:r>
              <w:rPr>
                <w:rFonts w:ascii="Tinos" w:hAnsi="Tinos" w:cs="Tinos"/>
              </w:rPr>
            </w:r>
            <w:r/>
          </w:p>
        </w:tc>
      </w:tr>
      <w:tr>
        <w:trPr/>
        <w:tc>
          <w:tcPr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083" w:type="dxa"/>
            <w:vAlign w:val="top"/>
            <w:textDirection w:val="lrTb"/>
            <w:noWrap w:val="false"/>
          </w:tcPr>
          <w:p>
            <w:pPr>
              <w:pStyle w:val="841"/>
              <w:ind w:left="142" w:right="142" w:firstLine="0"/>
              <w:jc w:val="both"/>
              <w:spacing w:before="0" w:after="0" w:line="240" w:lineRule="auto"/>
              <w:rPr>
                <w:rFonts w:ascii="Tinos" w:hAnsi="Tinos" w:cs="Tinos"/>
                <w:szCs w:val="24"/>
              </w:rPr>
              <w:suppressLineNumbers w:val="0"/>
            </w:pPr>
            <w:r>
              <w:rPr>
                <w:rFonts w:ascii="Tinos" w:hAnsi="Tinos" w:eastAsia="Times New Roman CYR" w:cs="Tinos"/>
                <w:sz w:val="24"/>
              </w:rPr>
              <w:t xml:space="preserve">ПКГ "Должности работников культуры, искусства и кинематографии среднего звена"</w:t>
            </w:r>
            <w:r>
              <w:rPr>
                <w:rFonts w:ascii="Tinos" w:hAnsi="Tinos" w:cs="Tinos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982" w:type="dxa"/>
            <w:vAlign w:val="top"/>
            <w:textDirection w:val="lrTb"/>
            <w:noWrap w:val="false"/>
          </w:tcPr>
          <w:p>
            <w:pPr>
              <w:pStyle w:val="841"/>
              <w:ind w:left="142" w:right="142" w:firstLine="0"/>
              <w:jc w:val="center"/>
              <w:spacing w:before="0" w:after="0" w:line="240" w:lineRule="auto"/>
              <w:rPr>
                <w:rFonts w:ascii="Tinos" w:hAnsi="Tinos" w:cs="Tinos"/>
                <w:szCs w:val="24"/>
              </w:rPr>
              <w:suppressLineNumbers w:val="0"/>
            </w:pPr>
            <w:r>
              <w:rPr>
                <w:rFonts w:ascii="Tinos" w:hAnsi="Tinos" w:eastAsia="Times New Roman CYR" w:cs="Tinos"/>
                <w:sz w:val="24"/>
              </w:rPr>
              <w:t xml:space="preserve">5 929</w:t>
            </w:r>
            <w:r>
              <w:rPr>
                <w:rFonts w:ascii="Tinos" w:hAnsi="Tinos" w:cs="Tinos"/>
              </w:rPr>
            </w:r>
            <w:r/>
          </w:p>
        </w:tc>
      </w:tr>
      <w:tr>
        <w:trPr/>
        <w:tc>
          <w:tcPr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083" w:type="dxa"/>
            <w:vAlign w:val="top"/>
            <w:textDirection w:val="lrTb"/>
            <w:noWrap w:val="false"/>
          </w:tcPr>
          <w:p>
            <w:pPr>
              <w:pStyle w:val="841"/>
              <w:ind w:left="142" w:right="142" w:firstLine="0"/>
              <w:jc w:val="both"/>
              <w:spacing w:before="0" w:after="0" w:line="240" w:lineRule="auto"/>
              <w:rPr>
                <w:rFonts w:ascii="Tinos" w:hAnsi="Tinos" w:cs="Tinos"/>
                <w:szCs w:val="24"/>
              </w:rPr>
              <w:suppressLineNumbers w:val="0"/>
            </w:pPr>
            <w:r>
              <w:rPr>
                <w:rFonts w:ascii="Tinos" w:hAnsi="Tinos" w:eastAsia="Times New Roman CYR" w:cs="Tinos"/>
                <w:sz w:val="24"/>
              </w:rPr>
              <w:t xml:space="preserve">ПКГ "Должности работников культуры, искусства и кинематографии ведущего звена"</w:t>
            </w:r>
            <w:r>
              <w:rPr>
                <w:rFonts w:ascii="Tinos" w:hAnsi="Tinos" w:cs="Tinos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982" w:type="dxa"/>
            <w:vAlign w:val="top"/>
            <w:textDirection w:val="lrTb"/>
            <w:noWrap w:val="false"/>
          </w:tcPr>
          <w:p>
            <w:pPr>
              <w:pStyle w:val="841"/>
              <w:ind w:left="142" w:right="142" w:firstLine="0"/>
              <w:jc w:val="center"/>
              <w:spacing w:before="0" w:after="0" w:line="240" w:lineRule="auto"/>
              <w:rPr>
                <w:rFonts w:ascii="Tinos" w:hAnsi="Tinos" w:cs="Tinos"/>
                <w:szCs w:val="24"/>
              </w:rPr>
              <w:suppressLineNumbers w:val="0"/>
            </w:pPr>
            <w:r>
              <w:rPr>
                <w:rFonts w:ascii="Tinos" w:hAnsi="Tinos" w:eastAsia="Times New Roman CYR" w:cs="Tinos"/>
                <w:sz w:val="24"/>
              </w:rPr>
              <w:t xml:space="preserve">6 729</w:t>
            </w:r>
            <w:r>
              <w:rPr>
                <w:rFonts w:ascii="Tinos" w:hAnsi="Tinos" w:cs="Tinos"/>
              </w:rPr>
            </w:r>
            <w:r/>
          </w:p>
        </w:tc>
      </w:tr>
      <w:tr>
        <w:trPr/>
        <w:tc>
          <w:tcPr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083" w:type="dxa"/>
            <w:vAlign w:val="top"/>
            <w:textDirection w:val="lrTb"/>
            <w:noWrap w:val="false"/>
          </w:tcPr>
          <w:p>
            <w:pPr>
              <w:pStyle w:val="841"/>
              <w:ind w:left="142" w:right="142" w:firstLine="0"/>
              <w:jc w:val="center"/>
              <w:spacing w:before="0" w:after="0" w:line="240" w:lineRule="auto"/>
              <w:rPr>
                <w:rFonts w:ascii="Tinos" w:hAnsi="Tinos" w:cs="Tinos"/>
                <w:szCs w:val="24"/>
              </w:rPr>
              <w:suppressLineNumbers w:val="0"/>
            </w:pPr>
            <w:r>
              <w:rPr>
                <w:rFonts w:ascii="Tinos" w:hAnsi="Tinos" w:eastAsia="Times New Roman CYR" w:cs="Tinos"/>
                <w:sz w:val="24"/>
              </w:rPr>
              <w:t xml:space="preserve">ПКГ должностей работников, занятых в сфере здравоохранения и предоставления социальных услуг</w:t>
            </w:r>
            <w:r>
              <w:rPr>
                <w:rFonts w:ascii="Tinos" w:hAnsi="Tinos" w:cs="Tinos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982" w:type="dxa"/>
            <w:vAlign w:val="top"/>
            <w:textDirection w:val="lrTb"/>
            <w:noWrap w:val="false"/>
          </w:tcPr>
          <w:p>
            <w:pPr>
              <w:pStyle w:val="841"/>
              <w:ind w:left="142" w:right="142" w:firstLine="0"/>
              <w:jc w:val="center"/>
              <w:spacing w:before="0" w:after="0" w:line="240" w:lineRule="auto"/>
              <w:rPr>
                <w:rFonts w:ascii="Tinos" w:hAnsi="Tinos" w:cs="Tinos"/>
                <w:szCs w:val="24"/>
              </w:rPr>
              <w:suppressLineNumbers w:val="0"/>
            </w:pPr>
            <w:r>
              <w:rPr>
                <w:rFonts w:ascii="Tinos" w:hAnsi="Tinos" w:eastAsia="Times New Roman CYR" w:cs="Tinos"/>
                <w:sz w:val="24"/>
              </w:rPr>
              <w:t xml:space="preserve">Минимальный размер дифференциации заработной платы работников, рублей</w:t>
            </w:r>
            <w:r>
              <w:rPr>
                <w:rFonts w:ascii="Tinos" w:hAnsi="Tinos" w:cs="Tinos"/>
              </w:rPr>
            </w:r>
            <w:r/>
          </w:p>
        </w:tc>
      </w:tr>
      <w:tr>
        <w:trPr/>
        <w:tc>
          <w:tcPr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083" w:type="dxa"/>
            <w:vAlign w:val="top"/>
            <w:textDirection w:val="lrTb"/>
            <w:noWrap w:val="false"/>
          </w:tcPr>
          <w:p>
            <w:pPr>
              <w:pStyle w:val="841"/>
              <w:ind w:left="142" w:right="142" w:firstLine="0"/>
              <w:jc w:val="both"/>
              <w:spacing w:before="0" w:after="0" w:line="240" w:lineRule="auto"/>
              <w:rPr>
                <w:rFonts w:ascii="Tinos" w:hAnsi="Tinos" w:cs="Tinos"/>
                <w:szCs w:val="24"/>
              </w:rPr>
              <w:suppressLineNumbers w:val="0"/>
            </w:pPr>
            <w:r>
              <w:rPr>
                <w:rFonts w:ascii="Tinos" w:hAnsi="Tinos" w:eastAsia="Times New Roman CYR" w:cs="Tinos"/>
                <w:sz w:val="24"/>
              </w:rPr>
              <w:t xml:space="preserve">ПКГ "Должности специалистов второго уровня, осуществляющих предоставление социальных услуг"</w:t>
            </w:r>
            <w:r>
              <w:rPr>
                <w:rFonts w:ascii="Tinos" w:hAnsi="Tinos" w:cs="Tinos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982" w:type="dxa"/>
            <w:vAlign w:val="top"/>
            <w:textDirection w:val="lrTb"/>
            <w:noWrap w:val="false"/>
          </w:tcPr>
          <w:p>
            <w:pPr>
              <w:pStyle w:val="841"/>
              <w:ind w:left="142" w:right="142" w:firstLine="0"/>
              <w:jc w:val="center"/>
              <w:spacing w:before="0" w:after="0" w:line="240" w:lineRule="auto"/>
              <w:rPr>
                <w:rFonts w:ascii="Tinos" w:hAnsi="Tinos" w:cs="Tinos"/>
                <w:szCs w:val="24"/>
              </w:rPr>
              <w:suppressLineNumbers w:val="0"/>
            </w:pPr>
            <w:r>
              <w:rPr>
                <w:rFonts w:ascii="Tinos" w:hAnsi="Tinos" w:eastAsia="Times New Roman CYR" w:cs="Tinos"/>
                <w:sz w:val="24"/>
              </w:rPr>
              <w:t xml:space="preserve">5 929</w:t>
            </w:r>
            <w:r>
              <w:rPr>
                <w:rFonts w:ascii="Tinos" w:hAnsi="Tinos" w:cs="Tinos"/>
              </w:rPr>
            </w:r>
            <w:r/>
          </w:p>
        </w:tc>
      </w:tr>
      <w:tr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114" w:type="dxa"/>
            <w:vAlign w:val="top"/>
            <w:textDirection w:val="lrTb"/>
            <w:noWrap w:val="false"/>
          </w:tcPr>
          <w:p>
            <w:pPr>
              <w:pStyle w:val="841"/>
              <w:ind w:left="142" w:right="142" w:firstLine="0"/>
              <w:jc w:val="both"/>
              <w:spacing w:before="0" w:after="0" w:line="240" w:lineRule="auto"/>
              <w:rPr>
                <w:rFonts w:ascii="Tinos" w:hAnsi="Tinos" w:cs="Tinos"/>
                <w:szCs w:val="24"/>
              </w:rPr>
              <w:suppressLineNumbers w:val="0"/>
            </w:pPr>
            <w:r>
              <w:rPr>
                <w:rFonts w:ascii="Tinos" w:hAnsi="Tinos" w:eastAsia="Times New Roman CYR" w:cs="Tinos"/>
                <w:sz w:val="24"/>
              </w:rPr>
              <w:t xml:space="preserve">ПКГ "Должности специалистов третьего уровня в учреждениях здравоохранения и осуществляющих предоставление социальных услуг"</w:t>
            </w:r>
            <w:r>
              <w:rPr>
                <w:rFonts w:ascii="Tinos" w:hAnsi="Tinos" w:cs="Tinos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551" w:type="dxa"/>
            <w:vAlign w:val="top"/>
            <w:textDirection w:val="lrTb"/>
            <w:noWrap w:val="false"/>
          </w:tcPr>
          <w:p>
            <w:pPr>
              <w:pStyle w:val="841"/>
              <w:ind w:left="142" w:right="142" w:firstLine="0"/>
              <w:jc w:val="both"/>
              <w:spacing w:before="0" w:after="0" w:line="240" w:lineRule="auto"/>
              <w:rPr>
                <w:rFonts w:ascii="Tinos" w:hAnsi="Tinos" w:cs="Tinos"/>
                <w:szCs w:val="24"/>
              </w:rPr>
              <w:suppressLineNumbers w:val="0"/>
            </w:pPr>
            <w:r>
              <w:rPr>
                <w:rFonts w:ascii="Tinos" w:hAnsi="Tinos" w:eastAsia="Times New Roman CYR" w:cs="Tinos"/>
                <w:sz w:val="24"/>
              </w:rPr>
            </w:r>
            <w:r>
              <w:rPr>
                <w:rFonts w:ascii="Tinos" w:hAnsi="Tinos" w:cs="Tinos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418" w:type="dxa"/>
            <w:vAlign w:val="top"/>
            <w:textDirection w:val="lrTb"/>
            <w:noWrap w:val="false"/>
          </w:tcPr>
          <w:p>
            <w:pPr>
              <w:pStyle w:val="841"/>
              <w:ind w:left="142" w:right="142" w:firstLine="0"/>
              <w:jc w:val="both"/>
              <w:spacing w:before="0" w:after="0" w:line="240" w:lineRule="auto"/>
              <w:rPr>
                <w:rFonts w:ascii="Tinos" w:hAnsi="Tinos" w:cs="Tinos"/>
                <w:szCs w:val="24"/>
              </w:rPr>
              <w:suppressLineNumbers w:val="0"/>
            </w:pPr>
            <w:r>
              <w:rPr>
                <w:rFonts w:ascii="Tinos" w:hAnsi="Tinos" w:eastAsia="Times New Roman CYR" w:cs="Tinos"/>
                <w:sz w:val="24"/>
              </w:rPr>
              <w:t xml:space="preserve">1 квалификационный уровень</w:t>
            </w:r>
            <w:r>
              <w:rPr>
                <w:rFonts w:ascii="Tinos" w:hAnsi="Tinos" w:cs="Tinos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982" w:type="dxa"/>
            <w:vAlign w:val="top"/>
            <w:textDirection w:val="lrTb"/>
            <w:noWrap w:val="false"/>
          </w:tcPr>
          <w:p>
            <w:pPr>
              <w:pStyle w:val="841"/>
              <w:ind w:left="142" w:right="142" w:firstLine="0"/>
              <w:jc w:val="center"/>
              <w:spacing w:before="0" w:after="0" w:line="240" w:lineRule="auto"/>
              <w:rPr>
                <w:rFonts w:ascii="Tinos" w:hAnsi="Tinos" w:cs="Tinos"/>
                <w:szCs w:val="24"/>
              </w:rPr>
              <w:suppressLineNumbers w:val="0"/>
            </w:pPr>
            <w:r>
              <w:rPr>
                <w:rFonts w:ascii="Tinos" w:hAnsi="Tinos" w:eastAsia="Times New Roman CYR" w:cs="Tinos"/>
                <w:sz w:val="24"/>
              </w:rPr>
              <w:t xml:space="preserve">10 419</w:t>
            </w:r>
            <w:r>
              <w:rPr>
                <w:rFonts w:ascii="Tinos" w:hAnsi="Tinos" w:cs="Tinos"/>
              </w:rPr>
            </w:r>
            <w:r/>
          </w:p>
        </w:tc>
      </w:tr>
      <w:tr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114" w:type="dxa"/>
            <w:vAlign w:val="top"/>
            <w:textDirection w:val="lrTb"/>
            <w:noWrap w:val="false"/>
          </w:tcPr>
          <w:p>
            <w:pPr>
              <w:pStyle w:val="841"/>
              <w:ind w:left="142" w:right="142" w:firstLine="0"/>
              <w:jc w:val="both"/>
              <w:spacing w:before="0" w:after="0" w:line="240" w:lineRule="auto"/>
              <w:rPr>
                <w:rFonts w:ascii="Tinos" w:hAnsi="Tinos" w:cs="Tinos"/>
                <w:szCs w:val="24"/>
              </w:rPr>
              <w:suppressLineNumbers w:val="0"/>
            </w:pPr>
            <w:r>
              <w:rPr>
                <w:rFonts w:ascii="Tinos" w:hAnsi="Tinos" w:eastAsia="Times New Roman CYR" w:cs="Tinos"/>
                <w:sz w:val="24"/>
              </w:rPr>
            </w:r>
            <w:r>
              <w:rPr>
                <w:rFonts w:ascii="Tinos" w:hAnsi="Tinos" w:cs="Tinos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551" w:type="dxa"/>
            <w:vAlign w:val="top"/>
            <w:textDirection w:val="lrTb"/>
            <w:noWrap w:val="false"/>
          </w:tcPr>
          <w:p>
            <w:pPr>
              <w:pStyle w:val="841"/>
              <w:ind w:left="142" w:right="142" w:firstLine="0"/>
              <w:jc w:val="both"/>
              <w:spacing w:before="0" w:after="0" w:line="240" w:lineRule="auto"/>
              <w:rPr>
                <w:rFonts w:ascii="Tinos" w:hAnsi="Tinos" w:cs="Tinos"/>
                <w:szCs w:val="24"/>
              </w:rPr>
              <w:suppressLineNumbers w:val="0"/>
            </w:pPr>
            <w:r>
              <w:rPr>
                <w:rFonts w:ascii="Tinos" w:hAnsi="Tinos" w:eastAsia="Times New Roman CYR" w:cs="Tinos"/>
                <w:sz w:val="24"/>
              </w:rPr>
              <w:t xml:space="preserve">2 квалификационный уровень</w:t>
            </w:r>
            <w:r>
              <w:rPr>
                <w:rFonts w:ascii="Tinos" w:hAnsi="Tinos" w:cs="Tinos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418" w:type="dxa"/>
            <w:vAlign w:val="top"/>
            <w:textDirection w:val="lrTb"/>
            <w:noWrap w:val="false"/>
          </w:tcPr>
          <w:p>
            <w:pPr>
              <w:pStyle w:val="841"/>
              <w:ind w:left="142" w:right="142" w:firstLine="0"/>
              <w:jc w:val="both"/>
              <w:spacing w:before="0" w:after="0" w:line="240" w:lineRule="auto"/>
              <w:rPr>
                <w:rFonts w:ascii="Tinos" w:hAnsi="Tinos" w:cs="Tinos"/>
                <w:szCs w:val="24"/>
              </w:rPr>
              <w:suppressLineNumbers w:val="0"/>
            </w:pPr>
            <w:r>
              <w:rPr>
                <w:rFonts w:ascii="Tinos" w:hAnsi="Tinos" w:eastAsia="Times New Roman CYR" w:cs="Tinos"/>
                <w:sz w:val="24"/>
              </w:rPr>
              <w:t xml:space="preserve">11 439</w:t>
            </w:r>
            <w:r>
              <w:rPr>
                <w:rFonts w:ascii="Tinos" w:hAnsi="Tinos" w:cs="Tinos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982" w:type="dxa"/>
            <w:vAlign w:val="top"/>
            <w:textDirection w:val="lrTb"/>
            <w:noWrap w:val="false"/>
          </w:tcPr>
          <w:p>
            <w:pPr>
              <w:pStyle w:val="841"/>
              <w:ind w:left="142" w:right="142" w:firstLine="0"/>
              <w:jc w:val="both"/>
              <w:spacing w:before="0" w:after="0" w:line="240" w:lineRule="auto"/>
              <w:rPr>
                <w:rFonts w:ascii="Tinos" w:hAnsi="Tinos" w:cs="Tinos"/>
                <w:szCs w:val="24"/>
              </w:rPr>
              <w:suppressLineNumbers w:val="0"/>
            </w:pPr>
            <w:r>
              <w:rPr>
                <w:rFonts w:ascii="Tinos" w:hAnsi="Tinos" w:eastAsia="Times New Roman CYR" w:cs="Tinos"/>
                <w:sz w:val="24"/>
              </w:rPr>
            </w:r>
            <w:r>
              <w:rPr>
                <w:rFonts w:ascii="Tinos" w:hAnsi="Tinos" w:cs="Tinos"/>
              </w:rPr>
            </w:r>
            <w:r/>
          </w:p>
        </w:tc>
      </w:tr>
      <w:tr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114" w:type="dxa"/>
            <w:vAlign w:val="top"/>
            <w:textDirection w:val="lrTb"/>
            <w:noWrap w:val="false"/>
          </w:tcPr>
          <w:p>
            <w:pPr>
              <w:pStyle w:val="841"/>
              <w:ind w:left="142" w:right="142" w:firstLine="0"/>
              <w:jc w:val="both"/>
              <w:spacing w:before="0" w:after="0" w:line="240" w:lineRule="auto"/>
              <w:rPr>
                <w:rFonts w:ascii="Tinos" w:hAnsi="Tinos" w:cs="Tinos"/>
                <w:szCs w:val="24"/>
              </w:rPr>
              <w:suppressLineNumbers w:val="0"/>
            </w:pPr>
            <w:r>
              <w:rPr>
                <w:rFonts w:ascii="Tinos" w:hAnsi="Tinos" w:eastAsia="Times New Roman CYR" w:cs="Tinos"/>
                <w:sz w:val="24"/>
              </w:rPr>
            </w:r>
            <w:r>
              <w:rPr>
                <w:rFonts w:ascii="Tinos" w:hAnsi="Tinos" w:cs="Tinos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551" w:type="dxa"/>
            <w:vAlign w:val="top"/>
            <w:textDirection w:val="lrTb"/>
            <w:noWrap w:val="false"/>
          </w:tcPr>
          <w:p>
            <w:pPr>
              <w:pStyle w:val="841"/>
              <w:ind w:left="142" w:right="142" w:firstLine="0"/>
              <w:jc w:val="both"/>
              <w:spacing w:before="0" w:after="0" w:line="240" w:lineRule="auto"/>
              <w:rPr>
                <w:rFonts w:ascii="Tinos" w:hAnsi="Tinos" w:cs="Tinos"/>
                <w:szCs w:val="24"/>
              </w:rPr>
              <w:suppressLineNumbers w:val="0"/>
            </w:pPr>
            <w:r>
              <w:rPr>
                <w:rFonts w:ascii="Tinos" w:hAnsi="Tinos" w:eastAsia="Times New Roman CYR" w:cs="Tinos"/>
                <w:sz w:val="24"/>
              </w:rPr>
              <w:t xml:space="preserve">3 квалификационный уровень</w:t>
            </w:r>
            <w:r>
              <w:rPr>
                <w:rFonts w:ascii="Tinos" w:hAnsi="Tinos" w:cs="Tinos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418" w:type="dxa"/>
            <w:vAlign w:val="top"/>
            <w:textDirection w:val="lrTb"/>
            <w:noWrap w:val="false"/>
          </w:tcPr>
          <w:p>
            <w:pPr>
              <w:pStyle w:val="841"/>
              <w:ind w:left="142" w:right="142" w:firstLine="0"/>
              <w:jc w:val="both"/>
              <w:spacing w:before="0" w:after="0" w:line="240" w:lineRule="auto"/>
              <w:rPr>
                <w:rFonts w:ascii="Tinos" w:hAnsi="Tinos" w:cs="Tinos"/>
                <w:szCs w:val="24"/>
              </w:rPr>
              <w:suppressLineNumbers w:val="0"/>
            </w:pPr>
            <w:r>
              <w:rPr>
                <w:rFonts w:ascii="Tinos" w:hAnsi="Tinos" w:eastAsia="Times New Roman CYR" w:cs="Tinos"/>
                <w:sz w:val="24"/>
              </w:rPr>
              <w:t xml:space="preserve">12 479</w:t>
            </w:r>
            <w:r>
              <w:rPr>
                <w:rFonts w:ascii="Tinos" w:hAnsi="Tinos" w:cs="Tinos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982" w:type="dxa"/>
            <w:vAlign w:val="top"/>
            <w:textDirection w:val="lrTb"/>
            <w:noWrap w:val="false"/>
          </w:tcPr>
          <w:p>
            <w:pPr>
              <w:pStyle w:val="841"/>
              <w:ind w:left="142" w:right="142" w:firstLine="0"/>
              <w:jc w:val="both"/>
              <w:spacing w:before="0" w:after="0" w:line="240" w:lineRule="auto"/>
              <w:rPr>
                <w:rFonts w:ascii="Tinos" w:hAnsi="Tinos" w:cs="Tinos"/>
                <w:szCs w:val="24"/>
              </w:rPr>
              <w:suppressLineNumbers w:val="0"/>
            </w:pPr>
            <w:r>
              <w:rPr>
                <w:rFonts w:ascii="Tinos" w:hAnsi="Tinos" w:eastAsia="Times New Roman CYR" w:cs="Tinos"/>
                <w:sz w:val="24"/>
              </w:rPr>
            </w:r>
            <w:r>
              <w:rPr>
                <w:rFonts w:ascii="Tinos" w:hAnsi="Tinos" w:cs="Tinos"/>
              </w:rPr>
            </w:r>
            <w:r/>
          </w:p>
        </w:tc>
      </w:tr>
      <w:tr>
        <w:trPr/>
        <w:tc>
          <w:tcPr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083" w:type="dxa"/>
            <w:vAlign w:val="top"/>
            <w:textDirection w:val="lrTb"/>
            <w:noWrap w:val="false"/>
          </w:tcPr>
          <w:p>
            <w:pPr>
              <w:pStyle w:val="841"/>
              <w:ind w:left="142" w:right="142" w:firstLine="0"/>
              <w:jc w:val="both"/>
              <w:spacing w:before="0" w:after="0" w:line="240" w:lineRule="auto"/>
              <w:rPr>
                <w:rFonts w:ascii="Tinos" w:hAnsi="Tinos" w:cs="Tinos"/>
                <w:szCs w:val="24"/>
              </w:rPr>
              <w:suppressLineNumbers w:val="0"/>
            </w:pPr>
            <w:r>
              <w:rPr>
                <w:rFonts w:ascii="Tinos" w:hAnsi="Tinos" w:eastAsia="Times New Roman CYR" w:cs="Tinos"/>
                <w:sz w:val="24"/>
              </w:rPr>
              <w:t xml:space="preserve">ПКГ "Должности руководителей в учреждениях здравоохранения и осуществляющих предоставление социальных услуг"</w:t>
            </w:r>
            <w:r>
              <w:rPr>
                <w:rFonts w:ascii="Tinos" w:hAnsi="Tinos" w:cs="Tinos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982" w:type="dxa"/>
            <w:vAlign w:val="top"/>
            <w:textDirection w:val="lrTb"/>
            <w:noWrap w:val="false"/>
          </w:tcPr>
          <w:p>
            <w:pPr>
              <w:pStyle w:val="841"/>
              <w:ind w:left="142" w:right="142" w:firstLine="0"/>
              <w:jc w:val="center"/>
              <w:spacing w:before="0" w:after="0" w:line="240" w:lineRule="auto"/>
              <w:rPr>
                <w:rFonts w:ascii="Tinos" w:hAnsi="Tinos" w:cs="Tinos"/>
                <w:szCs w:val="24"/>
              </w:rPr>
              <w:suppressLineNumbers w:val="0"/>
            </w:pPr>
            <w:r>
              <w:rPr>
                <w:rFonts w:ascii="Tinos" w:hAnsi="Tinos" w:eastAsia="Times New Roman CYR" w:cs="Tinos"/>
                <w:sz w:val="24"/>
              </w:rPr>
              <w:t xml:space="preserve">15 839</w:t>
            </w:r>
            <w:r>
              <w:rPr>
                <w:rFonts w:ascii="Tinos" w:hAnsi="Tinos" w:cs="Tinos"/>
              </w:rPr>
            </w:r>
            <w:r/>
          </w:p>
        </w:tc>
      </w:tr>
    </w:tbl>
    <w:p>
      <w:pPr>
        <w:ind w:firstLine="720"/>
        <w:jc w:val="both"/>
        <w:spacing w:before="0" w:after="0" w:line="240" w:lineRule="auto"/>
      </w:pPr>
      <w:r>
        <w:rPr>
          <w:rFonts w:ascii="Times New Roman CYR" w:hAnsi="Times New Roman CYR" w:eastAsia="Times New Roman CYR" w:cs="Times New Roman CYR"/>
          <w:sz w:val="24"/>
        </w:rPr>
      </w:r>
      <w:r>
        <w:rPr>
          <w:rStyle w:val="833"/>
        </w:rPr>
      </w:r>
      <w:r/>
    </w:p>
    <w:p>
      <w:pPr>
        <w:pStyle w:val="663"/>
        <w:ind w:left="0" w:right="0" w:firstLine="567"/>
        <w:jc w:val="both"/>
        <w:rPr>
          <w:rFonts w:ascii="Times New Roman" w:hAnsi="Times New Roman" w:cs="Times New Roman"/>
          <w:sz w:val="28"/>
          <w:szCs w:val="28"/>
          <w:highlight w:val="none"/>
        </w:rPr>
        <w:suppressLineNumbers w:val="0"/>
      </w:pPr>
      <w:r>
        <w:rPr>
          <w:rFonts w:ascii="Times New Roman" w:hAnsi="Times New Roman" w:cs="Times New Roman"/>
          <w:sz w:val="28"/>
          <w:szCs w:val="28"/>
          <w:highlight w:val="none"/>
        </w:rPr>
      </w:r>
      <w:r>
        <w:rPr>
          <w:rFonts w:ascii="Times New Roman" w:hAnsi="Times New Roman" w:cs="Times New Roman"/>
          <w:sz w:val="28"/>
          <w:szCs w:val="28"/>
          <w:highlight w:val="none"/>
        </w:rPr>
      </w:r>
      <w:r/>
    </w:p>
    <w:p>
      <w:pPr>
        <w:pStyle w:val="663"/>
        <w:ind w:left="0" w:right="0" w:firstLine="567"/>
        <w:jc w:val="both"/>
        <w:rPr>
          <w:rFonts w:ascii="Times New Roman" w:hAnsi="Times New Roman" w:cs="Times New Roman"/>
          <w:sz w:val="28"/>
          <w:szCs w:val="28"/>
          <w:highlight w:val="none"/>
        </w:rPr>
        <w:suppressLineNumbers w:val="0"/>
      </w:pPr>
      <w:r>
        <w:rPr>
          <w:rFonts w:ascii="Times New Roman" w:hAnsi="Times New Roman" w:cs="Times New Roman"/>
          <w:sz w:val="28"/>
          <w:szCs w:val="28"/>
          <w:highlight w:val="none"/>
        </w:rPr>
      </w:r>
      <w:r>
        <w:rPr>
          <w:rFonts w:ascii="Times New Roman" w:hAnsi="Times New Roman" w:cs="Times New Roman"/>
          <w:sz w:val="28"/>
          <w:szCs w:val="28"/>
          <w:highlight w:val="none"/>
        </w:rPr>
      </w:r>
      <w:r/>
    </w:p>
    <w:p>
      <w:pPr>
        <w:pStyle w:val="663"/>
        <w:ind w:left="0" w:right="0" w:firstLine="567"/>
        <w:jc w:val="both"/>
        <w:rPr>
          <w:rFonts w:ascii="Times New Roman" w:hAnsi="Times New Roman" w:cs="Times New Roman"/>
          <w:sz w:val="28"/>
          <w:szCs w:val="28"/>
          <w:highlight w:val="none"/>
        </w:rPr>
        <w:suppressLineNumbers w:val="0"/>
      </w:pPr>
      <w:r>
        <w:rPr>
          <w:rFonts w:ascii="Times New Roman" w:hAnsi="Times New Roman" w:cs="Times New Roman"/>
          <w:sz w:val="28"/>
          <w:szCs w:val="28"/>
          <w:highlight w:val="none"/>
        </w:rPr>
      </w:r>
      <w:r>
        <w:rPr>
          <w:rFonts w:ascii="Times New Roman" w:hAnsi="Times New Roman" w:cs="Times New Roman"/>
          <w:sz w:val="28"/>
          <w:szCs w:val="28"/>
          <w:highlight w:val="none"/>
        </w:rPr>
      </w:r>
      <w:r/>
    </w:p>
    <w:p>
      <w:pPr>
        <w:pStyle w:val="663"/>
        <w:ind w:left="0" w:right="0" w:firstLine="567"/>
        <w:jc w:val="both"/>
        <w:rPr>
          <w:rFonts w:ascii="Times New Roman" w:hAnsi="Times New Roman" w:cs="Times New Roman"/>
          <w:sz w:val="28"/>
          <w:szCs w:val="28"/>
          <w:highlight w:val="none"/>
        </w:rPr>
        <w:suppressLineNumbers w:val="0"/>
      </w:pPr>
      <w:r>
        <w:rPr>
          <w:rFonts w:ascii="Times New Roman" w:hAnsi="Times New Roman" w:cs="Times New Roman"/>
          <w:sz w:val="28"/>
          <w:szCs w:val="28"/>
          <w:highlight w:val="none"/>
        </w:rPr>
      </w:r>
      <w:r>
        <w:rPr>
          <w:rFonts w:ascii="Times New Roman" w:hAnsi="Times New Roman" w:cs="Times New Roman"/>
          <w:sz w:val="28"/>
          <w:szCs w:val="28"/>
          <w:highlight w:val="none"/>
        </w:rPr>
      </w:r>
      <w:r/>
    </w:p>
    <w:p>
      <w:pPr>
        <w:pStyle w:val="663"/>
        <w:ind w:left="0" w:right="0" w:firstLine="567"/>
        <w:jc w:val="both"/>
        <w:rPr>
          <w:rFonts w:ascii="Times New Roman" w:hAnsi="Times New Roman" w:cs="Times New Roman"/>
          <w:sz w:val="28"/>
          <w:szCs w:val="28"/>
          <w:highlight w:val="none"/>
        </w:rPr>
        <w:suppressLineNumbers w:val="0"/>
      </w:pPr>
      <w:r>
        <w:rPr>
          <w:rFonts w:ascii="Times New Roman" w:hAnsi="Times New Roman" w:cs="Times New Roman"/>
          <w:sz w:val="28"/>
          <w:szCs w:val="28"/>
          <w:highlight w:val="none"/>
        </w:rPr>
      </w:r>
      <w:r>
        <w:rPr>
          <w:rFonts w:ascii="Times New Roman" w:hAnsi="Times New Roman" w:cs="Times New Roman"/>
          <w:sz w:val="28"/>
          <w:szCs w:val="28"/>
          <w:highlight w:val="none"/>
        </w:rPr>
      </w:r>
      <w:r/>
    </w:p>
    <w:p>
      <w:pPr>
        <w:pStyle w:val="663"/>
        <w:ind w:left="0" w:right="0" w:firstLine="567"/>
        <w:jc w:val="both"/>
        <w:rPr>
          <w:rFonts w:ascii="Times New Roman" w:hAnsi="Times New Roman" w:cs="Times New Roman"/>
          <w:sz w:val="28"/>
          <w:szCs w:val="28"/>
          <w:highlight w:val="none"/>
        </w:rPr>
        <w:suppressLineNumbers w:val="0"/>
      </w:pPr>
      <w:r>
        <w:rPr>
          <w:rFonts w:ascii="Times New Roman" w:hAnsi="Times New Roman" w:cs="Times New Roman"/>
          <w:sz w:val="28"/>
          <w:szCs w:val="28"/>
          <w:highlight w:val="none"/>
        </w:rPr>
      </w:r>
      <w:r>
        <w:rPr>
          <w:rFonts w:ascii="Times New Roman" w:hAnsi="Times New Roman" w:cs="Times New Roman"/>
          <w:sz w:val="28"/>
          <w:szCs w:val="28"/>
          <w:highlight w:val="none"/>
        </w:rPr>
      </w:r>
      <w:r/>
    </w:p>
    <w:p>
      <w:pPr>
        <w:pStyle w:val="663"/>
        <w:ind w:left="0" w:right="0" w:firstLine="567"/>
        <w:jc w:val="both"/>
        <w:rPr>
          <w:rFonts w:ascii="Times New Roman" w:hAnsi="Times New Roman" w:cs="Times New Roman"/>
          <w:sz w:val="28"/>
          <w:szCs w:val="28"/>
          <w:highlight w:val="none"/>
        </w:rPr>
        <w:suppressLineNumbers w:val="0"/>
      </w:pPr>
      <w:r>
        <w:rPr>
          <w:rFonts w:ascii="Times New Roman" w:hAnsi="Times New Roman" w:cs="Times New Roman"/>
          <w:sz w:val="28"/>
          <w:szCs w:val="28"/>
          <w:highlight w:val="none"/>
        </w:rPr>
      </w:r>
      <w:r>
        <w:rPr>
          <w:rFonts w:ascii="Times New Roman" w:hAnsi="Times New Roman" w:cs="Times New Roman"/>
          <w:sz w:val="28"/>
          <w:szCs w:val="28"/>
          <w:highlight w:val="none"/>
        </w:rPr>
      </w:r>
      <w:r/>
    </w:p>
    <w:p>
      <w:pPr>
        <w:pStyle w:val="663"/>
        <w:ind w:left="0" w:right="0" w:firstLine="567"/>
        <w:jc w:val="both"/>
        <w:rPr>
          <w:rFonts w:ascii="Times New Roman" w:hAnsi="Times New Roman" w:cs="Times New Roman"/>
          <w:sz w:val="28"/>
          <w:szCs w:val="28"/>
          <w:highlight w:val="none"/>
        </w:rPr>
        <w:suppressLineNumbers w:val="0"/>
      </w:pPr>
      <w:r>
        <w:rPr>
          <w:rFonts w:ascii="Times New Roman" w:hAnsi="Times New Roman" w:cs="Times New Roman"/>
          <w:sz w:val="28"/>
          <w:szCs w:val="28"/>
          <w:highlight w:val="none"/>
        </w:rPr>
      </w:r>
      <w:r>
        <w:rPr>
          <w:rFonts w:ascii="Times New Roman" w:hAnsi="Times New Roman" w:cs="Times New Roman"/>
          <w:sz w:val="28"/>
          <w:szCs w:val="28"/>
          <w:highlight w:val="none"/>
        </w:rPr>
      </w:r>
      <w:r/>
    </w:p>
    <w:p>
      <w:pPr>
        <w:pStyle w:val="663"/>
        <w:ind w:left="0" w:right="0" w:firstLine="567"/>
        <w:jc w:val="both"/>
        <w:rPr>
          <w:rFonts w:ascii="Times New Roman" w:hAnsi="Times New Roman" w:cs="Times New Roman"/>
          <w:sz w:val="28"/>
          <w:szCs w:val="28"/>
          <w:highlight w:val="none"/>
        </w:rPr>
        <w:suppressLineNumbers w:val="0"/>
      </w:pPr>
      <w:r>
        <w:rPr>
          <w:rFonts w:ascii="Times New Roman" w:hAnsi="Times New Roman" w:cs="Times New Roman"/>
          <w:sz w:val="28"/>
          <w:szCs w:val="28"/>
          <w:highlight w:val="none"/>
        </w:rPr>
      </w:r>
      <w:r>
        <w:rPr>
          <w:rFonts w:ascii="Times New Roman" w:hAnsi="Times New Roman" w:cs="Times New Roman"/>
          <w:sz w:val="28"/>
          <w:szCs w:val="28"/>
          <w:highlight w:val="none"/>
        </w:rPr>
      </w:r>
      <w:r/>
    </w:p>
    <w:p>
      <w:pPr>
        <w:pStyle w:val="663"/>
        <w:ind w:left="0" w:right="0" w:firstLine="567"/>
        <w:jc w:val="both"/>
        <w:rPr>
          <w:rFonts w:ascii="Times New Roman" w:hAnsi="Times New Roman" w:cs="Times New Roman"/>
          <w:sz w:val="28"/>
          <w:szCs w:val="28"/>
          <w:highlight w:val="none"/>
        </w:rPr>
        <w:suppressLineNumbers w:val="0"/>
      </w:pPr>
      <w:r>
        <w:rPr>
          <w:rFonts w:ascii="Times New Roman" w:hAnsi="Times New Roman" w:cs="Times New Roman"/>
          <w:sz w:val="28"/>
          <w:szCs w:val="28"/>
          <w:highlight w:val="none"/>
        </w:rPr>
      </w:r>
      <w:r>
        <w:rPr>
          <w:rFonts w:ascii="Times New Roman" w:hAnsi="Times New Roman" w:cs="Times New Roman"/>
          <w:sz w:val="28"/>
          <w:szCs w:val="28"/>
          <w:highlight w:val="none"/>
        </w:rPr>
      </w:r>
      <w:r/>
    </w:p>
    <w:p>
      <w:pPr>
        <w:pStyle w:val="663"/>
        <w:ind w:left="0" w:right="0" w:firstLine="567"/>
        <w:jc w:val="both"/>
        <w:rPr>
          <w:rFonts w:ascii="Times New Roman" w:hAnsi="Times New Roman" w:cs="Times New Roman"/>
          <w:sz w:val="28"/>
          <w:szCs w:val="28"/>
          <w:highlight w:val="none"/>
        </w:rPr>
        <w:suppressLineNumbers w:val="0"/>
      </w:pPr>
      <w:r>
        <w:rPr>
          <w:rFonts w:ascii="Times New Roman" w:hAnsi="Times New Roman" w:cs="Times New Roman"/>
          <w:sz w:val="28"/>
          <w:szCs w:val="28"/>
          <w:highlight w:val="none"/>
        </w:rPr>
      </w:r>
      <w:r>
        <w:rPr>
          <w:rFonts w:ascii="Times New Roman" w:hAnsi="Times New Roman" w:cs="Times New Roman"/>
          <w:sz w:val="28"/>
          <w:szCs w:val="28"/>
          <w:highlight w:val="none"/>
        </w:rPr>
      </w:r>
      <w:r/>
    </w:p>
    <w:p>
      <w:pPr>
        <w:pStyle w:val="663"/>
        <w:ind w:left="0" w:right="0" w:firstLine="567"/>
        <w:jc w:val="both"/>
        <w:rPr>
          <w:rFonts w:ascii="Times New Roman" w:hAnsi="Times New Roman" w:cs="Times New Roman"/>
          <w:sz w:val="28"/>
          <w:szCs w:val="28"/>
          <w:highlight w:val="none"/>
        </w:rPr>
        <w:suppressLineNumbers w:val="0"/>
      </w:pPr>
      <w:r>
        <w:rPr>
          <w:rFonts w:ascii="Times New Roman" w:hAnsi="Times New Roman" w:cs="Times New Roman"/>
          <w:sz w:val="28"/>
          <w:szCs w:val="28"/>
          <w:highlight w:val="none"/>
        </w:rPr>
      </w:r>
      <w:r>
        <w:rPr>
          <w:rFonts w:ascii="Times New Roman" w:hAnsi="Times New Roman" w:cs="Times New Roman"/>
          <w:sz w:val="28"/>
          <w:szCs w:val="28"/>
          <w:highlight w:val="none"/>
        </w:rPr>
      </w:r>
      <w:r/>
    </w:p>
    <w:p>
      <w:pPr>
        <w:pStyle w:val="663"/>
        <w:ind w:left="0" w:right="0" w:firstLine="567"/>
        <w:jc w:val="both"/>
        <w:rPr>
          <w:rFonts w:ascii="Times New Roman" w:hAnsi="Times New Roman" w:cs="Times New Roman"/>
          <w:sz w:val="28"/>
          <w:szCs w:val="28"/>
          <w:highlight w:val="none"/>
        </w:rPr>
        <w:suppressLineNumbers w:val="0"/>
      </w:pPr>
      <w:r>
        <w:rPr>
          <w:rFonts w:ascii="Times New Roman" w:hAnsi="Times New Roman" w:cs="Times New Roman"/>
          <w:sz w:val="28"/>
          <w:szCs w:val="28"/>
          <w:highlight w:val="none"/>
        </w:rPr>
      </w:r>
      <w:r>
        <w:rPr>
          <w:rFonts w:ascii="Times New Roman" w:hAnsi="Times New Roman" w:cs="Times New Roman"/>
          <w:sz w:val="28"/>
          <w:szCs w:val="28"/>
          <w:highlight w:val="none"/>
        </w:rPr>
      </w:r>
      <w:r/>
    </w:p>
    <w:p>
      <w:pPr>
        <w:pStyle w:val="663"/>
        <w:ind w:left="0" w:right="0" w:firstLine="567"/>
        <w:jc w:val="both"/>
        <w:rPr>
          <w:rFonts w:ascii="Times New Roman" w:hAnsi="Times New Roman" w:cs="Times New Roman"/>
          <w:sz w:val="28"/>
          <w:szCs w:val="28"/>
          <w:highlight w:val="none"/>
        </w:rPr>
        <w:suppressLineNumbers w:val="0"/>
      </w:pPr>
      <w:r>
        <w:rPr>
          <w:rFonts w:ascii="Times New Roman" w:hAnsi="Times New Roman" w:cs="Times New Roman"/>
          <w:sz w:val="28"/>
          <w:szCs w:val="28"/>
          <w:highlight w:val="none"/>
        </w:rPr>
      </w:r>
      <w:r>
        <w:rPr>
          <w:rFonts w:ascii="Times New Roman" w:hAnsi="Times New Roman" w:cs="Times New Roman"/>
          <w:sz w:val="28"/>
          <w:szCs w:val="28"/>
          <w:highlight w:val="none"/>
        </w:rPr>
      </w:r>
      <w:r/>
    </w:p>
    <w:p>
      <w:pPr>
        <w:pStyle w:val="663"/>
        <w:ind w:left="0" w:right="0" w:firstLine="567"/>
        <w:jc w:val="both"/>
        <w:rPr>
          <w:rFonts w:ascii="Times New Roman" w:hAnsi="Times New Roman" w:cs="Times New Roman"/>
          <w:sz w:val="28"/>
          <w:szCs w:val="28"/>
          <w:highlight w:val="none"/>
        </w:rPr>
        <w:suppressLineNumbers w:val="0"/>
      </w:pPr>
      <w:r>
        <w:rPr>
          <w:rFonts w:ascii="Times New Roman" w:hAnsi="Times New Roman" w:cs="Times New Roman"/>
          <w:sz w:val="28"/>
          <w:szCs w:val="28"/>
          <w:highlight w:val="none"/>
        </w:rPr>
      </w:r>
      <w:r>
        <w:rPr>
          <w:rFonts w:ascii="Times New Roman" w:hAnsi="Times New Roman" w:cs="Times New Roman"/>
          <w:sz w:val="28"/>
          <w:szCs w:val="28"/>
          <w:highlight w:val="none"/>
        </w:rPr>
      </w:r>
      <w:r/>
    </w:p>
    <w:p>
      <w:pPr>
        <w:pStyle w:val="663"/>
        <w:ind w:left="0" w:right="0" w:firstLine="567"/>
        <w:jc w:val="both"/>
        <w:rPr>
          <w:rFonts w:ascii="Times New Roman" w:hAnsi="Times New Roman" w:cs="Times New Roman"/>
          <w:sz w:val="28"/>
          <w:szCs w:val="28"/>
          <w:highlight w:val="none"/>
        </w:rPr>
        <w:suppressLineNumbers w:val="0"/>
      </w:pPr>
      <w:r>
        <w:rPr>
          <w:rFonts w:ascii="Times New Roman" w:hAnsi="Times New Roman" w:cs="Times New Roman"/>
          <w:sz w:val="28"/>
          <w:szCs w:val="28"/>
          <w:highlight w:val="none"/>
        </w:rPr>
      </w:r>
      <w:r>
        <w:rPr>
          <w:rFonts w:ascii="Times New Roman" w:hAnsi="Times New Roman" w:cs="Times New Roman"/>
          <w:sz w:val="28"/>
          <w:szCs w:val="28"/>
          <w:highlight w:val="none"/>
        </w:rPr>
      </w:r>
      <w:r/>
    </w:p>
    <w:p>
      <w:pPr>
        <w:pStyle w:val="663"/>
        <w:ind w:left="0" w:right="0" w:firstLine="567"/>
        <w:jc w:val="both"/>
        <w:rPr>
          <w:rFonts w:ascii="Times New Roman" w:hAnsi="Times New Roman" w:cs="Times New Roman"/>
          <w:sz w:val="28"/>
          <w:szCs w:val="28"/>
          <w:highlight w:val="none"/>
        </w:rPr>
        <w:suppressLineNumbers w:val="0"/>
      </w:pPr>
      <w:r>
        <w:rPr>
          <w:rFonts w:ascii="Times New Roman" w:hAnsi="Times New Roman" w:cs="Times New Roman"/>
          <w:sz w:val="28"/>
          <w:szCs w:val="28"/>
          <w:highlight w:val="none"/>
        </w:rPr>
      </w:r>
      <w:r>
        <w:rPr>
          <w:rFonts w:ascii="Times New Roman" w:hAnsi="Times New Roman" w:cs="Times New Roman"/>
          <w:sz w:val="28"/>
          <w:szCs w:val="28"/>
          <w:highlight w:val="none"/>
        </w:rPr>
      </w:r>
      <w:r/>
    </w:p>
    <w:p>
      <w:pPr>
        <w:pStyle w:val="663"/>
        <w:ind w:left="0" w:right="0" w:firstLine="567"/>
        <w:jc w:val="both"/>
        <w:rPr>
          <w:rFonts w:ascii="Times New Roman" w:hAnsi="Times New Roman" w:cs="Times New Roman"/>
          <w:sz w:val="28"/>
          <w:szCs w:val="28"/>
          <w:highlight w:val="none"/>
        </w:rPr>
        <w:suppressLineNumbers w:val="0"/>
      </w:pPr>
      <w:r>
        <w:rPr>
          <w:rFonts w:ascii="Times New Roman" w:hAnsi="Times New Roman" w:cs="Times New Roman"/>
          <w:sz w:val="28"/>
          <w:szCs w:val="28"/>
          <w:highlight w:val="none"/>
        </w:rPr>
      </w:r>
      <w:r>
        <w:rPr>
          <w:rFonts w:ascii="Times New Roman" w:hAnsi="Times New Roman" w:cs="Times New Roman"/>
          <w:sz w:val="28"/>
          <w:szCs w:val="28"/>
          <w:highlight w:val="none"/>
        </w:rPr>
      </w:r>
      <w:r/>
    </w:p>
    <w:p>
      <w:pPr>
        <w:pStyle w:val="663"/>
        <w:ind w:left="0" w:right="0" w:firstLine="567"/>
        <w:jc w:val="both"/>
        <w:rPr>
          <w:rFonts w:ascii="Times New Roman" w:hAnsi="Times New Roman" w:cs="Times New Roman"/>
          <w:sz w:val="28"/>
          <w:szCs w:val="28"/>
          <w:highlight w:val="none"/>
        </w:rPr>
        <w:suppressLineNumbers w:val="0"/>
      </w:pPr>
      <w:r>
        <w:rPr>
          <w:rFonts w:ascii="Times New Roman" w:hAnsi="Times New Roman" w:cs="Times New Roman"/>
          <w:sz w:val="28"/>
          <w:szCs w:val="28"/>
          <w:highlight w:val="none"/>
        </w:rPr>
      </w:r>
      <w:r>
        <w:rPr>
          <w:rFonts w:ascii="Times New Roman" w:hAnsi="Times New Roman" w:cs="Times New Roman"/>
          <w:sz w:val="28"/>
          <w:szCs w:val="28"/>
          <w:highlight w:val="none"/>
        </w:rPr>
      </w:r>
      <w:r/>
    </w:p>
    <w:p>
      <w:pPr>
        <w:pStyle w:val="663"/>
        <w:ind w:left="0" w:right="0" w:firstLine="567"/>
        <w:jc w:val="both"/>
        <w:rPr>
          <w:rFonts w:ascii="Times New Roman" w:hAnsi="Times New Roman" w:cs="Times New Roman"/>
          <w:sz w:val="28"/>
          <w:szCs w:val="28"/>
          <w:highlight w:val="none"/>
        </w:rPr>
        <w:suppressLineNumbers w:val="0"/>
      </w:pPr>
      <w:r>
        <w:rPr>
          <w:rFonts w:ascii="Times New Roman" w:hAnsi="Times New Roman" w:cs="Times New Roman"/>
          <w:sz w:val="28"/>
          <w:szCs w:val="28"/>
          <w:highlight w:val="none"/>
        </w:rPr>
      </w:r>
      <w:r>
        <w:rPr>
          <w:rFonts w:ascii="Times New Roman" w:hAnsi="Times New Roman" w:cs="Times New Roman"/>
          <w:sz w:val="28"/>
          <w:szCs w:val="28"/>
          <w:highlight w:val="none"/>
        </w:rPr>
      </w:r>
      <w:r/>
    </w:p>
    <w:p>
      <w:pPr>
        <w:pStyle w:val="663"/>
        <w:ind w:left="0" w:right="0" w:firstLine="567"/>
        <w:jc w:val="both"/>
        <w:rPr>
          <w:rFonts w:ascii="Times New Roman" w:hAnsi="Times New Roman" w:cs="Times New Roman"/>
          <w:sz w:val="28"/>
          <w:szCs w:val="28"/>
          <w:highlight w:val="none"/>
        </w:rPr>
        <w:suppressLineNumbers w:val="0"/>
      </w:pPr>
      <w:r>
        <w:rPr>
          <w:rFonts w:ascii="Times New Roman" w:hAnsi="Times New Roman" w:cs="Times New Roman"/>
          <w:sz w:val="28"/>
          <w:szCs w:val="28"/>
          <w:highlight w:val="none"/>
        </w:rPr>
      </w:r>
      <w:r>
        <w:rPr>
          <w:rFonts w:ascii="Times New Roman" w:hAnsi="Times New Roman" w:cs="Times New Roman"/>
          <w:sz w:val="28"/>
          <w:szCs w:val="28"/>
          <w:highlight w:val="none"/>
        </w:rPr>
      </w:r>
      <w:r/>
    </w:p>
    <w:p>
      <w:pPr>
        <w:pStyle w:val="663"/>
        <w:ind w:left="0" w:right="0" w:firstLine="567"/>
        <w:jc w:val="both"/>
        <w:rPr>
          <w:rFonts w:ascii="Times New Roman" w:hAnsi="Times New Roman" w:cs="Times New Roman"/>
          <w:sz w:val="28"/>
          <w:szCs w:val="28"/>
          <w:highlight w:val="none"/>
        </w:rPr>
        <w:suppressLineNumbers w:val="0"/>
      </w:pPr>
      <w:r>
        <w:rPr>
          <w:rFonts w:ascii="Times New Roman" w:hAnsi="Times New Roman" w:cs="Times New Roman"/>
          <w:sz w:val="28"/>
          <w:szCs w:val="28"/>
          <w:highlight w:val="none"/>
        </w:rPr>
      </w:r>
      <w:r>
        <w:rPr>
          <w:rFonts w:ascii="Times New Roman" w:hAnsi="Times New Roman" w:cs="Times New Roman"/>
          <w:sz w:val="28"/>
          <w:szCs w:val="28"/>
          <w:highlight w:val="none"/>
        </w:rPr>
      </w:r>
      <w:r/>
    </w:p>
    <w:p>
      <w:pPr>
        <w:pStyle w:val="663"/>
        <w:ind w:left="0" w:right="0" w:firstLine="567"/>
        <w:jc w:val="both"/>
        <w:rPr>
          <w:rFonts w:ascii="Times New Roman" w:hAnsi="Times New Roman" w:cs="Times New Roman"/>
          <w:sz w:val="28"/>
          <w:szCs w:val="28"/>
          <w:highlight w:val="none"/>
        </w:rPr>
        <w:suppressLineNumbers w:val="0"/>
      </w:pPr>
      <w:r>
        <w:rPr>
          <w:rFonts w:ascii="Times New Roman" w:hAnsi="Times New Roman" w:cs="Times New Roman"/>
          <w:sz w:val="28"/>
          <w:szCs w:val="28"/>
          <w:highlight w:val="none"/>
        </w:rPr>
      </w:r>
      <w:r>
        <w:rPr>
          <w:rFonts w:ascii="Times New Roman" w:hAnsi="Times New Roman" w:cs="Times New Roman"/>
          <w:sz w:val="28"/>
          <w:szCs w:val="28"/>
          <w:highlight w:val="none"/>
        </w:rPr>
      </w:r>
      <w:r/>
    </w:p>
    <w:p>
      <w:pPr>
        <w:pStyle w:val="663"/>
        <w:ind w:left="0" w:right="0" w:firstLine="567"/>
        <w:jc w:val="both"/>
        <w:rPr>
          <w:rFonts w:ascii="Times New Roman" w:hAnsi="Times New Roman" w:cs="Times New Roman"/>
          <w:sz w:val="28"/>
          <w:szCs w:val="28"/>
          <w:highlight w:val="none"/>
        </w:rPr>
        <w:suppressLineNumbers w:val="0"/>
      </w:pPr>
      <w:r>
        <w:rPr>
          <w:rFonts w:ascii="Times New Roman" w:hAnsi="Times New Roman" w:cs="Times New Roman"/>
          <w:sz w:val="28"/>
          <w:szCs w:val="28"/>
          <w:highlight w:val="none"/>
        </w:rPr>
      </w:r>
      <w:r>
        <w:rPr>
          <w:rFonts w:ascii="Times New Roman" w:hAnsi="Times New Roman" w:cs="Times New Roman"/>
          <w:sz w:val="28"/>
          <w:szCs w:val="28"/>
          <w:highlight w:val="none"/>
        </w:rPr>
      </w:r>
      <w:r/>
    </w:p>
    <w:p>
      <w:pPr>
        <w:pStyle w:val="663"/>
        <w:ind w:left="0" w:right="0" w:firstLine="567"/>
        <w:jc w:val="both"/>
        <w:rPr>
          <w:rFonts w:ascii="Times New Roman" w:hAnsi="Times New Roman" w:cs="Times New Roman"/>
          <w:sz w:val="28"/>
          <w:szCs w:val="28"/>
          <w:highlight w:val="none"/>
        </w:rPr>
        <w:suppressLineNumbers w:val="0"/>
      </w:pPr>
      <w:r>
        <w:rPr>
          <w:rFonts w:ascii="Times New Roman" w:hAnsi="Times New Roman" w:cs="Times New Roman"/>
          <w:sz w:val="28"/>
          <w:szCs w:val="28"/>
          <w:highlight w:val="none"/>
        </w:rPr>
      </w:r>
      <w:r>
        <w:rPr>
          <w:rFonts w:ascii="Times New Roman" w:hAnsi="Times New Roman" w:cs="Times New Roman"/>
          <w:sz w:val="28"/>
          <w:szCs w:val="28"/>
          <w:highlight w:val="none"/>
        </w:rPr>
      </w:r>
      <w:r/>
    </w:p>
    <w:p>
      <w:pPr>
        <w:pStyle w:val="663"/>
        <w:ind w:left="0" w:right="0" w:firstLine="567"/>
        <w:jc w:val="both"/>
        <w:rPr>
          <w:rFonts w:ascii="Times New Roman" w:hAnsi="Times New Roman" w:cs="Times New Roman"/>
          <w:sz w:val="28"/>
          <w:szCs w:val="28"/>
          <w:highlight w:val="none"/>
        </w:rPr>
        <w:suppressLineNumbers w:val="0"/>
      </w:pPr>
      <w:r>
        <w:rPr>
          <w:rFonts w:ascii="Times New Roman" w:hAnsi="Times New Roman" w:cs="Times New Roman"/>
          <w:sz w:val="28"/>
          <w:szCs w:val="28"/>
          <w:highlight w:val="none"/>
        </w:rPr>
      </w:r>
      <w:r>
        <w:rPr>
          <w:rFonts w:ascii="Times New Roman" w:hAnsi="Times New Roman" w:cs="Times New Roman"/>
          <w:sz w:val="28"/>
          <w:szCs w:val="28"/>
          <w:highlight w:val="none"/>
        </w:rPr>
      </w:r>
      <w:r/>
    </w:p>
    <w:p>
      <w:pPr>
        <w:pStyle w:val="663"/>
        <w:ind w:left="0" w:right="0" w:firstLine="567"/>
        <w:jc w:val="both"/>
        <w:rPr>
          <w:rFonts w:ascii="Times New Roman" w:hAnsi="Times New Roman" w:cs="Times New Roman"/>
          <w:sz w:val="28"/>
          <w:szCs w:val="28"/>
          <w:highlight w:val="none"/>
        </w:rPr>
        <w:suppressLineNumbers w:val="0"/>
      </w:pPr>
      <w:r>
        <w:rPr>
          <w:rFonts w:ascii="Times New Roman" w:hAnsi="Times New Roman" w:cs="Times New Roman"/>
          <w:sz w:val="28"/>
          <w:szCs w:val="28"/>
          <w:highlight w:val="none"/>
        </w:rPr>
      </w:r>
      <w:r>
        <w:rPr>
          <w:rFonts w:ascii="Times New Roman" w:hAnsi="Times New Roman" w:cs="Times New Roman"/>
          <w:sz w:val="28"/>
          <w:szCs w:val="28"/>
          <w:highlight w:val="none"/>
        </w:rPr>
      </w:r>
      <w:r/>
    </w:p>
    <w:p>
      <w:pPr>
        <w:pStyle w:val="663"/>
        <w:ind w:left="0" w:right="0" w:firstLine="567"/>
        <w:jc w:val="both"/>
        <w:rPr>
          <w:rFonts w:ascii="Times New Roman" w:hAnsi="Times New Roman" w:cs="Times New Roman"/>
          <w:sz w:val="28"/>
          <w:szCs w:val="28"/>
          <w:highlight w:val="none"/>
        </w:rPr>
        <w:suppressLineNumbers w:val="0"/>
      </w:pPr>
      <w:r>
        <w:rPr>
          <w:rFonts w:ascii="Times New Roman" w:hAnsi="Times New Roman" w:cs="Times New Roman"/>
          <w:sz w:val="28"/>
          <w:szCs w:val="28"/>
          <w:highlight w:val="none"/>
        </w:rPr>
      </w:r>
      <w:r>
        <w:rPr>
          <w:rFonts w:ascii="Times New Roman" w:hAnsi="Times New Roman" w:cs="Times New Roman"/>
          <w:sz w:val="28"/>
          <w:szCs w:val="28"/>
          <w:highlight w:val="none"/>
        </w:rPr>
      </w:r>
      <w:r/>
    </w:p>
    <w:p>
      <w:pPr>
        <w:pStyle w:val="663"/>
        <w:ind w:left="0" w:right="0" w:firstLine="567"/>
        <w:jc w:val="both"/>
        <w:rPr>
          <w:rFonts w:ascii="Times New Roman" w:hAnsi="Times New Roman" w:cs="Times New Roman"/>
          <w:sz w:val="28"/>
          <w:szCs w:val="28"/>
          <w:highlight w:val="none"/>
        </w:rPr>
        <w:suppressLineNumbers w:val="0"/>
      </w:pPr>
      <w:r>
        <w:rPr>
          <w:rFonts w:ascii="Times New Roman" w:hAnsi="Times New Roman" w:cs="Times New Roman"/>
          <w:sz w:val="28"/>
          <w:szCs w:val="28"/>
          <w:highlight w:val="none"/>
        </w:rPr>
      </w:r>
      <w:r>
        <w:rPr>
          <w:rFonts w:ascii="Times New Roman" w:hAnsi="Times New Roman" w:cs="Times New Roman"/>
          <w:sz w:val="28"/>
          <w:szCs w:val="28"/>
          <w:highlight w:val="none"/>
        </w:rPr>
      </w:r>
      <w:r/>
    </w:p>
    <w:p>
      <w:pPr>
        <w:pStyle w:val="663"/>
        <w:ind w:left="0" w:right="0" w:firstLine="567"/>
        <w:jc w:val="both"/>
        <w:rPr>
          <w:rFonts w:ascii="Times New Roman" w:hAnsi="Times New Roman" w:cs="Times New Roman"/>
          <w:sz w:val="28"/>
          <w:szCs w:val="28"/>
          <w:highlight w:val="none"/>
        </w:rPr>
        <w:suppressLineNumbers w:val="0"/>
      </w:pPr>
      <w:r>
        <w:rPr>
          <w:rFonts w:ascii="Times New Roman" w:hAnsi="Times New Roman" w:cs="Times New Roman"/>
          <w:sz w:val="28"/>
          <w:szCs w:val="28"/>
          <w:highlight w:val="none"/>
        </w:rPr>
      </w:r>
      <w:r>
        <w:rPr>
          <w:rFonts w:ascii="Times New Roman" w:hAnsi="Times New Roman" w:cs="Times New Roman"/>
          <w:sz w:val="28"/>
          <w:szCs w:val="28"/>
          <w:highlight w:val="none"/>
        </w:rPr>
      </w:r>
      <w:r/>
    </w:p>
    <w:p>
      <w:pPr>
        <w:pStyle w:val="663"/>
        <w:ind w:left="0" w:right="0" w:firstLine="567"/>
        <w:jc w:val="both"/>
        <w:rPr>
          <w:rFonts w:ascii="Times New Roman" w:hAnsi="Times New Roman" w:cs="Times New Roman"/>
          <w:sz w:val="28"/>
          <w:szCs w:val="28"/>
          <w:highlight w:val="none"/>
        </w:rPr>
        <w:suppressLineNumbers w:val="0"/>
      </w:pPr>
      <w:r>
        <w:rPr>
          <w:rFonts w:ascii="Times New Roman" w:hAnsi="Times New Roman" w:cs="Times New Roman"/>
          <w:sz w:val="28"/>
          <w:szCs w:val="28"/>
          <w:highlight w:val="none"/>
        </w:rPr>
      </w:r>
      <w:r>
        <w:rPr>
          <w:rFonts w:ascii="Times New Roman" w:hAnsi="Times New Roman" w:cs="Times New Roman"/>
          <w:sz w:val="28"/>
          <w:szCs w:val="28"/>
          <w:highlight w:val="none"/>
        </w:rPr>
      </w:r>
      <w:r/>
    </w:p>
    <w:p>
      <w:pPr>
        <w:pStyle w:val="663"/>
        <w:ind w:left="0" w:right="0" w:firstLine="567"/>
        <w:jc w:val="both"/>
        <w:rPr>
          <w:rFonts w:ascii="Times New Roman" w:hAnsi="Times New Roman" w:cs="Times New Roman"/>
          <w:sz w:val="28"/>
          <w:szCs w:val="28"/>
          <w:highlight w:val="none"/>
        </w:rPr>
        <w:suppressLineNumbers w:val="0"/>
      </w:pPr>
      <w:r>
        <w:rPr>
          <w:rFonts w:ascii="Times New Roman" w:hAnsi="Times New Roman" w:cs="Times New Roman"/>
          <w:sz w:val="28"/>
          <w:szCs w:val="28"/>
          <w:highlight w:val="none"/>
        </w:rPr>
      </w:r>
      <w:r>
        <w:rPr>
          <w:rFonts w:ascii="Times New Roman" w:hAnsi="Times New Roman" w:cs="Times New Roman"/>
          <w:sz w:val="28"/>
          <w:szCs w:val="28"/>
          <w:highlight w:val="none"/>
        </w:rPr>
      </w:r>
      <w:r/>
    </w:p>
    <w:p>
      <w:pPr>
        <w:pStyle w:val="663"/>
        <w:ind w:left="0" w:right="0" w:firstLine="567"/>
        <w:jc w:val="both"/>
        <w:rPr>
          <w:rFonts w:ascii="Times New Roman" w:hAnsi="Times New Roman" w:cs="Times New Roman"/>
          <w:sz w:val="28"/>
          <w:szCs w:val="28"/>
          <w:highlight w:val="none"/>
        </w:rPr>
        <w:suppressLineNumbers w:val="0"/>
      </w:pPr>
      <w:r>
        <w:rPr>
          <w:rFonts w:ascii="Times New Roman" w:hAnsi="Times New Roman" w:cs="Times New Roman"/>
          <w:sz w:val="28"/>
          <w:szCs w:val="28"/>
          <w:highlight w:val="none"/>
        </w:rPr>
      </w:r>
      <w:r>
        <w:rPr>
          <w:rFonts w:ascii="Times New Roman" w:hAnsi="Times New Roman" w:cs="Times New Roman"/>
          <w:sz w:val="28"/>
          <w:szCs w:val="28"/>
          <w:highlight w:val="none"/>
        </w:rPr>
      </w:r>
      <w:r/>
    </w:p>
    <w:p>
      <w:pPr>
        <w:pStyle w:val="663"/>
        <w:ind w:left="0" w:right="0" w:firstLine="567"/>
        <w:jc w:val="both"/>
        <w:rPr>
          <w:rFonts w:ascii="Times New Roman" w:hAnsi="Times New Roman" w:cs="Times New Roman"/>
          <w:sz w:val="28"/>
          <w:szCs w:val="28"/>
          <w:highlight w:val="none"/>
        </w:rPr>
        <w:suppressLineNumbers w:val="0"/>
      </w:pPr>
      <w:r>
        <w:rPr>
          <w:rFonts w:ascii="Times New Roman" w:hAnsi="Times New Roman" w:cs="Times New Roman"/>
          <w:sz w:val="28"/>
          <w:szCs w:val="28"/>
          <w:highlight w:val="none"/>
        </w:rPr>
      </w:r>
      <w:r>
        <w:rPr>
          <w:rFonts w:ascii="Times New Roman" w:hAnsi="Times New Roman" w:cs="Times New Roman"/>
          <w:sz w:val="28"/>
          <w:szCs w:val="28"/>
          <w:highlight w:val="none"/>
        </w:rPr>
      </w:r>
      <w:r/>
    </w:p>
    <w:p>
      <w:pPr>
        <w:pStyle w:val="663"/>
        <w:ind w:left="0" w:right="0" w:firstLine="567"/>
        <w:jc w:val="both"/>
        <w:rPr>
          <w:rFonts w:ascii="Times New Roman" w:hAnsi="Times New Roman" w:cs="Times New Roman"/>
          <w:sz w:val="28"/>
          <w:szCs w:val="28"/>
          <w:highlight w:val="none"/>
        </w:rPr>
        <w:suppressLineNumbers w:val="0"/>
      </w:pPr>
      <w:r>
        <w:rPr>
          <w:rFonts w:ascii="Times New Roman" w:hAnsi="Times New Roman" w:cs="Times New Roman"/>
          <w:sz w:val="28"/>
          <w:szCs w:val="28"/>
          <w:highlight w:val="none"/>
        </w:rPr>
      </w:r>
      <w:r>
        <w:rPr>
          <w:rFonts w:ascii="Times New Roman" w:hAnsi="Times New Roman" w:cs="Times New Roman"/>
          <w:sz w:val="28"/>
          <w:szCs w:val="28"/>
          <w:highlight w:val="none"/>
        </w:rPr>
      </w:r>
      <w:r/>
    </w:p>
    <w:p>
      <w:pPr>
        <w:pStyle w:val="663"/>
        <w:ind w:left="0" w:right="0" w:firstLine="567"/>
        <w:jc w:val="both"/>
        <w:rPr>
          <w:rFonts w:ascii="Times New Roman" w:hAnsi="Times New Roman" w:cs="Times New Roman"/>
          <w:sz w:val="28"/>
          <w:szCs w:val="28"/>
          <w:highlight w:val="none"/>
        </w:rPr>
        <w:suppressLineNumbers w:val="0"/>
      </w:pPr>
      <w:r>
        <w:rPr>
          <w:rFonts w:ascii="Times New Roman" w:hAnsi="Times New Roman" w:cs="Times New Roman"/>
          <w:sz w:val="28"/>
          <w:szCs w:val="28"/>
          <w:highlight w:val="none"/>
        </w:rPr>
      </w:r>
      <w:r>
        <w:rPr>
          <w:rFonts w:ascii="Times New Roman" w:hAnsi="Times New Roman" w:cs="Times New Roman"/>
          <w:sz w:val="28"/>
          <w:szCs w:val="28"/>
          <w:highlight w:val="none"/>
        </w:rPr>
      </w:r>
      <w:r/>
    </w:p>
    <w:p>
      <w:pPr>
        <w:pStyle w:val="663"/>
        <w:ind w:left="0" w:right="0" w:firstLine="567"/>
        <w:jc w:val="both"/>
        <w:rPr>
          <w:rFonts w:ascii="Times New Roman" w:hAnsi="Times New Roman" w:cs="Times New Roman"/>
          <w:sz w:val="28"/>
          <w:szCs w:val="28"/>
          <w:highlight w:val="none"/>
        </w:rPr>
        <w:suppressLineNumbers w:val="0"/>
      </w:pPr>
      <w:r>
        <w:rPr>
          <w:rFonts w:ascii="Times New Roman" w:hAnsi="Times New Roman" w:cs="Times New Roman"/>
          <w:sz w:val="28"/>
          <w:szCs w:val="28"/>
          <w:highlight w:val="none"/>
        </w:rPr>
      </w:r>
      <w:r>
        <w:rPr>
          <w:rFonts w:ascii="Times New Roman" w:hAnsi="Times New Roman" w:cs="Times New Roman"/>
          <w:sz w:val="28"/>
          <w:szCs w:val="28"/>
          <w:highlight w:val="none"/>
        </w:rPr>
      </w:r>
      <w:r/>
    </w:p>
    <w:p>
      <w:pPr>
        <w:pStyle w:val="663"/>
        <w:ind w:left="0" w:right="0" w:firstLine="567"/>
        <w:jc w:val="both"/>
        <w:rPr>
          <w:rFonts w:ascii="Times New Roman" w:hAnsi="Times New Roman" w:cs="Times New Roman"/>
          <w:sz w:val="28"/>
          <w:szCs w:val="28"/>
          <w:highlight w:val="none"/>
        </w:rPr>
        <w:suppressLineNumbers w:val="0"/>
      </w:pPr>
      <w:r>
        <w:rPr>
          <w:rFonts w:ascii="Times New Roman" w:hAnsi="Times New Roman" w:cs="Times New Roman"/>
          <w:sz w:val="28"/>
          <w:szCs w:val="28"/>
          <w:highlight w:val="none"/>
        </w:rPr>
      </w:r>
      <w:r>
        <w:rPr>
          <w:rFonts w:ascii="Times New Roman" w:hAnsi="Times New Roman" w:cs="Times New Roman"/>
          <w:sz w:val="28"/>
          <w:szCs w:val="28"/>
          <w:highlight w:val="none"/>
        </w:rPr>
      </w:r>
      <w:r/>
    </w:p>
    <w:tbl>
      <w:tblPr>
        <w:tblStyle w:val="678"/>
        <w:tblW w:w="0" w:type="auto"/>
        <w:tblInd w:w="4957" w:type="dxa"/>
        <w:tblLook w:val="04A0" w:firstRow="1" w:lastRow="0" w:firstColumn="1" w:lastColumn="0" w:noHBand="0" w:noVBand="1"/>
      </w:tblPr>
      <w:tblGrid>
        <w:gridCol w:w="4388"/>
      </w:tblGrid>
      <w:tr>
        <w:trPr/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4388" w:type="dxa"/>
            <w:textDirection w:val="lrTb"/>
            <w:noWrap w:val="false"/>
          </w:tcPr>
          <w:p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Приложение 3</w:t>
            </w:r>
            <w:r/>
          </w:p>
          <w:p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 Положению об оплате труда работников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областного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государс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твенного бюджетного учреждения «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Управление социальной защиты и социального обслуживания населения по Куйтунскому району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» </w:t>
            </w:r>
            <w:r>
              <w:rPr>
                <w:rFonts w:ascii="Times New Roman" w:hAnsi="Times New Roman" w:cs="Times New Roman"/>
              </w:rPr>
            </w:r>
            <w:r/>
          </w:p>
        </w:tc>
      </w:tr>
    </w:tbl>
    <w:p>
      <w:pPr>
        <w:pStyle w:val="663"/>
        <w:jc w:val="center"/>
        <w:spacing w:line="240" w:lineRule="auto"/>
      </w:pPr>
      <w:r>
        <w:rPr>
          <w:rFonts w:ascii="Tinos" w:hAnsi="Tinos" w:cs="Tinos"/>
          <w:sz w:val="26"/>
          <w:szCs w:val="26"/>
          <w:highlight w:val="none"/>
        </w:rPr>
      </w:r>
      <w:r>
        <w:rPr>
          <w:rFonts w:ascii="Tinos" w:hAnsi="Tinos" w:cs="Tinos"/>
          <w:sz w:val="26"/>
          <w:szCs w:val="26"/>
          <w:highlight w:val="none"/>
        </w:rPr>
      </w:r>
      <w:r/>
    </w:p>
    <w:p>
      <w:pPr>
        <w:pStyle w:val="644"/>
        <w:jc w:val="center"/>
        <w:spacing w:before="108" w:after="108" w:line="240" w:lineRule="auto"/>
        <w:rPr>
          <w:rFonts w:ascii="Tinos" w:hAnsi="Tinos" w:cs="Tinos"/>
        </w:rPr>
      </w:pPr>
      <w:r>
        <w:rPr>
          <w:rFonts w:ascii="Tinos" w:hAnsi="Tinos" w:eastAsia="Times New Roman CYR" w:cs="Tinos"/>
          <w:b/>
          <w:color w:val="26282f"/>
          <w:sz w:val="24"/>
        </w:rPr>
        <w:t xml:space="preserve">Порядок</w:t>
      </w:r>
      <w:r>
        <w:rPr>
          <w:rFonts w:ascii="Tinos" w:hAnsi="Tinos" w:eastAsia="Times New Roman CYR" w:cs="Tinos"/>
          <w:b/>
          <w:color w:val="26282f"/>
          <w:sz w:val="24"/>
        </w:rPr>
        <w:br/>
      </w:r>
      <w:r>
        <w:rPr>
          <w:rFonts w:ascii="Tinos" w:hAnsi="Tinos" w:eastAsia="Times New Roman CYR" w:cs="Tinos"/>
          <w:b/>
          <w:color w:val="26282f"/>
          <w:sz w:val="24"/>
        </w:rPr>
        <w:t xml:space="preserve">исчисления стажа непрерывной работы, дающего право на установление стимулирующей надбавки за стаж непрерывной работы в областном государственном бю</w:t>
      </w:r>
      <w:r>
        <w:rPr>
          <w:rFonts w:ascii="Tinos" w:hAnsi="Tinos" w:eastAsia="Times New Roman CYR" w:cs="Tinos"/>
          <w:b/>
          <w:color w:val="26282f"/>
          <w:sz w:val="24"/>
        </w:rPr>
        <w:t xml:space="preserve">джетном учреждении «Упр</w:t>
      </w:r>
      <w:r>
        <w:rPr>
          <w:rFonts w:ascii="Tinos" w:hAnsi="Tinos" w:eastAsia="Times New Roman CYR" w:cs="Tinos"/>
          <w:b/>
          <w:color w:val="26282f"/>
          <w:sz w:val="24"/>
        </w:rPr>
        <w:t xml:space="preserve">авление социальной защиты и социального обслуживания населения по Куйтунскому району», подведомственному министерству социального развития, опеки и попечительства Иркутской области, осуществляющему деятельность по отдельным видам экономической деятельности</w:t>
      </w:r>
      <w:r>
        <w:rPr>
          <w:rFonts w:ascii="Tinos" w:hAnsi="Tinos" w:cs="Tinos"/>
        </w:rPr>
      </w:r>
      <w:r/>
    </w:p>
    <w:p>
      <w:pPr>
        <w:ind w:firstLine="720"/>
        <w:jc w:val="both"/>
        <w:spacing w:before="0" w:after="0" w:line="240" w:lineRule="auto"/>
        <w:rPr>
          <w:rFonts w:ascii="Tinos" w:hAnsi="Tinos" w:cs="Tinos"/>
        </w:rPr>
      </w:pPr>
      <w:r>
        <w:rPr>
          <w:rFonts w:ascii="Tinos" w:hAnsi="Tinos" w:eastAsia="Times New Roman CYR" w:cs="Tinos"/>
          <w:sz w:val="24"/>
        </w:rPr>
      </w:r>
      <w:r>
        <w:rPr>
          <w:rFonts w:ascii="Tinos" w:hAnsi="Tinos" w:cs="Tinos"/>
        </w:rPr>
      </w:r>
      <w:r/>
    </w:p>
    <w:p>
      <w:pPr>
        <w:pStyle w:val="663"/>
        <w:ind w:left="0" w:right="0" w:firstLine="709"/>
        <w:jc w:val="both"/>
        <w:suppressLineNumbers w:val="0"/>
      </w:pPr>
      <w:r>
        <w:rPr>
          <w:rFonts w:ascii="Times New Roman" w:hAnsi="Times New Roman" w:cs="Times New Roman"/>
          <w:sz w:val="26"/>
          <w:szCs w:val="26"/>
          <w:highlight w:val="white"/>
        </w:rPr>
        <w:t xml:space="preserve">1. При исчислении стажа работы, дающего право на установление стимулирующей надбавки за стаж непрерывной</w:t>
      </w:r>
      <w:r>
        <w:rPr>
          <w:rFonts w:ascii="Times New Roman" w:hAnsi="Times New Roman" w:cs="Times New Roman"/>
          <w:sz w:val="26"/>
          <w:szCs w:val="26"/>
          <w:highlight w:val="white"/>
        </w:rPr>
        <w:t xml:space="preserve"> </w:t>
      </w:r>
      <w:r>
        <w:rPr>
          <w:rFonts w:ascii="Times New Roman" w:hAnsi="Times New Roman" w:cs="Times New Roman"/>
          <w:sz w:val="26"/>
          <w:szCs w:val="26"/>
          <w:highlight w:val="white"/>
        </w:rPr>
        <w:t xml:space="preserve">работы в государственном бюджетном учреждении «Управление социальной защиты и социального обслуживания</w:t>
      </w:r>
      <w:r>
        <w:rPr>
          <w:rFonts w:ascii="Times New Roman" w:hAnsi="Times New Roman" w:cs="Times New Roman"/>
          <w:sz w:val="26"/>
          <w:szCs w:val="26"/>
          <w:highlight w:val="white"/>
        </w:rPr>
        <w:t xml:space="preserve"> </w:t>
      </w:r>
      <w:r>
        <w:rPr>
          <w:rFonts w:ascii="Times New Roman" w:hAnsi="Times New Roman" w:cs="Times New Roman"/>
          <w:sz w:val="26"/>
          <w:szCs w:val="26"/>
          <w:highlight w:val="white"/>
        </w:rPr>
        <w:t xml:space="preserve">населения по Куйтунскому району», подведомственном министерству социального развития, опеки и попечительства Иркутской области,</w:t>
      </w:r>
      <w:r>
        <w:rPr>
          <w:rFonts w:ascii="Times New Roman" w:hAnsi="Times New Roman" w:cs="Times New Roman"/>
          <w:sz w:val="26"/>
          <w:szCs w:val="26"/>
          <w:highlight w:val="white"/>
        </w:rPr>
        <w:t xml:space="preserve"> </w:t>
      </w:r>
      <w:r>
        <w:rPr>
          <w:rFonts w:ascii="Times New Roman" w:hAnsi="Times New Roman" w:cs="Times New Roman"/>
          <w:sz w:val="26"/>
          <w:szCs w:val="26"/>
          <w:highlight w:val="white"/>
        </w:rPr>
        <w:t xml:space="preserve">осуществляющем деятельность по отдельным видам экономической деятельности (далее соответственно -</w:t>
      </w:r>
      <w:r>
        <w:rPr>
          <w:rFonts w:ascii="Times New Roman" w:hAnsi="Times New Roman" w:cs="Times New Roman"/>
          <w:sz w:val="26"/>
          <w:szCs w:val="26"/>
          <w:highlight w:val="white"/>
        </w:rPr>
        <w:t xml:space="preserve"> </w:t>
      </w:r>
      <w:r>
        <w:rPr>
          <w:rFonts w:ascii="Times New Roman" w:hAnsi="Times New Roman" w:cs="Times New Roman"/>
          <w:sz w:val="26"/>
          <w:szCs w:val="26"/>
          <w:highlight w:val="white"/>
        </w:rPr>
        <w:t xml:space="preserve">стимулирующая надбавка, учреждение), работникам засчитывается:</w:t>
      </w:r>
      <w:r>
        <w:rPr>
          <w:sz w:val="26"/>
          <w:szCs w:val="26"/>
          <w:highlight w:val="white"/>
        </w:rPr>
      </w:r>
      <w:r/>
    </w:p>
    <w:p>
      <w:pPr>
        <w:pStyle w:val="663"/>
        <w:ind w:left="0" w:right="0" w:firstLine="709"/>
        <w:jc w:val="both"/>
        <w:suppressLineNumbers w:val="0"/>
      </w:pPr>
      <w:r>
        <w:rPr>
          <w:rFonts w:ascii="Times New Roman" w:hAnsi="Times New Roman" w:cs="Times New Roman"/>
          <w:sz w:val="26"/>
          <w:szCs w:val="26"/>
          <w:highlight w:val="white"/>
        </w:rPr>
        <w:t xml:space="preserve">период работы в государственных учреждениях Иркутской области, подведомственных министерству социального </w:t>
      </w:r>
      <w:r>
        <w:rPr>
          <w:rFonts w:ascii="Times New Roman" w:hAnsi="Times New Roman" w:cs="Times New Roman"/>
          <w:sz w:val="26"/>
          <w:szCs w:val="26"/>
          <w:highlight w:val="white"/>
        </w:rPr>
        <w:t xml:space="preserve">развития, опеки и попечительства Иркутской области;</w:t>
      </w:r>
      <w:r>
        <w:rPr>
          <w:sz w:val="26"/>
          <w:szCs w:val="26"/>
          <w:highlight w:val="white"/>
        </w:rPr>
      </w:r>
      <w:r/>
    </w:p>
    <w:p>
      <w:pPr>
        <w:pStyle w:val="663"/>
        <w:ind w:left="0" w:right="0" w:firstLine="709"/>
        <w:jc w:val="both"/>
        <w:suppressLineNumbers w:val="0"/>
      </w:pPr>
      <w:r>
        <w:rPr>
          <w:rFonts w:ascii="Times New Roman" w:hAnsi="Times New Roman" w:cs="Times New Roman"/>
          <w:sz w:val="26"/>
          <w:szCs w:val="26"/>
          <w:highlight w:val="white"/>
        </w:rPr>
        <w:t xml:space="preserve">период работы в медицинских организациях, независимо от ведомственной подчиненности;</w:t>
      </w:r>
      <w:r>
        <w:rPr>
          <w:sz w:val="26"/>
          <w:szCs w:val="26"/>
          <w:highlight w:val="white"/>
        </w:rPr>
      </w:r>
      <w:r/>
    </w:p>
    <w:p>
      <w:pPr>
        <w:pStyle w:val="663"/>
        <w:ind w:left="0" w:right="0" w:firstLine="709"/>
        <w:jc w:val="both"/>
        <w:suppressLineNumbers w:val="0"/>
      </w:pPr>
      <w:r>
        <w:rPr>
          <w:rFonts w:ascii="Times New Roman" w:hAnsi="Times New Roman" w:cs="Times New Roman"/>
          <w:sz w:val="26"/>
          <w:szCs w:val="26"/>
          <w:highlight w:val="white"/>
        </w:rPr>
        <w:t xml:space="preserve">период работы в образовательных организациях, независимо от ведомственной подчиненности;</w:t>
      </w:r>
      <w:r>
        <w:rPr>
          <w:sz w:val="26"/>
          <w:szCs w:val="26"/>
          <w:highlight w:val="white"/>
        </w:rPr>
      </w:r>
      <w:r/>
    </w:p>
    <w:p>
      <w:pPr>
        <w:pStyle w:val="663"/>
        <w:ind w:left="0" w:right="0" w:firstLine="709"/>
        <w:jc w:val="both"/>
        <w:suppressLineNumbers w:val="0"/>
      </w:pPr>
      <w:r>
        <w:rPr>
          <w:rFonts w:ascii="Times New Roman" w:hAnsi="Times New Roman" w:cs="Times New Roman"/>
          <w:sz w:val="26"/>
          <w:szCs w:val="26"/>
          <w:highlight w:val="white"/>
        </w:rPr>
        <w:t xml:space="preserve">период замещения должностей государственной гражданской службы, воинских должностей и должностей </w:t>
      </w:r>
      <w:r>
        <w:rPr>
          <w:rFonts w:ascii="Times New Roman" w:hAnsi="Times New Roman" w:cs="Times New Roman"/>
          <w:sz w:val="26"/>
          <w:szCs w:val="26"/>
          <w:highlight w:val="white"/>
        </w:rPr>
        <w:t xml:space="preserve">государственной службы иных видов;</w:t>
      </w:r>
      <w:r>
        <w:rPr>
          <w:sz w:val="26"/>
          <w:szCs w:val="26"/>
          <w:highlight w:val="white"/>
        </w:rPr>
      </w:r>
      <w:r/>
    </w:p>
    <w:p>
      <w:pPr>
        <w:pStyle w:val="663"/>
        <w:ind w:left="0" w:right="0" w:firstLine="709"/>
        <w:jc w:val="both"/>
        <w:suppressLineNumbers w:val="0"/>
      </w:pPr>
      <w:r>
        <w:rPr>
          <w:rFonts w:ascii="Times New Roman" w:hAnsi="Times New Roman" w:cs="Times New Roman"/>
          <w:sz w:val="26"/>
          <w:szCs w:val="26"/>
          <w:highlight w:val="white"/>
        </w:rPr>
        <w:t xml:space="preserve">период замещения государственных должностей;</w:t>
      </w:r>
      <w:r>
        <w:rPr>
          <w:sz w:val="26"/>
          <w:szCs w:val="26"/>
          <w:highlight w:val="white"/>
        </w:rPr>
      </w:r>
      <w:r/>
    </w:p>
    <w:p>
      <w:pPr>
        <w:pStyle w:val="663"/>
        <w:ind w:left="0" w:right="0" w:firstLine="709"/>
        <w:jc w:val="both"/>
        <w:suppressLineNumbers w:val="0"/>
      </w:pPr>
      <w:r>
        <w:rPr>
          <w:rFonts w:ascii="Times New Roman" w:hAnsi="Times New Roman" w:cs="Times New Roman"/>
          <w:sz w:val="26"/>
          <w:szCs w:val="26"/>
          <w:highlight w:val="white"/>
        </w:rPr>
        <w:t xml:space="preserve">период замещения должностей муниципальной службы;</w:t>
      </w:r>
      <w:r>
        <w:rPr>
          <w:sz w:val="26"/>
          <w:szCs w:val="26"/>
          <w:highlight w:val="white"/>
        </w:rPr>
      </w:r>
      <w:r/>
    </w:p>
    <w:p>
      <w:pPr>
        <w:pStyle w:val="663"/>
        <w:ind w:left="0" w:right="0" w:firstLine="709"/>
        <w:jc w:val="both"/>
        <w:suppressLineNumbers w:val="0"/>
      </w:pPr>
      <w:r>
        <w:rPr>
          <w:rFonts w:ascii="Times New Roman" w:hAnsi="Times New Roman" w:cs="Times New Roman"/>
          <w:sz w:val="26"/>
          <w:szCs w:val="26"/>
          <w:highlight w:val="white"/>
        </w:rPr>
        <w:t xml:space="preserve">период замещения выборных должностей в органах местного самоуправления;</w:t>
      </w:r>
      <w:r>
        <w:rPr>
          <w:sz w:val="26"/>
          <w:szCs w:val="26"/>
          <w:highlight w:val="white"/>
        </w:rPr>
      </w:r>
      <w:r/>
    </w:p>
    <w:p>
      <w:pPr>
        <w:pStyle w:val="663"/>
        <w:ind w:left="0" w:right="0" w:firstLine="709"/>
        <w:jc w:val="both"/>
        <w:suppressLineNumbers w:val="0"/>
      </w:pPr>
      <w:r>
        <w:rPr>
          <w:rFonts w:ascii="Times New Roman" w:hAnsi="Times New Roman" w:cs="Times New Roman"/>
          <w:sz w:val="26"/>
          <w:szCs w:val="26"/>
          <w:highlight w:val="white"/>
        </w:rPr>
        <w:t xml:space="preserve">период замещения должностей, не являющихся должностями государственной гражданской службы Иркутской </w:t>
      </w:r>
      <w:r>
        <w:rPr>
          <w:rFonts w:ascii="Times New Roman" w:hAnsi="Times New Roman" w:cs="Times New Roman"/>
          <w:sz w:val="26"/>
          <w:szCs w:val="26"/>
          <w:highlight w:val="white"/>
        </w:rPr>
        <w:t xml:space="preserve">области, в территориальных подразделениях (управлениях) министерства.</w:t>
      </w:r>
      <w:r>
        <w:rPr>
          <w:sz w:val="26"/>
          <w:szCs w:val="26"/>
          <w:highlight w:val="white"/>
        </w:rPr>
      </w:r>
      <w:r/>
    </w:p>
    <w:p>
      <w:pPr>
        <w:pStyle w:val="663"/>
        <w:ind w:left="0" w:right="0" w:firstLine="709"/>
        <w:jc w:val="both"/>
        <w:suppressLineNumbers w:val="0"/>
      </w:pPr>
      <w:r>
        <w:rPr>
          <w:rFonts w:ascii="Times New Roman" w:hAnsi="Times New Roman" w:cs="Times New Roman"/>
          <w:sz w:val="26"/>
          <w:szCs w:val="26"/>
          <w:highlight w:val="white"/>
        </w:rPr>
        <w:t xml:space="preserve">2. В стаж, дающий право на установление стимулирующей надбавки в учреждении</w:t>
      </w:r>
      <w:r>
        <w:rPr>
          <w:rFonts w:ascii="Times New Roman" w:hAnsi="Times New Roman" w:cs="Times New Roman"/>
          <w:sz w:val="26"/>
          <w:szCs w:val="26"/>
          <w:highlight w:val="white"/>
        </w:rPr>
        <w:t xml:space="preserve">, могут засчитываться иные периоды</w:t>
      </w:r>
      <w:r>
        <w:rPr>
          <w:rFonts w:ascii="Times New Roman" w:hAnsi="Times New Roman" w:cs="Times New Roman"/>
          <w:sz w:val="26"/>
          <w:szCs w:val="26"/>
          <w:highlight w:val="white"/>
        </w:rPr>
        <w:t xml:space="preserve"> </w:t>
      </w:r>
      <w:r>
        <w:rPr>
          <w:rFonts w:ascii="Times New Roman" w:hAnsi="Times New Roman" w:cs="Times New Roman"/>
          <w:sz w:val="26"/>
          <w:szCs w:val="26"/>
          <w:highlight w:val="white"/>
        </w:rPr>
        <w:t xml:space="preserve">замещения должностей руководителей и специалистов на предприятиях, в учреждениях и организациях, опыт и знание </w:t>
      </w:r>
      <w:r>
        <w:rPr>
          <w:rFonts w:ascii="Times New Roman" w:hAnsi="Times New Roman" w:cs="Times New Roman"/>
          <w:sz w:val="26"/>
          <w:szCs w:val="26"/>
          <w:highlight w:val="white"/>
        </w:rPr>
        <w:t xml:space="preserve">работы в которых необходимы для выполнения работником учреждения должностных обязанностей по занимаемой </w:t>
      </w:r>
      <w:r>
        <w:rPr>
          <w:rFonts w:ascii="Times New Roman" w:hAnsi="Times New Roman" w:cs="Times New Roman"/>
          <w:sz w:val="26"/>
          <w:szCs w:val="26"/>
          <w:highlight w:val="white"/>
        </w:rPr>
        <w:t xml:space="preserve">должности. Периоды работы в указанных должностях в совокупности не должны превышать пяти лет.</w:t>
      </w:r>
      <w:r>
        <w:rPr>
          <w:sz w:val="26"/>
          <w:szCs w:val="26"/>
          <w:highlight w:val="white"/>
        </w:rPr>
      </w:r>
      <w:r/>
    </w:p>
    <w:p>
      <w:pPr>
        <w:pStyle w:val="663"/>
        <w:ind w:left="0" w:right="0" w:firstLine="709"/>
        <w:jc w:val="both"/>
        <w:rPr>
          <w:highlight w:val="white"/>
        </w:rPr>
        <w:suppressLineNumbers w:val="0"/>
      </w:pPr>
      <w:r>
        <w:rPr>
          <w:rFonts w:ascii="Times New Roman" w:hAnsi="Times New Roman" w:cs="Times New Roman"/>
          <w:sz w:val="26"/>
          <w:szCs w:val="26"/>
          <w:highlight w:val="white"/>
        </w:rPr>
        <w:t xml:space="preserve">3. При исчислении стажа, дающего право на установление стимулирующей надбавки в учреждении</w:t>
      </w:r>
      <w:r>
        <w:rPr>
          <w:rFonts w:ascii="Times New Roman" w:hAnsi="Times New Roman" w:cs="Times New Roman"/>
          <w:sz w:val="26"/>
          <w:szCs w:val="26"/>
          <w:highlight w:val="white"/>
        </w:rPr>
        <w:t xml:space="preserve">, суммируются все</w:t>
      </w:r>
      <w:r>
        <w:rPr>
          <w:sz w:val="26"/>
          <w:szCs w:val="26"/>
          <w:highlight w:val="white"/>
        </w:rPr>
        <w:t xml:space="preserve"> </w:t>
      </w:r>
      <w:r>
        <w:rPr>
          <w:rFonts w:ascii="Times New Roman" w:hAnsi="Times New Roman" w:cs="Times New Roman"/>
          <w:sz w:val="26"/>
          <w:szCs w:val="26"/>
          <w:highlight w:val="white"/>
        </w:rPr>
        <w:t xml:space="preserve">засчитываемые в него периоды работы.</w:t>
      </w:r>
      <w:r>
        <w:rPr>
          <w:sz w:val="26"/>
          <w:szCs w:val="26"/>
          <w:highlight w:val="white"/>
        </w:rPr>
      </w:r>
      <w:r/>
    </w:p>
    <w:p>
      <w:pPr>
        <w:ind w:firstLine="720"/>
        <w:jc w:val="right"/>
        <w:spacing w:before="0" w:after="0" w:line="240" w:lineRule="auto"/>
      </w:pPr>
      <w:r/>
      <w:r/>
    </w:p>
    <w:p>
      <w:pPr>
        <w:ind w:firstLine="720"/>
        <w:jc w:val="right"/>
        <w:spacing w:before="0" w:after="0" w:line="240" w:lineRule="auto"/>
        <w:rPr>
          <w:rFonts w:ascii="Arial" w:hAnsi="Arial" w:eastAsia="Arial" w:cs="Arial"/>
          <w:color w:val="26282f"/>
          <w:sz w:val="24"/>
          <w:szCs w:val="24"/>
          <w:highlight w:val="none"/>
        </w:rPr>
      </w:pPr>
      <w:r>
        <w:rPr>
          <w:rFonts w:ascii="Arial" w:hAnsi="Arial" w:eastAsia="Arial" w:cs="Arial"/>
          <w:b/>
          <w:bCs/>
          <w:color w:val="26282f"/>
          <w:sz w:val="24"/>
          <w:szCs w:val="24"/>
        </w:rPr>
      </w:r>
      <w:r>
        <w:rPr>
          <w:rFonts w:ascii="Arial" w:hAnsi="Arial" w:eastAsia="Arial" w:cs="Arial"/>
          <w:b/>
          <w:bCs/>
          <w:color w:val="26282f"/>
          <w:sz w:val="24"/>
          <w:szCs w:val="24"/>
        </w:rPr>
      </w:r>
      <w:r/>
    </w:p>
    <w:p>
      <w:pPr>
        <w:pStyle w:val="663"/>
        <w:ind w:left="0" w:right="0" w:firstLine="567"/>
        <w:jc w:val="both"/>
        <w:rPr>
          <w:rFonts w:ascii="Times New Roman" w:hAnsi="Times New Roman" w:cs="Times New Roman"/>
          <w:sz w:val="28"/>
          <w:szCs w:val="28"/>
          <w:highlight w:val="none"/>
        </w:rPr>
        <w:suppressLineNumbers w:val="0"/>
      </w:pPr>
      <w:r>
        <w:rPr>
          <w:rFonts w:ascii="Times New Roman" w:hAnsi="Times New Roman" w:cs="Times New Roman"/>
          <w:sz w:val="28"/>
          <w:szCs w:val="28"/>
          <w:highlight w:val="none"/>
        </w:rPr>
      </w:r>
      <w:r>
        <w:rPr>
          <w:rFonts w:ascii="Times New Roman" w:hAnsi="Times New Roman" w:cs="Times New Roman"/>
          <w:sz w:val="28"/>
          <w:szCs w:val="28"/>
          <w:highlight w:val="none"/>
        </w:rPr>
      </w:r>
      <w:r/>
    </w:p>
    <w:p>
      <w:pPr>
        <w:pStyle w:val="663"/>
        <w:ind w:left="0" w:right="0" w:firstLine="567"/>
        <w:jc w:val="both"/>
        <w:rPr>
          <w:rFonts w:ascii="Times New Roman" w:hAnsi="Times New Roman" w:cs="Times New Roman"/>
          <w:sz w:val="28"/>
          <w:szCs w:val="28"/>
          <w:highlight w:val="none"/>
        </w:rPr>
        <w:suppressLineNumbers w:val="0"/>
      </w:pPr>
      <w:r>
        <w:rPr>
          <w:rFonts w:ascii="Times New Roman" w:hAnsi="Times New Roman" w:cs="Times New Roman"/>
          <w:sz w:val="28"/>
          <w:szCs w:val="28"/>
          <w:highlight w:val="none"/>
        </w:rPr>
      </w:r>
      <w:r>
        <w:rPr>
          <w:rFonts w:ascii="Times New Roman" w:hAnsi="Times New Roman" w:cs="Times New Roman"/>
          <w:sz w:val="28"/>
          <w:szCs w:val="28"/>
          <w:highlight w:val="none"/>
        </w:rPr>
      </w:r>
      <w:r/>
    </w:p>
    <w:p>
      <w:pPr>
        <w:pStyle w:val="663"/>
        <w:ind w:left="0" w:right="0" w:firstLine="567"/>
        <w:jc w:val="center"/>
        <w:spacing w:line="240" w:lineRule="auto"/>
        <w:suppressLineNumbers w:val="0"/>
      </w:pPr>
      <w:r>
        <w:rPr>
          <w:rFonts w:ascii="Times New Roman" w:hAnsi="Times New Roman" w:cs="Times New Roman"/>
          <w:sz w:val="28"/>
          <w:szCs w:val="28"/>
          <w:highlight w:val="none"/>
        </w:rPr>
      </w:r>
      <w:r>
        <w:rPr>
          <w:rFonts w:ascii="Times New Roman" w:hAnsi="Times New Roman" w:cs="Times New Roman"/>
          <w:sz w:val="28"/>
          <w:szCs w:val="28"/>
          <w:highlight w:val="none"/>
        </w:rPr>
      </w:r>
      <w:r/>
    </w:p>
    <w:p>
      <w:pPr>
        <w:pStyle w:val="663"/>
        <w:ind w:left="0" w:right="0" w:firstLine="567"/>
        <w:jc w:val="center"/>
        <w:spacing w:line="240" w:lineRule="auto"/>
        <w:suppressLineNumbers w:val="0"/>
      </w:pPr>
      <w:r>
        <w:rPr>
          <w:rFonts w:ascii="Times New Roman" w:hAnsi="Times New Roman" w:cs="Times New Roman"/>
          <w:sz w:val="28"/>
          <w:szCs w:val="28"/>
          <w:highlight w:val="none"/>
        </w:rPr>
      </w:r>
      <w:r>
        <w:rPr>
          <w:rFonts w:ascii="Times New Roman" w:hAnsi="Times New Roman" w:cs="Times New Roman"/>
          <w:sz w:val="28"/>
          <w:szCs w:val="28"/>
          <w:highlight w:val="none"/>
        </w:rPr>
      </w:r>
      <w:r/>
    </w:p>
    <w:tbl>
      <w:tblPr>
        <w:tblStyle w:val="678"/>
        <w:tblW w:w="0" w:type="auto"/>
        <w:tblInd w:w="4957" w:type="dxa"/>
        <w:tblLook w:val="04A0" w:firstRow="1" w:lastRow="0" w:firstColumn="1" w:lastColumn="0" w:noHBand="0" w:noVBand="1"/>
      </w:tblPr>
      <w:tblGrid>
        <w:gridCol w:w="4388"/>
      </w:tblGrid>
      <w:tr>
        <w:trPr/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4388" w:type="dxa"/>
            <w:textDirection w:val="lrTb"/>
            <w:noWrap w:val="false"/>
          </w:tcPr>
          <w:p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Приложение 4</w:t>
            </w:r>
            <w:r/>
          </w:p>
          <w:p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 Положению об оплате труда работников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областного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государс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твенного бюджетного учреждения «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Управление социальной защиты и социального обслуживания населения по Куйтунскому району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» </w:t>
            </w:r>
            <w:r>
              <w:rPr>
                <w:rFonts w:ascii="Times New Roman" w:hAnsi="Times New Roman" w:cs="Times New Roman"/>
              </w:rPr>
            </w:r>
            <w:r/>
          </w:p>
        </w:tc>
      </w:tr>
    </w:tbl>
    <w:p>
      <w:pPr>
        <w:spacing w:after="0" w:line="240" w:lineRule="auto"/>
      </w:pPr>
      <w:r>
        <w:rPr>
          <w:rFonts w:ascii="Times New Roman" w:hAnsi="Times New Roman" w:cs="Times New Roman"/>
          <w:sz w:val="24"/>
          <w:szCs w:val="24"/>
        </w:rPr>
      </w:r>
      <w:r/>
    </w:p>
    <w:p>
      <w:pPr>
        <w:pStyle w:val="644"/>
        <w:jc w:val="center"/>
        <w:spacing w:before="0" w:after="0" w:line="240" w:lineRule="auto"/>
      </w:pPr>
      <w:r>
        <w:rPr>
          <w:rFonts w:ascii="Tinos" w:hAnsi="Tinos" w:eastAsia="times new roman cyr" w:cs="Tinos"/>
          <w:b/>
          <w:color w:val="26282f"/>
          <w:sz w:val="24"/>
        </w:rPr>
        <w:t xml:space="preserve">Примерные показатели и критерии оценки эффективности деятельности работников (кроме социальных работников, предоставляющих социальные услуги в форме социального обслуживания на дому) областного государственного бюджетного учреждения «Упр</w:t>
      </w:r>
      <w:r>
        <w:rPr>
          <w:rFonts w:ascii="Tinos" w:hAnsi="Tinos" w:eastAsia="times new roman cyr" w:cs="Tinos"/>
          <w:b/>
          <w:color w:val="26282f"/>
          <w:sz w:val="24"/>
        </w:rPr>
        <w:t xml:space="preserve">авление социальной защиты и социального обслуживания населения по Куйтунскому району», подведомственного министерству социального развития, опеки и попечительства Иркутской области, осуществляющего деятельность по отдельным видам экономической деятельности</w:t>
      </w:r>
      <w:r/>
    </w:p>
    <w:p>
      <w:pPr>
        <w:jc w:val="center"/>
        <w:spacing w:after="0" w:line="240" w:lineRule="auto"/>
      </w:pPr>
      <w:r>
        <w:rPr>
          <w:rFonts w:ascii="Tinos" w:hAnsi="Tinos" w:eastAsia="times new roman cyr" w:cs="Tinos"/>
          <w:b/>
          <w:bCs/>
          <w:color w:val="26282f"/>
          <w:sz w:val="26"/>
          <w:szCs w:val="26"/>
        </w:rPr>
      </w:r>
      <w:r/>
    </w:p>
    <w:p>
      <w:pPr>
        <w:jc w:val="center"/>
        <w:spacing w:after="0" w:line="240" w:lineRule="auto"/>
      </w:pPr>
      <w:r>
        <w:rPr>
          <w:rFonts w:ascii="Tinos" w:hAnsi="Tinos" w:eastAsia="times new roman cyr" w:cs="Tinos"/>
          <w:b/>
          <w:color w:val="26282f"/>
          <w:sz w:val="26"/>
          <w:szCs w:val="26"/>
        </w:rPr>
        <w:t xml:space="preserve">1.Примерные показат</w:t>
      </w:r>
      <w:r>
        <w:rPr>
          <w:rFonts w:ascii="Tinos" w:hAnsi="Tinos" w:eastAsia="times new roman cyr" w:cs="Tinos"/>
          <w:b/>
          <w:bCs/>
          <w:color w:val="26282f"/>
          <w:sz w:val="26"/>
          <w:szCs w:val="26"/>
        </w:rPr>
        <w:t xml:space="preserve">ели и критерии оценки эффективности </w:t>
      </w:r>
      <w:r/>
    </w:p>
    <w:p>
      <w:pPr>
        <w:jc w:val="center"/>
        <w:spacing w:after="0" w:line="240" w:lineRule="auto"/>
      </w:pPr>
      <w:r>
        <w:rPr>
          <w:rFonts w:ascii="Tinos" w:hAnsi="Tinos" w:eastAsia="times new roman cyr" w:cs="Tinos"/>
          <w:b/>
          <w:bCs/>
          <w:color w:val="26282f"/>
          <w:sz w:val="26"/>
          <w:szCs w:val="26"/>
        </w:rPr>
        <w:t xml:space="preserve">деятельности </w:t>
      </w:r>
      <w:r>
        <w:rPr>
          <w:rFonts w:ascii="Times New Roman" w:hAnsi="Times New Roman" w:eastAsia="Times New Roman" w:cs="Times New Roman"/>
          <w:b/>
          <w:bCs/>
          <w:sz w:val="26"/>
          <w:szCs w:val="26"/>
          <w:lang w:eastAsia="ru-RU"/>
        </w:rPr>
        <w:t xml:space="preserve"> начальников отделов, заместителей начальников отделов </w:t>
      </w:r>
      <w:r/>
    </w:p>
    <w:p>
      <w:pPr>
        <w:ind w:firstLine="720"/>
        <w:jc w:val="both"/>
        <w:spacing w:after="0" w:line="240" w:lineRule="auto"/>
      </w:pPr>
      <w:r/>
      <w:r/>
    </w:p>
    <w:tbl>
      <w:tblPr>
        <w:tblW w:w="0" w:type="auto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none" w:color="000000" w:sz="0" w:space="0"/>
          <w:insideV w:val="none" w:color="000000" w:sz="0" w:space="0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67"/>
        <w:gridCol w:w="3119"/>
        <w:gridCol w:w="2410"/>
        <w:gridCol w:w="2126"/>
        <w:gridCol w:w="1279"/>
      </w:tblGrid>
      <w:tr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62" w:type="dxa"/>
            <w:textDirection w:val="lrTb"/>
            <w:noWrap w:val="false"/>
          </w:tcPr>
          <w:p>
            <w:pPr>
              <w:pStyle w:val="841"/>
              <w:ind w:firstLine="0"/>
              <w:jc w:val="center"/>
              <w:rPr>
                <w:rFonts w:ascii="Tinos" w:hAnsi="Tinos" w:cs="Tinos"/>
              </w:rPr>
            </w:pPr>
            <w:r>
              <w:rPr>
                <w:rFonts w:ascii="Tinos" w:hAnsi="Tinos" w:cs="Tinos"/>
              </w:rPr>
              <w:t xml:space="preserve">N п/п</w:t>
            </w:r>
            <w:r>
              <w:rPr>
                <w:rFonts w:ascii="Tinos" w:hAnsi="Tinos" w:cs="Tinos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119" w:type="dxa"/>
            <w:textDirection w:val="lrTb"/>
            <w:noWrap w:val="false"/>
          </w:tcPr>
          <w:p>
            <w:pPr>
              <w:pStyle w:val="841"/>
              <w:ind w:firstLine="0"/>
              <w:jc w:val="center"/>
              <w:rPr>
                <w:rFonts w:ascii="Tinos" w:hAnsi="Tinos" w:cs="Tinos"/>
              </w:rPr>
            </w:pPr>
            <w:r>
              <w:rPr>
                <w:rFonts w:ascii="Tinos" w:hAnsi="Tinos" w:cs="Tinos"/>
              </w:rPr>
              <w:t xml:space="preserve">Наименование показателя</w:t>
            </w:r>
            <w:r>
              <w:rPr>
                <w:rFonts w:ascii="Tinos" w:hAnsi="Tinos" w:cs="Tinos"/>
              </w:rPr>
            </w:r>
            <w:r/>
          </w:p>
        </w:tc>
        <w:tc>
          <w:tcPr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536" w:type="dxa"/>
            <w:textDirection w:val="lrTb"/>
            <w:noWrap w:val="false"/>
          </w:tcPr>
          <w:p>
            <w:pPr>
              <w:pStyle w:val="841"/>
              <w:ind w:firstLine="0"/>
              <w:jc w:val="center"/>
              <w:rPr>
                <w:rFonts w:ascii="Tinos" w:hAnsi="Tinos" w:cs="Tinos"/>
              </w:rPr>
            </w:pPr>
            <w:r>
              <w:rPr>
                <w:rFonts w:ascii="Tinos" w:hAnsi="Tinos" w:cs="Tinos"/>
              </w:rPr>
              <w:t xml:space="preserve">Критерий</w:t>
            </w:r>
            <w:r>
              <w:rPr>
                <w:rFonts w:ascii="Tinos" w:hAnsi="Tinos" w:cs="Tinos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279" w:type="dxa"/>
            <w:textDirection w:val="lrTb"/>
            <w:noWrap w:val="false"/>
          </w:tcPr>
          <w:p>
            <w:pPr>
              <w:pStyle w:val="841"/>
              <w:ind w:firstLine="0"/>
              <w:jc w:val="center"/>
              <w:rPr>
                <w:rFonts w:ascii="Tinos" w:hAnsi="Tinos" w:cs="Tinos"/>
              </w:rPr>
            </w:pPr>
            <w:r>
              <w:rPr>
                <w:rFonts w:ascii="Tinos" w:hAnsi="Tinos" w:cs="Tinos"/>
              </w:rPr>
              <w:t xml:space="preserve">Количество баллов</w:t>
            </w:r>
            <w:r>
              <w:rPr>
                <w:rFonts w:ascii="Tinos" w:hAnsi="Tinos" w:cs="Tinos"/>
              </w:rPr>
            </w:r>
            <w:r/>
          </w:p>
        </w:tc>
      </w:tr>
      <w:tr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62" w:type="dxa"/>
            <w:textDirection w:val="lrTb"/>
            <w:noWrap w:val="false"/>
          </w:tcPr>
          <w:p>
            <w:pPr>
              <w:pStyle w:val="841"/>
              <w:ind w:firstLine="0"/>
              <w:jc w:val="center"/>
              <w:rPr>
                <w:rFonts w:ascii="Tinos" w:hAnsi="Tinos" w:cs="Tinos"/>
              </w:rPr>
            </w:pPr>
            <w:r>
              <w:rPr>
                <w:rFonts w:ascii="Tinos" w:hAnsi="Tinos" w:cs="Tinos"/>
              </w:rPr>
              <w:t xml:space="preserve">1</w:t>
            </w:r>
            <w:r>
              <w:rPr>
                <w:rFonts w:ascii="Tinos" w:hAnsi="Tinos" w:cs="Tinos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119" w:type="dxa"/>
            <w:textDirection w:val="lrTb"/>
            <w:noWrap w:val="false"/>
          </w:tcPr>
          <w:p>
            <w:pPr>
              <w:pStyle w:val="841"/>
              <w:ind w:firstLine="0"/>
              <w:jc w:val="center"/>
              <w:rPr>
                <w:rFonts w:ascii="Tinos" w:hAnsi="Tinos" w:cs="Tinos"/>
              </w:rPr>
            </w:pPr>
            <w:r>
              <w:rPr>
                <w:rFonts w:ascii="Tinos" w:hAnsi="Tinos" w:cs="Tinos"/>
              </w:rPr>
              <w:t xml:space="preserve">2</w:t>
            </w:r>
            <w:r>
              <w:rPr>
                <w:rFonts w:ascii="Tinos" w:hAnsi="Tinos" w:cs="Tinos"/>
              </w:rPr>
            </w:r>
            <w:r/>
          </w:p>
        </w:tc>
        <w:tc>
          <w:tcPr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536" w:type="dxa"/>
            <w:textDirection w:val="lrTb"/>
            <w:noWrap w:val="false"/>
          </w:tcPr>
          <w:p>
            <w:pPr>
              <w:pStyle w:val="841"/>
              <w:ind w:firstLine="0"/>
              <w:jc w:val="center"/>
              <w:rPr>
                <w:rFonts w:ascii="Tinos" w:hAnsi="Tinos" w:cs="Tinos"/>
              </w:rPr>
            </w:pPr>
            <w:r>
              <w:rPr>
                <w:rFonts w:ascii="Tinos" w:hAnsi="Tinos" w:cs="Tinos"/>
              </w:rPr>
              <w:t xml:space="preserve">3</w:t>
            </w:r>
            <w:r>
              <w:rPr>
                <w:rFonts w:ascii="Tinos" w:hAnsi="Tinos" w:cs="Tinos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279" w:type="dxa"/>
            <w:textDirection w:val="lrTb"/>
            <w:noWrap w:val="false"/>
          </w:tcPr>
          <w:p>
            <w:pPr>
              <w:pStyle w:val="841"/>
              <w:ind w:firstLine="0"/>
              <w:jc w:val="center"/>
            </w:pPr>
            <w:r>
              <w:rPr>
                <w:rFonts w:ascii="Tinos" w:hAnsi="Tinos" w:cs="Tinos"/>
              </w:rPr>
              <w:t xml:space="preserve">4</w:t>
            </w:r>
            <w:r/>
          </w:p>
          <w:p>
            <w:pPr>
              <w:pStyle w:val="841"/>
              <w:ind w:firstLine="0"/>
              <w:jc w:val="center"/>
              <w:rPr>
                <w:rFonts w:ascii="Tinos" w:hAnsi="Tinos" w:cs="Tinos"/>
              </w:rPr>
            </w:pP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  <w:r/>
          </w:p>
        </w:tc>
      </w:tr>
      <w:tr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62" w:type="dxa"/>
            <w:vMerge w:val="restart"/>
            <w:textDirection w:val="lrTb"/>
            <w:noWrap w:val="false"/>
          </w:tcPr>
          <w:p>
            <w:pPr>
              <w:pStyle w:val="841"/>
              <w:ind w:firstLine="0"/>
              <w:jc w:val="center"/>
              <w:rPr>
                <w:rFonts w:ascii="Tinos" w:hAnsi="Tinos" w:cs="Tinos"/>
                <w:color w:val="000000"/>
                <w:highlight w:val="white"/>
              </w:rPr>
            </w:pPr>
            <w:r>
              <w:rPr>
                <w:rFonts w:ascii="Tinos" w:hAnsi="Tinos" w:cs="Tinos"/>
                <w:color w:val="000000" w:themeColor="text1"/>
                <w:highlight w:val="white"/>
              </w:rPr>
              <w:t xml:space="preserve">1</w:t>
            </w:r>
            <w:r>
              <w:rPr>
                <w:rFonts w:ascii="Tinos" w:hAnsi="Tinos" w:cs="Tinos"/>
                <w:color w:val="000000" w:themeColor="text1"/>
                <w:highlight w:val="white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119" w:type="dxa"/>
            <w:vMerge w:val="restart"/>
            <w:textDirection w:val="lrTb"/>
            <w:noWrap w:val="false"/>
          </w:tcPr>
          <w:p>
            <w:pPr>
              <w:pStyle w:val="841"/>
              <w:ind w:left="142" w:right="142" w:firstLine="0"/>
              <w:rPr>
                <w:rFonts w:ascii="Tinos" w:hAnsi="Tinos" w:cs="Tinos"/>
                <w:color w:val="000000"/>
                <w:highlight w:val="white"/>
              </w:rPr>
            </w:pPr>
            <w:r>
              <w:rPr>
                <w:rFonts w:ascii="Tinos" w:hAnsi="Tinos" w:cs="Tinos"/>
                <w:color w:val="000000" w:themeColor="text1"/>
                <w:highlight w:val="white"/>
                <w:lang w:val="ru-RU"/>
              </w:rPr>
              <w:t xml:space="preserve">Ко</w:t>
            </w:r>
            <w:r>
              <w:rPr>
                <w:rFonts w:ascii="Tinos" w:hAnsi="Tinos" w:cs="Tinos"/>
                <w:color w:val="000000" w:themeColor="text1"/>
                <w:highlight w:val="white"/>
                <w:lang w:val="ru-RU"/>
              </w:rPr>
              <w:t xml:space="preserve">личество обоснованных жалоб граждан на нарушение работниками учреждения правил этики и деонтологии (этических норм)</w:t>
            </w:r>
            <w:r>
              <w:rPr>
                <w:rFonts w:ascii="Tinos" w:hAnsi="Tinos" w:cs="Tinos"/>
                <w:color w:val="000000" w:themeColor="text1"/>
                <w:highlight w:val="white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410" w:type="dxa"/>
            <w:vMerge w:val="restart"/>
            <w:textDirection w:val="lrTb"/>
            <w:noWrap w:val="false"/>
          </w:tcPr>
          <w:p>
            <w:pPr>
              <w:pStyle w:val="841"/>
              <w:ind w:left="142" w:right="142" w:firstLine="0"/>
              <w:rPr>
                <w:rFonts w:ascii="Tinos" w:hAnsi="Tinos" w:cs="Tinos"/>
                <w:color w:val="000000"/>
                <w:highlight w:val="white"/>
              </w:rPr>
            </w:pPr>
            <w:r>
              <w:rPr>
                <w:rFonts w:ascii="Tinos" w:hAnsi="Tinos" w:cs="Tinos"/>
                <w:color w:val="000000" w:themeColor="text1"/>
                <w:highlight w:val="white"/>
              </w:rPr>
              <w:t xml:space="preserve">Оценивается отсутствие жалоб</w:t>
            </w:r>
            <w:r>
              <w:rPr>
                <w:rFonts w:ascii="Tinos" w:hAnsi="Tinos" w:cs="Tinos"/>
                <w:color w:val="000000" w:themeColor="text1"/>
                <w:highlight w:val="white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126" w:type="dxa"/>
            <w:textDirection w:val="lrTb"/>
            <w:noWrap w:val="false"/>
          </w:tcPr>
          <w:p>
            <w:pPr>
              <w:pStyle w:val="841"/>
              <w:ind w:left="142" w:right="142" w:firstLine="0"/>
              <w:rPr>
                <w:rFonts w:ascii="Tinos" w:hAnsi="Tinos" w:cs="Tinos"/>
                <w:color w:val="000000"/>
                <w:highlight w:val="white"/>
              </w:rPr>
            </w:pPr>
            <w:r>
              <w:rPr>
                <w:rFonts w:ascii="Tinos" w:hAnsi="Tinos" w:cs="Tinos"/>
                <w:color w:val="000000" w:themeColor="text1"/>
                <w:highlight w:val="white"/>
              </w:rPr>
              <w:t xml:space="preserve">отсутствие жалоб</w:t>
            </w:r>
            <w:r>
              <w:rPr>
                <w:rFonts w:ascii="Tinos" w:hAnsi="Tinos" w:cs="Tinos"/>
                <w:color w:val="000000" w:themeColor="text1"/>
                <w:highlight w:val="white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279" w:type="dxa"/>
            <w:textDirection w:val="lrTb"/>
            <w:noWrap w:val="false"/>
          </w:tcPr>
          <w:p>
            <w:pPr>
              <w:pStyle w:val="841"/>
              <w:ind w:left="142" w:right="142" w:firstLine="0"/>
              <w:jc w:val="center"/>
              <w:rPr>
                <w:rFonts w:ascii="Tinos" w:hAnsi="Tinos" w:cs="Tinos"/>
                <w:color w:val="000000"/>
                <w:highlight w:val="white"/>
              </w:rPr>
            </w:pPr>
            <w:r>
              <w:rPr>
                <w:rFonts w:ascii="Tinos" w:hAnsi="Tinos" w:cs="Tinos"/>
                <w:color w:val="000000" w:themeColor="text1"/>
                <w:highlight w:val="white"/>
              </w:rPr>
              <w:t xml:space="preserve">10</w:t>
            </w:r>
            <w:r>
              <w:rPr>
                <w:rFonts w:ascii="Tinos" w:hAnsi="Tinos" w:cs="Tinos"/>
                <w:color w:val="000000" w:themeColor="text1"/>
                <w:highlight w:val="white"/>
              </w:rPr>
            </w:r>
            <w:r/>
          </w:p>
        </w:tc>
      </w:tr>
      <w:tr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62" w:type="dxa"/>
            <w:vMerge w:val="continue"/>
            <w:textDirection w:val="lrTb"/>
            <w:noWrap w:val="false"/>
          </w:tcPr>
          <w:p>
            <w:pPr>
              <w:pStyle w:val="841"/>
              <w:ind w:firstLine="0"/>
            </w:pPr>
            <w:r/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119" w:type="dxa"/>
            <w:vMerge w:val="continue"/>
            <w:textDirection w:val="lrTb"/>
            <w:noWrap w:val="false"/>
          </w:tcPr>
          <w:p>
            <w:pPr>
              <w:pStyle w:val="841"/>
              <w:ind w:firstLine="0"/>
            </w:pPr>
            <w:r/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410" w:type="dxa"/>
            <w:vMerge w:val="continue"/>
            <w:textDirection w:val="lrTb"/>
            <w:noWrap w:val="false"/>
          </w:tcPr>
          <w:p>
            <w:pPr>
              <w:pStyle w:val="841"/>
              <w:ind w:firstLine="0"/>
            </w:pPr>
            <w:r/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126" w:type="dxa"/>
            <w:textDirection w:val="lrTb"/>
            <w:noWrap w:val="false"/>
          </w:tcPr>
          <w:p>
            <w:pPr>
              <w:pStyle w:val="841"/>
              <w:ind w:left="142" w:right="142" w:firstLine="0"/>
              <w:rPr>
                <w:rFonts w:ascii="Tinos" w:hAnsi="Tinos" w:cs="Tinos"/>
                <w:color w:val="000000"/>
                <w:highlight w:val="white"/>
              </w:rPr>
            </w:pPr>
            <w:r>
              <w:rPr>
                <w:rFonts w:ascii="Tinos" w:hAnsi="Tinos" w:cs="Tinos"/>
                <w:color w:val="000000" w:themeColor="text1"/>
                <w:highlight w:val="white"/>
              </w:rPr>
              <w:t xml:space="preserve">1 жалоба в квартал</w:t>
            </w:r>
            <w:r>
              <w:rPr>
                <w:rFonts w:ascii="Tinos" w:hAnsi="Tinos" w:cs="Tinos"/>
                <w:color w:val="000000" w:themeColor="text1"/>
                <w:highlight w:val="white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279" w:type="dxa"/>
            <w:textDirection w:val="lrTb"/>
            <w:noWrap w:val="false"/>
          </w:tcPr>
          <w:p>
            <w:pPr>
              <w:pStyle w:val="841"/>
              <w:ind w:left="142" w:right="142" w:firstLine="0"/>
              <w:jc w:val="center"/>
              <w:rPr>
                <w:rFonts w:ascii="Tinos" w:hAnsi="Tinos" w:cs="Tinos"/>
                <w:color w:val="000000"/>
                <w:highlight w:val="white"/>
              </w:rPr>
            </w:pPr>
            <w:r>
              <w:rPr>
                <w:rFonts w:ascii="Tinos" w:hAnsi="Tinos" w:cs="Tinos"/>
                <w:color w:val="000000" w:themeColor="text1"/>
                <w:highlight w:val="white"/>
              </w:rPr>
              <w:t xml:space="preserve">5</w:t>
            </w:r>
            <w:r>
              <w:rPr>
                <w:rFonts w:ascii="Tinos" w:hAnsi="Tinos" w:cs="Tinos"/>
                <w:color w:val="000000" w:themeColor="text1"/>
                <w:highlight w:val="white"/>
              </w:rPr>
            </w:r>
            <w:r/>
          </w:p>
        </w:tc>
      </w:tr>
      <w:tr>
        <w:trPr>
          <w:trHeight w:val="365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62" w:type="dxa"/>
            <w:vMerge w:val="continue"/>
            <w:textDirection w:val="lrTb"/>
            <w:noWrap w:val="false"/>
          </w:tcPr>
          <w:p>
            <w:pPr>
              <w:pStyle w:val="841"/>
              <w:ind w:firstLine="0"/>
            </w:pPr>
            <w:r/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119" w:type="dxa"/>
            <w:vMerge w:val="continue"/>
            <w:textDirection w:val="lrTb"/>
            <w:noWrap w:val="false"/>
          </w:tcPr>
          <w:p>
            <w:pPr>
              <w:pStyle w:val="841"/>
              <w:ind w:firstLine="0"/>
            </w:pPr>
            <w:r/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410" w:type="dxa"/>
            <w:vMerge w:val="continue"/>
            <w:textDirection w:val="lrTb"/>
            <w:noWrap w:val="false"/>
          </w:tcPr>
          <w:p>
            <w:pPr>
              <w:pStyle w:val="841"/>
              <w:ind w:firstLine="0"/>
            </w:pPr>
            <w:r/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126" w:type="dxa"/>
            <w:textDirection w:val="lrTb"/>
            <w:noWrap w:val="false"/>
          </w:tcPr>
          <w:p>
            <w:pPr>
              <w:pStyle w:val="841"/>
              <w:ind w:left="142" w:right="142" w:firstLine="0"/>
              <w:rPr>
                <w:rFonts w:ascii="Tinos" w:hAnsi="Tinos" w:cs="Tinos"/>
                <w:color w:val="000000"/>
                <w:highlight w:val="white"/>
              </w:rPr>
            </w:pPr>
            <w:r>
              <w:rPr>
                <w:rFonts w:ascii="Tinos" w:hAnsi="Tinos" w:cs="Tinos"/>
                <w:color w:val="000000" w:themeColor="text1"/>
                <w:highlight w:val="white"/>
              </w:rPr>
              <w:t xml:space="preserve">более 2 жалоб</w:t>
            </w:r>
            <w:r>
              <w:rPr>
                <w:rFonts w:ascii="Tinos" w:hAnsi="Tinos" w:cs="Tinos"/>
                <w:color w:val="000000" w:themeColor="text1"/>
                <w:highlight w:val="white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279" w:type="dxa"/>
            <w:textDirection w:val="lrTb"/>
            <w:noWrap w:val="false"/>
          </w:tcPr>
          <w:p>
            <w:pPr>
              <w:pStyle w:val="841"/>
              <w:ind w:left="142" w:right="142" w:firstLine="0"/>
              <w:jc w:val="center"/>
              <w:rPr>
                <w:rFonts w:ascii="Tinos" w:hAnsi="Tinos" w:cs="Tinos"/>
                <w:color w:val="000000"/>
                <w:highlight w:val="white"/>
              </w:rPr>
            </w:pPr>
            <w:r>
              <w:rPr>
                <w:rFonts w:ascii="Tinos" w:hAnsi="Tinos" w:cs="Tinos"/>
                <w:color w:val="000000" w:themeColor="text1"/>
                <w:highlight w:val="white"/>
              </w:rPr>
              <w:t xml:space="preserve">0</w:t>
            </w:r>
            <w:r>
              <w:rPr>
                <w:rFonts w:ascii="Tinos" w:hAnsi="Tinos" w:cs="Tinos"/>
                <w:color w:val="000000" w:themeColor="text1"/>
                <w:highlight w:val="white"/>
              </w:rPr>
            </w:r>
            <w:r/>
          </w:p>
        </w:tc>
      </w:tr>
      <w:tr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62" w:type="dxa"/>
            <w:vMerge w:val="restart"/>
            <w:textDirection w:val="lrTb"/>
            <w:noWrap w:val="false"/>
          </w:tcPr>
          <w:p>
            <w:pPr>
              <w:pStyle w:val="841"/>
              <w:ind w:firstLine="0"/>
              <w:jc w:val="center"/>
              <w:rPr>
                <w:rFonts w:ascii="Tinos" w:hAnsi="Tinos" w:cs="Tinos"/>
                <w:color w:val="000000"/>
                <w:highlight w:val="white"/>
              </w:rPr>
            </w:pPr>
            <w:r>
              <w:rPr>
                <w:rFonts w:ascii="Tinos" w:hAnsi="Tinos" w:cs="Tinos"/>
                <w:color w:val="000000" w:themeColor="text1"/>
                <w:highlight w:val="white"/>
              </w:rPr>
              <w:t xml:space="preserve">2</w:t>
            </w:r>
            <w:r>
              <w:rPr>
                <w:rFonts w:ascii="Tinos" w:hAnsi="Tinos" w:cs="Tinos"/>
                <w:color w:val="000000" w:themeColor="text1"/>
                <w:highlight w:val="white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119" w:type="dxa"/>
            <w:vMerge w:val="restart"/>
            <w:textDirection w:val="lrTb"/>
            <w:noWrap w:val="false"/>
          </w:tcPr>
          <w:p>
            <w:pPr>
              <w:pStyle w:val="841"/>
              <w:ind w:left="142" w:right="142" w:firstLine="0"/>
              <w:rPr>
                <w:rFonts w:ascii="Tinos" w:hAnsi="Tinos" w:cs="Tinos"/>
                <w:color w:val="000000"/>
                <w:highlight w:val="white"/>
              </w:rPr>
            </w:pPr>
            <w:r>
              <w:rPr>
                <w:rFonts w:ascii="Tinos" w:hAnsi="Tinos" w:cs="Tinos"/>
                <w:color w:val="000000" w:themeColor="text1"/>
                <w:highlight w:val="white"/>
                <w:lang w:val="ru-RU"/>
              </w:rPr>
              <w:t xml:space="preserve">Своевременное и качественное исполнение должностных обязанностей, возложенных трудовым договором и должностной инструкцией</w:t>
            </w:r>
            <w:r>
              <w:rPr>
                <w:rFonts w:ascii="Tinos" w:hAnsi="Tinos" w:cs="Tinos"/>
                <w:color w:val="000000" w:themeColor="text1"/>
                <w:highlight w:val="white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410" w:type="dxa"/>
            <w:vMerge w:val="restart"/>
            <w:textDirection w:val="lrTb"/>
            <w:noWrap w:val="false"/>
          </w:tcPr>
          <w:p>
            <w:pPr>
              <w:pStyle w:val="841"/>
              <w:ind w:left="142" w:right="142" w:firstLine="0"/>
              <w:rPr>
                <w:rFonts w:ascii="Tinos" w:hAnsi="Tinos" w:cs="Tinos"/>
                <w:color w:val="000000"/>
                <w:highlight w:val="white"/>
              </w:rPr>
            </w:pPr>
            <w:r>
              <w:rPr>
                <w:rFonts w:ascii="Tinos" w:hAnsi="Tinos" w:cs="Tinos"/>
                <w:color w:val="000000" w:themeColor="text1"/>
                <w:highlight w:val="white"/>
                <w:lang w:val="ru-RU"/>
              </w:rPr>
              <w:t xml:space="preserve">Оценивается качественное исполнение должностных обязанностей</w:t>
            </w:r>
            <w:r>
              <w:rPr>
                <w:rFonts w:ascii="Tinos" w:hAnsi="Tinos" w:cs="Tinos"/>
                <w:color w:val="000000" w:themeColor="text1"/>
                <w:highlight w:val="white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126" w:type="dxa"/>
            <w:textDirection w:val="lrTb"/>
            <w:noWrap w:val="false"/>
          </w:tcPr>
          <w:p>
            <w:pPr>
              <w:pStyle w:val="841"/>
              <w:ind w:left="142" w:right="142" w:firstLine="0"/>
              <w:rPr>
                <w:rFonts w:ascii="Tinos" w:hAnsi="Tinos" w:cs="Tinos"/>
                <w:color w:val="000000"/>
                <w:highlight w:val="white"/>
              </w:rPr>
            </w:pPr>
            <w:r>
              <w:rPr>
                <w:rFonts w:ascii="Tinos" w:hAnsi="Tinos" w:cs="Tinos"/>
                <w:color w:val="000000" w:themeColor="text1"/>
                <w:highlight w:val="white"/>
                <w:lang w:val="ru-RU"/>
              </w:rPr>
              <w:t xml:space="preserve">должностные обязанности исполняются своевременно, качественно, в полном объеме</w:t>
            </w:r>
            <w:r>
              <w:rPr>
                <w:rFonts w:ascii="Tinos" w:hAnsi="Tinos" w:cs="Tinos"/>
                <w:color w:val="000000" w:themeColor="text1"/>
                <w:highlight w:val="white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279" w:type="dxa"/>
            <w:textDirection w:val="lrTb"/>
            <w:noWrap w:val="false"/>
          </w:tcPr>
          <w:p>
            <w:pPr>
              <w:pStyle w:val="841"/>
              <w:ind w:left="142" w:right="142" w:firstLine="0"/>
              <w:jc w:val="center"/>
              <w:rPr>
                <w:rFonts w:ascii="Tinos" w:hAnsi="Tinos" w:cs="Tinos"/>
                <w:color w:val="000000"/>
                <w:highlight w:val="white"/>
              </w:rPr>
            </w:pPr>
            <w:r>
              <w:rPr>
                <w:rFonts w:ascii="Tinos" w:hAnsi="Tinos" w:cs="Tinos"/>
                <w:color w:val="000000" w:themeColor="text1"/>
                <w:highlight w:val="white"/>
              </w:rPr>
              <w:t xml:space="preserve">10</w:t>
            </w:r>
            <w:r>
              <w:rPr>
                <w:rFonts w:ascii="Tinos" w:hAnsi="Tinos" w:cs="Tinos"/>
                <w:color w:val="000000" w:themeColor="text1"/>
                <w:highlight w:val="white"/>
              </w:rPr>
            </w:r>
            <w:r/>
          </w:p>
        </w:tc>
      </w:tr>
      <w:tr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62" w:type="dxa"/>
            <w:vMerge w:val="continue"/>
            <w:textDirection w:val="lrTb"/>
            <w:noWrap w:val="false"/>
          </w:tcPr>
          <w:p>
            <w:pPr>
              <w:pStyle w:val="841"/>
              <w:ind w:firstLine="0"/>
            </w:pPr>
            <w:r/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119" w:type="dxa"/>
            <w:vMerge w:val="continue"/>
            <w:textDirection w:val="lrTb"/>
            <w:noWrap w:val="false"/>
          </w:tcPr>
          <w:p>
            <w:pPr>
              <w:pStyle w:val="841"/>
              <w:ind w:firstLine="0"/>
            </w:pPr>
            <w:r/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410" w:type="dxa"/>
            <w:vMerge w:val="continue"/>
            <w:textDirection w:val="lrTb"/>
            <w:noWrap w:val="false"/>
          </w:tcPr>
          <w:p>
            <w:pPr>
              <w:pStyle w:val="841"/>
              <w:ind w:firstLine="0"/>
            </w:pPr>
            <w:r/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126" w:type="dxa"/>
            <w:textDirection w:val="lrTb"/>
            <w:noWrap w:val="false"/>
          </w:tcPr>
          <w:p>
            <w:pPr>
              <w:pStyle w:val="841"/>
              <w:ind w:left="142" w:right="142" w:firstLine="0"/>
              <w:rPr>
                <w:rFonts w:ascii="Tinos" w:hAnsi="Tinos" w:cs="Tinos"/>
                <w:color w:val="000000"/>
                <w:highlight w:val="white"/>
              </w:rPr>
            </w:pPr>
            <w:r>
              <w:rPr>
                <w:rFonts w:ascii="Tinos" w:hAnsi="Tinos" w:cs="Tinos"/>
                <w:color w:val="000000" w:themeColor="text1"/>
                <w:highlight w:val="white"/>
                <w:lang w:val="ru-RU"/>
              </w:rPr>
              <w:t xml:space="preserve">наличие 1 - 2 замечаний по исполнению работником должностных обязанностей</w:t>
            </w:r>
            <w:r>
              <w:rPr>
                <w:rFonts w:ascii="Tinos" w:hAnsi="Tinos" w:cs="Tinos"/>
                <w:color w:val="000000" w:themeColor="text1"/>
                <w:highlight w:val="white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279" w:type="dxa"/>
            <w:textDirection w:val="lrTb"/>
            <w:noWrap w:val="false"/>
          </w:tcPr>
          <w:p>
            <w:pPr>
              <w:pStyle w:val="841"/>
              <w:ind w:left="142" w:right="142" w:firstLine="0"/>
              <w:jc w:val="center"/>
              <w:rPr>
                <w:rFonts w:ascii="Tinos" w:hAnsi="Tinos" w:cs="Tinos"/>
                <w:color w:val="000000"/>
                <w:highlight w:val="white"/>
              </w:rPr>
            </w:pPr>
            <w:r>
              <w:rPr>
                <w:rFonts w:ascii="Tinos" w:hAnsi="Tinos" w:cs="Tinos"/>
                <w:color w:val="000000" w:themeColor="text1"/>
                <w:highlight w:val="white"/>
              </w:rPr>
              <w:t xml:space="preserve">5</w:t>
            </w:r>
            <w:r>
              <w:rPr>
                <w:rFonts w:ascii="Tinos" w:hAnsi="Tinos" w:cs="Tinos"/>
                <w:color w:val="000000" w:themeColor="text1"/>
                <w:highlight w:val="white"/>
              </w:rPr>
            </w:r>
            <w:r/>
          </w:p>
        </w:tc>
      </w:tr>
      <w:tr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62" w:type="dxa"/>
            <w:vMerge w:val="continue"/>
            <w:textDirection w:val="lrTb"/>
            <w:noWrap w:val="false"/>
          </w:tcPr>
          <w:p>
            <w:pPr>
              <w:pStyle w:val="841"/>
              <w:ind w:firstLine="0"/>
            </w:pPr>
            <w:r/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119" w:type="dxa"/>
            <w:vMerge w:val="continue"/>
            <w:textDirection w:val="lrTb"/>
            <w:noWrap w:val="false"/>
          </w:tcPr>
          <w:p>
            <w:pPr>
              <w:pStyle w:val="841"/>
              <w:ind w:firstLine="0"/>
            </w:pPr>
            <w:r/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410" w:type="dxa"/>
            <w:vMerge w:val="continue"/>
            <w:textDirection w:val="lrTb"/>
            <w:noWrap w:val="false"/>
          </w:tcPr>
          <w:p>
            <w:pPr>
              <w:pStyle w:val="841"/>
              <w:ind w:firstLine="0"/>
            </w:pPr>
            <w:r/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126" w:type="dxa"/>
            <w:textDirection w:val="lrTb"/>
            <w:noWrap w:val="false"/>
          </w:tcPr>
          <w:p>
            <w:pPr>
              <w:pStyle w:val="841"/>
              <w:ind w:left="142" w:right="142" w:firstLine="0"/>
              <w:rPr>
                <w:rFonts w:ascii="Tinos" w:hAnsi="Tinos" w:cs="Tinos"/>
                <w:color w:val="000000"/>
                <w:highlight w:val="white"/>
              </w:rPr>
            </w:pPr>
            <w:r>
              <w:rPr>
                <w:rFonts w:ascii="Tinos" w:hAnsi="Tinos" w:cs="Tinos"/>
                <w:color w:val="000000" w:themeColor="text1"/>
                <w:highlight w:val="white"/>
                <w:lang w:val="ru-RU"/>
              </w:rPr>
              <w:t xml:space="preserve">наличие больше 2 замечаний по исполнению работником должностных обязанностей</w:t>
            </w:r>
            <w:r>
              <w:rPr>
                <w:rFonts w:ascii="Tinos" w:hAnsi="Tinos" w:cs="Tinos"/>
                <w:color w:val="000000" w:themeColor="text1"/>
                <w:highlight w:val="white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279" w:type="dxa"/>
            <w:textDirection w:val="lrTb"/>
            <w:noWrap w:val="false"/>
          </w:tcPr>
          <w:p>
            <w:pPr>
              <w:pStyle w:val="841"/>
              <w:ind w:left="142" w:right="142" w:firstLine="0"/>
              <w:jc w:val="center"/>
              <w:rPr>
                <w:rFonts w:ascii="Tinos" w:hAnsi="Tinos" w:cs="Tinos"/>
                <w:color w:val="000000"/>
                <w:highlight w:val="white"/>
              </w:rPr>
            </w:pPr>
            <w:r>
              <w:rPr>
                <w:rFonts w:ascii="Tinos" w:hAnsi="Tinos" w:cs="Tinos"/>
                <w:color w:val="000000" w:themeColor="text1"/>
                <w:highlight w:val="white"/>
              </w:rPr>
              <w:t xml:space="preserve">0</w:t>
            </w:r>
            <w:r>
              <w:rPr>
                <w:rFonts w:ascii="Tinos" w:hAnsi="Tinos" w:cs="Tinos"/>
                <w:color w:val="000000" w:themeColor="text1"/>
                <w:highlight w:val="white"/>
              </w:rPr>
            </w:r>
            <w:r/>
          </w:p>
        </w:tc>
      </w:tr>
      <w:tr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62" w:type="dxa"/>
            <w:vMerge w:val="restart"/>
            <w:textDirection w:val="lrTb"/>
            <w:noWrap w:val="false"/>
          </w:tcPr>
          <w:p>
            <w:pPr>
              <w:pStyle w:val="841"/>
              <w:ind w:firstLine="0"/>
              <w:jc w:val="center"/>
              <w:rPr>
                <w:rFonts w:ascii="Tinos" w:hAnsi="Tinos" w:cs="Tinos"/>
                <w:color w:val="000000"/>
                <w:highlight w:val="white"/>
              </w:rPr>
            </w:pPr>
            <w:r>
              <w:rPr>
                <w:rFonts w:ascii="Tinos" w:hAnsi="Tinos" w:cs="Tinos"/>
                <w:color w:val="000000" w:themeColor="text1"/>
                <w:highlight w:val="white"/>
              </w:rPr>
              <w:t xml:space="preserve">3</w:t>
            </w:r>
            <w:r>
              <w:rPr>
                <w:rFonts w:ascii="Tinos" w:hAnsi="Tinos" w:cs="Tinos"/>
                <w:color w:val="000000" w:themeColor="text1"/>
                <w:highlight w:val="white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119" w:type="dxa"/>
            <w:vMerge w:val="restart"/>
            <w:textDirection w:val="lrTb"/>
            <w:noWrap w:val="false"/>
          </w:tcPr>
          <w:p>
            <w:pPr>
              <w:pStyle w:val="841"/>
              <w:ind w:left="142" w:right="142" w:firstLine="0"/>
              <w:rPr>
                <w:rFonts w:ascii="Tinos" w:hAnsi="Tinos" w:cs="Tinos"/>
                <w:color w:val="000000"/>
                <w:highlight w:val="white"/>
              </w:rPr>
            </w:pPr>
            <w:r>
              <w:rPr>
                <w:rFonts w:ascii="Tinos" w:hAnsi="Tinos" w:cs="Tinos"/>
                <w:color w:val="000000" w:themeColor="text1"/>
                <w:highlight w:val="white"/>
                <w:lang w:val="ru-RU"/>
              </w:rPr>
              <w:t xml:space="preserve">Соблюдение правил внутреннего трудового распорядка</w:t>
            </w:r>
            <w:r>
              <w:rPr>
                <w:rFonts w:ascii="Tinos" w:hAnsi="Tinos" w:cs="Tinos"/>
                <w:color w:val="000000" w:themeColor="text1"/>
                <w:highlight w:val="white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410" w:type="dxa"/>
            <w:vMerge w:val="restart"/>
            <w:textDirection w:val="lrTb"/>
            <w:noWrap w:val="false"/>
          </w:tcPr>
          <w:p>
            <w:pPr>
              <w:pStyle w:val="841"/>
              <w:ind w:left="142" w:right="142" w:firstLine="0"/>
              <w:rPr>
                <w:rFonts w:ascii="Tinos" w:hAnsi="Tinos" w:cs="Tinos"/>
                <w:color w:val="000000"/>
                <w:highlight w:val="white"/>
              </w:rPr>
            </w:pPr>
            <w:r>
              <w:rPr>
                <w:rFonts w:ascii="Tinos" w:hAnsi="Tinos" w:cs="Tinos"/>
                <w:color w:val="000000" w:themeColor="text1"/>
                <w:highlight w:val="white"/>
                <w:lang w:val="ru-RU"/>
              </w:rPr>
              <w:t xml:space="preserve">Оценивается соблюдение правил внутреннего трудового распорядка</w:t>
            </w:r>
            <w:r>
              <w:rPr>
                <w:rFonts w:ascii="Tinos" w:hAnsi="Tinos" w:cs="Tinos"/>
                <w:color w:val="000000" w:themeColor="text1"/>
                <w:highlight w:val="white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126" w:type="dxa"/>
            <w:textDirection w:val="lrTb"/>
            <w:noWrap w:val="false"/>
          </w:tcPr>
          <w:p>
            <w:pPr>
              <w:pStyle w:val="841"/>
              <w:ind w:left="142" w:right="142" w:firstLine="0"/>
              <w:rPr>
                <w:rFonts w:ascii="Tinos" w:hAnsi="Tinos" w:cs="Tinos"/>
                <w:color w:val="000000"/>
                <w:highlight w:val="white"/>
              </w:rPr>
            </w:pPr>
            <w:r>
              <w:rPr>
                <w:rFonts w:ascii="Tinos" w:hAnsi="Tinos" w:cs="Tinos"/>
                <w:color w:val="000000" w:themeColor="text1"/>
                <w:highlight w:val="white"/>
              </w:rPr>
              <w:t xml:space="preserve">соблюдение в полном объеме</w:t>
            </w:r>
            <w:r>
              <w:rPr>
                <w:rFonts w:ascii="Tinos" w:hAnsi="Tinos" w:cs="Tinos"/>
                <w:color w:val="000000" w:themeColor="text1"/>
                <w:highlight w:val="white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279" w:type="dxa"/>
            <w:textDirection w:val="lrTb"/>
            <w:noWrap w:val="false"/>
          </w:tcPr>
          <w:p>
            <w:pPr>
              <w:pStyle w:val="841"/>
              <w:ind w:left="142" w:right="142" w:firstLine="0"/>
              <w:jc w:val="center"/>
              <w:rPr>
                <w:rFonts w:ascii="Tinos" w:hAnsi="Tinos" w:cs="Tinos"/>
                <w:color w:val="000000"/>
                <w:highlight w:val="white"/>
              </w:rPr>
            </w:pPr>
            <w:r>
              <w:rPr>
                <w:rFonts w:ascii="Tinos" w:hAnsi="Tinos" w:cs="Tinos"/>
                <w:color w:val="000000" w:themeColor="text1"/>
                <w:highlight w:val="white"/>
              </w:rPr>
              <w:t xml:space="preserve">10</w:t>
            </w:r>
            <w:r>
              <w:rPr>
                <w:rFonts w:ascii="Tinos" w:hAnsi="Tinos" w:cs="Tinos"/>
                <w:color w:val="000000" w:themeColor="text1"/>
                <w:highlight w:val="white"/>
              </w:rPr>
            </w:r>
            <w:r/>
          </w:p>
        </w:tc>
      </w:tr>
      <w:tr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62" w:type="dxa"/>
            <w:vMerge w:val="continue"/>
            <w:textDirection w:val="lrTb"/>
            <w:noWrap w:val="false"/>
          </w:tcPr>
          <w:p>
            <w:pPr>
              <w:pStyle w:val="841"/>
              <w:ind w:firstLine="0"/>
            </w:pPr>
            <w:r/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119" w:type="dxa"/>
            <w:vMerge w:val="continue"/>
            <w:textDirection w:val="lrTb"/>
            <w:noWrap w:val="false"/>
          </w:tcPr>
          <w:p>
            <w:pPr>
              <w:pStyle w:val="841"/>
              <w:ind w:firstLine="0"/>
            </w:pPr>
            <w:r/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410" w:type="dxa"/>
            <w:vMerge w:val="continue"/>
            <w:textDirection w:val="lrTb"/>
            <w:noWrap w:val="false"/>
          </w:tcPr>
          <w:p>
            <w:pPr>
              <w:pStyle w:val="841"/>
              <w:ind w:firstLine="0"/>
            </w:pPr>
            <w:r/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126" w:type="dxa"/>
            <w:textDirection w:val="lrTb"/>
            <w:noWrap w:val="false"/>
          </w:tcPr>
          <w:p>
            <w:pPr>
              <w:pStyle w:val="841"/>
              <w:ind w:left="142" w:right="142" w:firstLine="0"/>
              <w:rPr>
                <w:rFonts w:ascii="Tinos" w:hAnsi="Tinos" w:cs="Tinos"/>
                <w:color w:val="000000"/>
                <w:highlight w:val="white"/>
              </w:rPr>
            </w:pPr>
            <w:r>
              <w:rPr>
                <w:rFonts w:ascii="Tinos" w:hAnsi="Tinos" w:cs="Tinos"/>
                <w:color w:val="000000" w:themeColor="text1"/>
                <w:highlight w:val="white"/>
                <w:lang w:val="ru-RU"/>
              </w:rPr>
              <w:t xml:space="preserve">наличие 1 - 2 нарушений правил внутреннего трудового распорядка</w:t>
            </w:r>
            <w:r>
              <w:rPr>
                <w:rFonts w:ascii="Tinos" w:hAnsi="Tinos" w:cs="Tinos"/>
                <w:color w:val="000000" w:themeColor="text1"/>
                <w:highlight w:val="white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279" w:type="dxa"/>
            <w:textDirection w:val="lrTb"/>
            <w:noWrap w:val="false"/>
          </w:tcPr>
          <w:p>
            <w:pPr>
              <w:pStyle w:val="841"/>
              <w:ind w:left="142" w:right="142" w:firstLine="0"/>
              <w:jc w:val="center"/>
              <w:rPr>
                <w:rFonts w:ascii="Tinos" w:hAnsi="Tinos" w:cs="Tinos"/>
                <w:color w:val="000000"/>
                <w:highlight w:val="white"/>
              </w:rPr>
            </w:pPr>
            <w:r>
              <w:rPr>
                <w:rFonts w:ascii="Tinos" w:hAnsi="Tinos" w:cs="Tinos"/>
                <w:color w:val="000000" w:themeColor="text1"/>
                <w:highlight w:val="white"/>
              </w:rPr>
              <w:t xml:space="preserve">5</w:t>
            </w:r>
            <w:r>
              <w:rPr>
                <w:rFonts w:ascii="Tinos" w:hAnsi="Tinos" w:cs="Tinos"/>
                <w:color w:val="000000" w:themeColor="text1"/>
                <w:highlight w:val="white"/>
              </w:rPr>
            </w:r>
            <w:r/>
          </w:p>
        </w:tc>
      </w:tr>
      <w:tr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62" w:type="dxa"/>
            <w:vMerge w:val="continue"/>
            <w:textDirection w:val="lrTb"/>
            <w:noWrap w:val="false"/>
          </w:tcPr>
          <w:p>
            <w:pPr>
              <w:pStyle w:val="841"/>
              <w:ind w:firstLine="0"/>
            </w:pPr>
            <w:r/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119" w:type="dxa"/>
            <w:vMerge w:val="continue"/>
            <w:textDirection w:val="lrTb"/>
            <w:noWrap w:val="false"/>
          </w:tcPr>
          <w:p>
            <w:pPr>
              <w:pStyle w:val="841"/>
              <w:ind w:firstLine="0"/>
            </w:pPr>
            <w:r/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410" w:type="dxa"/>
            <w:vMerge w:val="continue"/>
            <w:textDirection w:val="lrTb"/>
            <w:noWrap w:val="false"/>
          </w:tcPr>
          <w:p>
            <w:pPr>
              <w:pStyle w:val="841"/>
              <w:ind w:firstLine="0"/>
            </w:pPr>
            <w:r/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126" w:type="dxa"/>
            <w:textDirection w:val="lrTb"/>
            <w:noWrap w:val="false"/>
          </w:tcPr>
          <w:p>
            <w:pPr>
              <w:pStyle w:val="841"/>
              <w:ind w:left="142" w:right="142" w:firstLine="0"/>
              <w:rPr>
                <w:rFonts w:ascii="Tinos" w:hAnsi="Tinos" w:cs="Tinos"/>
                <w:color w:val="000000"/>
                <w:highlight w:val="white"/>
              </w:rPr>
            </w:pPr>
            <w:r>
              <w:rPr>
                <w:rFonts w:ascii="Tinos" w:hAnsi="Tinos" w:cs="Tinos"/>
                <w:color w:val="000000" w:themeColor="text1"/>
                <w:highlight w:val="white"/>
                <w:lang w:val="ru-RU"/>
              </w:rPr>
              <w:t xml:space="preserve">наличие более 3 нарушений правил внутреннего трудового распорядка</w:t>
            </w:r>
            <w:r>
              <w:rPr>
                <w:rFonts w:ascii="Tinos" w:hAnsi="Tinos" w:cs="Tinos"/>
                <w:color w:val="000000" w:themeColor="text1"/>
                <w:highlight w:val="white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279" w:type="dxa"/>
            <w:textDirection w:val="lrTb"/>
            <w:noWrap w:val="false"/>
          </w:tcPr>
          <w:p>
            <w:pPr>
              <w:pStyle w:val="841"/>
              <w:ind w:left="142" w:right="142" w:firstLine="0"/>
              <w:jc w:val="center"/>
              <w:rPr>
                <w:rFonts w:ascii="Tinos" w:hAnsi="Tinos" w:cs="Tinos"/>
                <w:color w:val="000000"/>
                <w:highlight w:val="white"/>
              </w:rPr>
            </w:pPr>
            <w:r>
              <w:rPr>
                <w:rFonts w:ascii="Tinos" w:hAnsi="Tinos" w:cs="Tinos"/>
                <w:color w:val="000000" w:themeColor="text1"/>
                <w:highlight w:val="white"/>
              </w:rPr>
              <w:t xml:space="preserve">0</w:t>
            </w:r>
            <w:r>
              <w:rPr>
                <w:rFonts w:ascii="Tinos" w:hAnsi="Tinos" w:cs="Tinos"/>
                <w:color w:val="000000" w:themeColor="text1"/>
                <w:highlight w:val="white"/>
              </w:rPr>
            </w:r>
            <w:r/>
          </w:p>
        </w:tc>
      </w:tr>
      <w:tr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62" w:type="dxa"/>
            <w:vMerge w:val="restart"/>
            <w:textDirection w:val="lrTb"/>
            <w:noWrap w:val="false"/>
          </w:tcPr>
          <w:p>
            <w:pPr>
              <w:pStyle w:val="841"/>
              <w:ind w:firstLine="0"/>
              <w:jc w:val="center"/>
              <w:rPr>
                <w:rFonts w:ascii="Tinos" w:hAnsi="Tinos" w:cs="Tinos"/>
                <w:color w:val="000000"/>
                <w:highlight w:val="white"/>
              </w:rPr>
            </w:pPr>
            <w:r>
              <w:rPr>
                <w:rFonts w:ascii="Tinos" w:hAnsi="Tinos" w:cs="Tinos"/>
                <w:color w:val="000000" w:themeColor="text1"/>
                <w:szCs w:val="24"/>
                <w:highlight w:val="white"/>
              </w:rPr>
              <w:t xml:space="preserve">4</w:t>
            </w:r>
            <w:r>
              <w:rPr>
                <w:rFonts w:ascii="Tinos" w:hAnsi="Tinos" w:cs="Tinos"/>
                <w:color w:val="000000" w:themeColor="text1"/>
                <w:highlight w:val="white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119" w:type="dxa"/>
            <w:vMerge w:val="restart"/>
            <w:textDirection w:val="lrTb"/>
            <w:noWrap w:val="false"/>
          </w:tcPr>
          <w:p>
            <w:pPr>
              <w:pStyle w:val="841"/>
              <w:ind w:left="142" w:right="142" w:firstLine="0"/>
              <w:rPr>
                <w:rFonts w:ascii="Tinos" w:hAnsi="Tinos" w:cs="Tinos"/>
                <w:color w:val="000000"/>
                <w:highlight w:val="white"/>
              </w:rPr>
            </w:pPr>
            <w:r>
              <w:rPr>
                <w:rFonts w:ascii="Tinos" w:hAnsi="Tinos" w:cs="Tinos"/>
                <w:color w:val="000000" w:themeColor="text1"/>
                <w:szCs w:val="24"/>
                <w:highlight w:val="white"/>
                <w:lang w:val="ru-RU"/>
              </w:rPr>
              <w:t xml:space="preserve">Удовлетворенность граждан качеством и количеством предоставленных мер социальной поддержки, социальных услуг</w:t>
            </w:r>
            <w:r>
              <w:rPr>
                <w:rFonts w:ascii="Tinos" w:hAnsi="Tinos" w:cs="Tinos"/>
                <w:color w:val="000000" w:themeColor="text1"/>
                <w:highlight w:val="white"/>
              </w:rPr>
            </w:r>
            <w:r/>
          </w:p>
        </w:tc>
        <w:tc>
          <w:tcPr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536" w:type="dxa"/>
            <w:textDirection w:val="lrTb"/>
            <w:noWrap w:val="false"/>
          </w:tcPr>
          <w:p>
            <w:pPr>
              <w:pStyle w:val="841"/>
              <w:ind w:left="142" w:right="142" w:firstLine="0"/>
              <w:rPr>
                <w:rFonts w:ascii="Tinos" w:hAnsi="Tinos" w:cs="Tinos"/>
                <w:color w:val="000000"/>
                <w:highlight w:val="white"/>
              </w:rPr>
            </w:pPr>
            <w:r>
              <w:rPr>
                <w:rFonts w:ascii="Tinos" w:hAnsi="Tinos" w:cs="Tinos"/>
                <w:color w:val="000000" w:themeColor="text1"/>
                <w:szCs w:val="24"/>
                <w:highlight w:val="white"/>
                <w:lang w:val="ru-RU"/>
              </w:rPr>
              <w:t xml:space="preserve">Отсутствие жалоб граждан на качество предоставления мер социальной поддержки/оказания социальных услуг</w:t>
            </w:r>
            <w:r>
              <w:rPr>
                <w:rFonts w:ascii="Tinos" w:hAnsi="Tinos" w:cs="Tinos"/>
                <w:color w:val="000000" w:themeColor="text1"/>
                <w:highlight w:val="white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279" w:type="dxa"/>
            <w:textDirection w:val="lrTb"/>
            <w:noWrap w:val="false"/>
          </w:tcPr>
          <w:p>
            <w:pPr>
              <w:pStyle w:val="841"/>
              <w:ind w:left="142" w:right="142" w:firstLine="0"/>
              <w:jc w:val="center"/>
              <w:rPr>
                <w:rFonts w:ascii="Tinos" w:hAnsi="Tinos" w:cs="Tinos"/>
                <w:color w:val="000000"/>
                <w:highlight w:val="white"/>
              </w:rPr>
            </w:pPr>
            <w:r>
              <w:rPr>
                <w:rFonts w:ascii="Tinos" w:hAnsi="Tinos" w:cs="Tinos"/>
                <w:color w:val="000000" w:themeColor="text1"/>
                <w:szCs w:val="24"/>
                <w:highlight w:val="white"/>
              </w:rPr>
              <w:t xml:space="preserve">20</w:t>
            </w:r>
            <w:r>
              <w:rPr>
                <w:rFonts w:ascii="Tinos" w:hAnsi="Tinos" w:cs="Tinos"/>
                <w:color w:val="000000" w:themeColor="text1"/>
                <w:highlight w:val="white"/>
              </w:rPr>
            </w:r>
            <w:r/>
          </w:p>
        </w:tc>
      </w:tr>
      <w:tr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62" w:type="dxa"/>
            <w:vMerge w:val="continue"/>
            <w:textDirection w:val="lrTb"/>
            <w:noWrap w:val="false"/>
          </w:tcPr>
          <w:p>
            <w:pPr>
              <w:pStyle w:val="841"/>
              <w:ind w:firstLine="0"/>
            </w:pPr>
            <w:r/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119" w:type="dxa"/>
            <w:vMerge w:val="continue"/>
            <w:textDirection w:val="lrTb"/>
            <w:noWrap w:val="false"/>
          </w:tcPr>
          <w:p>
            <w:pPr>
              <w:pStyle w:val="841"/>
              <w:ind w:firstLine="0"/>
            </w:pPr>
            <w:r/>
            <w:r/>
          </w:p>
        </w:tc>
        <w:tc>
          <w:tcPr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536" w:type="dxa"/>
            <w:textDirection w:val="lrTb"/>
            <w:noWrap w:val="false"/>
          </w:tcPr>
          <w:p>
            <w:pPr>
              <w:pStyle w:val="841"/>
              <w:ind w:left="142" w:right="142" w:firstLine="0"/>
              <w:rPr>
                <w:rFonts w:ascii="Tinos" w:hAnsi="Tinos" w:cs="Tinos"/>
                <w:color w:val="000000"/>
                <w:highlight w:val="white"/>
              </w:rPr>
            </w:pPr>
            <w:r>
              <w:rPr>
                <w:rFonts w:ascii="Tinos" w:hAnsi="Tinos" w:cs="Tinos"/>
                <w:color w:val="000000" w:themeColor="text1"/>
                <w:szCs w:val="24"/>
                <w:highlight w:val="white"/>
                <w:lang w:val="ru-RU"/>
              </w:rPr>
              <w:t xml:space="preserve">Наличие жалоб граждан на качество предоставления мер социальной поддержки/оказания социальных услуг, признанных обоснованными по результатам проверок вышестоящей организацией и контрольно-надзорными органами</w:t>
            </w:r>
            <w:r>
              <w:rPr>
                <w:rFonts w:ascii="Tinos" w:hAnsi="Tinos" w:cs="Tinos"/>
                <w:color w:val="000000" w:themeColor="text1"/>
                <w:highlight w:val="white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279" w:type="dxa"/>
            <w:textDirection w:val="lrTb"/>
            <w:noWrap w:val="false"/>
          </w:tcPr>
          <w:p>
            <w:pPr>
              <w:pStyle w:val="841"/>
              <w:ind w:left="142" w:right="142" w:firstLine="0"/>
              <w:jc w:val="center"/>
              <w:rPr>
                <w:rFonts w:ascii="Tinos" w:hAnsi="Tinos" w:cs="Tinos"/>
                <w:color w:val="000000"/>
                <w:highlight w:val="white"/>
              </w:rPr>
            </w:pPr>
            <w:r>
              <w:rPr>
                <w:rFonts w:ascii="Tinos" w:hAnsi="Tinos" w:cs="Tinos"/>
                <w:color w:val="000000" w:themeColor="text1"/>
                <w:szCs w:val="24"/>
                <w:highlight w:val="white"/>
                <w:lang w:val="ru-RU"/>
              </w:rPr>
              <w:t xml:space="preserve">-5 за каждую обосно-ванную жалобу</w:t>
            </w:r>
            <w:r>
              <w:rPr>
                <w:rFonts w:ascii="Tinos" w:hAnsi="Tinos" w:cs="Tinos"/>
                <w:color w:val="000000" w:themeColor="text1"/>
                <w:highlight w:val="white"/>
              </w:rPr>
            </w:r>
            <w:r/>
          </w:p>
        </w:tc>
      </w:tr>
      <w:tr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62" w:type="dxa"/>
            <w:vMerge w:val="restart"/>
            <w:textDirection w:val="lrTb"/>
            <w:noWrap w:val="false"/>
          </w:tcPr>
          <w:p>
            <w:pPr>
              <w:pStyle w:val="841"/>
              <w:ind w:firstLine="0"/>
              <w:jc w:val="center"/>
              <w:rPr>
                <w:rFonts w:ascii="Tinos" w:hAnsi="Tinos" w:cs="Tinos"/>
                <w:color w:val="000000"/>
                <w:highlight w:val="white"/>
              </w:rPr>
            </w:pPr>
            <w:r>
              <w:rPr>
                <w:rFonts w:ascii="Tinos" w:hAnsi="Tinos" w:cs="Tinos"/>
                <w:color w:val="000000" w:themeColor="text1"/>
                <w:szCs w:val="24"/>
                <w:highlight w:val="white"/>
              </w:rPr>
              <w:t xml:space="preserve">5</w:t>
            </w:r>
            <w:r>
              <w:rPr>
                <w:rFonts w:ascii="Tinos" w:hAnsi="Tinos" w:cs="Tinos"/>
                <w:color w:val="000000" w:themeColor="text1"/>
                <w:highlight w:val="white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119" w:type="dxa"/>
            <w:vMerge w:val="restart"/>
            <w:textDirection w:val="lrTb"/>
            <w:noWrap w:val="false"/>
          </w:tcPr>
          <w:p>
            <w:pPr>
              <w:pStyle w:val="841"/>
              <w:ind w:left="142" w:right="142" w:firstLine="0"/>
              <w:rPr>
                <w:rFonts w:ascii="Tinos" w:hAnsi="Tinos" w:cs="Tinos"/>
                <w:color w:val="000000"/>
                <w:highlight w:val="white"/>
              </w:rPr>
            </w:pPr>
            <w:r>
              <w:rPr>
                <w:rFonts w:ascii="Tinos" w:hAnsi="Tinos" w:cs="Tinos"/>
                <w:color w:val="000000" w:themeColor="text1"/>
                <w:szCs w:val="24"/>
                <w:highlight w:val="white"/>
                <w:lang w:val="ru-RU"/>
              </w:rPr>
              <w:t xml:space="preserve">Качество и своевременность представления отчетов, закрепленных за работниками структурного подразделения</w:t>
            </w:r>
            <w:r>
              <w:rPr>
                <w:rFonts w:ascii="Tinos" w:hAnsi="Tinos" w:cs="Tinos"/>
                <w:color w:val="000000" w:themeColor="text1"/>
                <w:highlight w:val="white"/>
              </w:rPr>
            </w:r>
            <w:r/>
          </w:p>
        </w:tc>
        <w:tc>
          <w:tcPr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536" w:type="dxa"/>
            <w:textDirection w:val="lrTb"/>
            <w:noWrap w:val="false"/>
          </w:tcPr>
          <w:p>
            <w:pPr>
              <w:pStyle w:val="841"/>
              <w:ind w:left="142" w:right="142" w:firstLine="0"/>
              <w:rPr>
                <w:rFonts w:ascii="Tinos" w:hAnsi="Tinos" w:cs="Tinos"/>
                <w:color w:val="000000"/>
                <w:highlight w:val="white"/>
              </w:rPr>
            </w:pPr>
            <w:r>
              <w:rPr>
                <w:rFonts w:ascii="Tinos" w:hAnsi="Tinos" w:cs="Tinos"/>
                <w:color w:val="000000" w:themeColor="text1"/>
                <w:szCs w:val="24"/>
                <w:highlight w:val="white"/>
              </w:rPr>
              <w:t xml:space="preserve">Своевременно и качественно</w:t>
            </w:r>
            <w:r>
              <w:rPr>
                <w:rFonts w:ascii="Tinos" w:hAnsi="Tinos" w:cs="Tinos"/>
                <w:color w:val="000000" w:themeColor="text1"/>
                <w:highlight w:val="white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279" w:type="dxa"/>
            <w:textDirection w:val="lrTb"/>
            <w:noWrap w:val="false"/>
          </w:tcPr>
          <w:p>
            <w:pPr>
              <w:pStyle w:val="841"/>
              <w:ind w:left="142" w:right="142" w:firstLine="0"/>
              <w:jc w:val="center"/>
              <w:rPr>
                <w:rFonts w:ascii="Tinos" w:hAnsi="Tinos" w:cs="Tinos"/>
                <w:color w:val="000000"/>
                <w:highlight w:val="white"/>
              </w:rPr>
            </w:pPr>
            <w:r>
              <w:rPr>
                <w:rFonts w:ascii="Tinos" w:hAnsi="Tinos" w:cs="Tinos"/>
                <w:color w:val="000000" w:themeColor="text1"/>
                <w:szCs w:val="24"/>
                <w:highlight w:val="white"/>
              </w:rPr>
              <w:t xml:space="preserve">10</w:t>
            </w:r>
            <w:r>
              <w:rPr>
                <w:rFonts w:ascii="Tinos" w:hAnsi="Tinos" w:cs="Tinos"/>
                <w:color w:val="000000" w:themeColor="text1"/>
                <w:highlight w:val="white"/>
              </w:rPr>
            </w:r>
            <w:r/>
          </w:p>
        </w:tc>
      </w:tr>
      <w:tr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62" w:type="dxa"/>
            <w:vMerge w:val="continue"/>
            <w:textDirection w:val="lrTb"/>
            <w:noWrap w:val="false"/>
          </w:tcPr>
          <w:p>
            <w:pPr>
              <w:pStyle w:val="841"/>
              <w:ind w:firstLine="0"/>
            </w:pPr>
            <w:r/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119" w:type="dxa"/>
            <w:vMerge w:val="continue"/>
            <w:textDirection w:val="lrTb"/>
            <w:noWrap w:val="false"/>
          </w:tcPr>
          <w:p>
            <w:pPr>
              <w:pStyle w:val="841"/>
              <w:ind w:firstLine="0"/>
            </w:pPr>
            <w:r/>
            <w:r/>
          </w:p>
        </w:tc>
        <w:tc>
          <w:tcPr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536" w:type="dxa"/>
            <w:textDirection w:val="lrTb"/>
            <w:noWrap w:val="false"/>
          </w:tcPr>
          <w:p>
            <w:pPr>
              <w:pStyle w:val="841"/>
              <w:ind w:left="142" w:right="142" w:firstLine="0"/>
              <w:rPr>
                <w:rFonts w:ascii="Tinos" w:hAnsi="Tinos" w:cs="Tinos"/>
                <w:color w:val="000000"/>
                <w:highlight w:val="white"/>
              </w:rPr>
            </w:pPr>
            <w:r>
              <w:rPr>
                <w:rFonts w:ascii="Tinos" w:hAnsi="Tinos" w:cs="Tinos"/>
                <w:color w:val="000000" w:themeColor="text1"/>
                <w:szCs w:val="24"/>
                <w:highlight w:val="white"/>
              </w:rPr>
              <w:t xml:space="preserve">Своевременно, но требующие доработки</w:t>
            </w:r>
            <w:r>
              <w:rPr>
                <w:rFonts w:ascii="Tinos" w:hAnsi="Tinos" w:cs="Tinos"/>
                <w:color w:val="000000" w:themeColor="text1"/>
                <w:highlight w:val="white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279" w:type="dxa"/>
            <w:textDirection w:val="lrTb"/>
            <w:noWrap w:val="false"/>
          </w:tcPr>
          <w:p>
            <w:pPr>
              <w:pStyle w:val="841"/>
              <w:ind w:left="142" w:right="142" w:firstLine="0"/>
              <w:jc w:val="center"/>
              <w:rPr>
                <w:rFonts w:ascii="Tinos" w:hAnsi="Tinos" w:cs="Tinos"/>
                <w:color w:val="000000"/>
                <w:highlight w:val="white"/>
              </w:rPr>
            </w:pPr>
            <w:r>
              <w:rPr>
                <w:rFonts w:ascii="Tinos" w:hAnsi="Tinos" w:cs="Tinos"/>
                <w:color w:val="000000" w:themeColor="text1"/>
                <w:szCs w:val="24"/>
                <w:highlight w:val="white"/>
              </w:rPr>
              <w:t xml:space="preserve">5</w:t>
            </w:r>
            <w:r>
              <w:rPr>
                <w:rFonts w:ascii="Tinos" w:hAnsi="Tinos" w:cs="Tinos"/>
                <w:color w:val="000000" w:themeColor="text1"/>
                <w:highlight w:val="white"/>
              </w:rPr>
            </w:r>
            <w:r/>
          </w:p>
        </w:tc>
      </w:tr>
      <w:tr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62" w:type="dxa"/>
            <w:vMerge w:val="continue"/>
            <w:textDirection w:val="lrTb"/>
            <w:noWrap w:val="false"/>
          </w:tcPr>
          <w:p>
            <w:pPr>
              <w:pStyle w:val="841"/>
              <w:ind w:firstLine="0"/>
            </w:pPr>
            <w:r/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119" w:type="dxa"/>
            <w:vMerge w:val="continue"/>
            <w:textDirection w:val="lrTb"/>
            <w:noWrap w:val="false"/>
          </w:tcPr>
          <w:p>
            <w:pPr>
              <w:pStyle w:val="841"/>
              <w:ind w:firstLine="0"/>
            </w:pPr>
            <w:r/>
            <w:r/>
          </w:p>
        </w:tc>
        <w:tc>
          <w:tcPr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536" w:type="dxa"/>
            <w:textDirection w:val="lrTb"/>
            <w:noWrap w:val="false"/>
          </w:tcPr>
          <w:p>
            <w:pPr>
              <w:pStyle w:val="841"/>
              <w:ind w:left="142" w:right="142" w:firstLine="0"/>
              <w:rPr>
                <w:rFonts w:ascii="Tinos" w:hAnsi="Tinos" w:cs="Tinos"/>
                <w:color w:val="000000"/>
                <w:highlight w:val="white"/>
              </w:rPr>
            </w:pPr>
            <w:r>
              <w:rPr>
                <w:rFonts w:ascii="Tinos" w:hAnsi="Tinos" w:cs="Tinos"/>
                <w:color w:val="000000" w:themeColor="text1"/>
                <w:szCs w:val="24"/>
                <w:highlight w:val="white"/>
              </w:rPr>
              <w:t xml:space="preserve">Несвоевременно, но без ошибок</w:t>
            </w:r>
            <w:r>
              <w:rPr>
                <w:rFonts w:ascii="Tinos" w:hAnsi="Tinos" w:cs="Tinos"/>
                <w:color w:val="000000" w:themeColor="text1"/>
                <w:highlight w:val="white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279" w:type="dxa"/>
            <w:textDirection w:val="lrTb"/>
            <w:noWrap w:val="false"/>
          </w:tcPr>
          <w:p>
            <w:pPr>
              <w:pStyle w:val="841"/>
              <w:ind w:left="142" w:right="142" w:firstLine="0"/>
              <w:jc w:val="center"/>
              <w:rPr>
                <w:rFonts w:ascii="Tinos" w:hAnsi="Tinos" w:cs="Tinos"/>
                <w:color w:val="000000"/>
                <w:highlight w:val="white"/>
              </w:rPr>
            </w:pPr>
            <w:r>
              <w:rPr>
                <w:rFonts w:ascii="Tinos" w:hAnsi="Tinos" w:cs="Tinos"/>
                <w:color w:val="000000" w:themeColor="text1"/>
                <w:szCs w:val="24"/>
                <w:highlight w:val="white"/>
              </w:rPr>
              <w:t xml:space="preserve">5</w:t>
            </w:r>
            <w:r>
              <w:rPr>
                <w:rFonts w:ascii="Tinos" w:hAnsi="Tinos" w:cs="Tinos"/>
                <w:color w:val="000000" w:themeColor="text1"/>
                <w:highlight w:val="white"/>
              </w:rPr>
            </w:r>
            <w:r/>
          </w:p>
        </w:tc>
      </w:tr>
      <w:tr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62" w:type="dxa"/>
            <w:vMerge w:val="continue"/>
            <w:textDirection w:val="lrTb"/>
            <w:noWrap w:val="false"/>
          </w:tcPr>
          <w:p>
            <w:pPr>
              <w:pStyle w:val="841"/>
              <w:ind w:firstLine="0"/>
            </w:pPr>
            <w:r/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119" w:type="dxa"/>
            <w:vMerge w:val="continue"/>
            <w:textDirection w:val="lrTb"/>
            <w:noWrap w:val="false"/>
          </w:tcPr>
          <w:p>
            <w:pPr>
              <w:pStyle w:val="841"/>
              <w:ind w:firstLine="0"/>
            </w:pPr>
            <w:r/>
            <w:r/>
          </w:p>
        </w:tc>
        <w:tc>
          <w:tcPr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536" w:type="dxa"/>
            <w:textDirection w:val="lrTb"/>
            <w:noWrap w:val="false"/>
          </w:tcPr>
          <w:p>
            <w:pPr>
              <w:pStyle w:val="841"/>
              <w:ind w:left="142" w:right="142" w:firstLine="0"/>
              <w:rPr>
                <w:rFonts w:ascii="Tinos" w:hAnsi="Tinos" w:cs="Tinos"/>
                <w:color w:val="000000"/>
                <w:highlight w:val="white"/>
              </w:rPr>
            </w:pPr>
            <w:r>
              <w:rPr>
                <w:rFonts w:ascii="Tinos" w:hAnsi="Tinos" w:cs="Tinos"/>
                <w:color w:val="000000" w:themeColor="text1"/>
                <w:szCs w:val="24"/>
                <w:highlight w:val="white"/>
              </w:rPr>
              <w:t xml:space="preserve">Несвоевременно и с замечаниями</w:t>
            </w:r>
            <w:r>
              <w:rPr>
                <w:rFonts w:ascii="Tinos" w:hAnsi="Tinos" w:cs="Tinos"/>
                <w:color w:val="000000" w:themeColor="text1"/>
                <w:highlight w:val="white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279" w:type="dxa"/>
            <w:textDirection w:val="lrTb"/>
            <w:noWrap w:val="false"/>
          </w:tcPr>
          <w:p>
            <w:pPr>
              <w:pStyle w:val="841"/>
              <w:ind w:left="142" w:right="142" w:firstLine="0"/>
              <w:jc w:val="center"/>
              <w:rPr>
                <w:rFonts w:ascii="Tinos" w:hAnsi="Tinos" w:cs="Tinos"/>
                <w:color w:val="000000"/>
                <w:highlight w:val="white"/>
              </w:rPr>
            </w:pPr>
            <w:r>
              <w:rPr>
                <w:rFonts w:ascii="Tinos" w:hAnsi="Tinos" w:cs="Tinos"/>
                <w:color w:val="000000" w:themeColor="text1"/>
                <w:szCs w:val="24"/>
                <w:highlight w:val="white"/>
              </w:rPr>
              <w:t xml:space="preserve">0</w:t>
            </w:r>
            <w:r>
              <w:rPr>
                <w:rFonts w:ascii="Tinos" w:hAnsi="Tinos" w:cs="Tinos"/>
                <w:color w:val="000000" w:themeColor="text1"/>
                <w:highlight w:val="white"/>
              </w:rPr>
            </w:r>
            <w:r/>
          </w:p>
        </w:tc>
      </w:tr>
      <w:tr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62" w:type="dxa"/>
            <w:vMerge w:val="restart"/>
            <w:textDirection w:val="lrTb"/>
            <w:noWrap w:val="false"/>
          </w:tcPr>
          <w:p>
            <w:pPr>
              <w:pStyle w:val="841"/>
              <w:ind w:firstLine="0"/>
              <w:jc w:val="center"/>
              <w:rPr>
                <w:rFonts w:ascii="Tinos" w:hAnsi="Tinos" w:cs="Tinos"/>
                <w:color w:val="000000"/>
                <w:highlight w:val="white"/>
              </w:rPr>
            </w:pPr>
            <w:r>
              <w:rPr>
                <w:rFonts w:ascii="Tinos" w:hAnsi="Tinos" w:cs="Tinos"/>
                <w:color w:val="000000" w:themeColor="text1"/>
                <w:szCs w:val="24"/>
                <w:highlight w:val="white"/>
              </w:rPr>
              <w:t xml:space="preserve">6</w:t>
            </w:r>
            <w:r>
              <w:rPr>
                <w:rFonts w:ascii="Tinos" w:hAnsi="Tinos" w:cs="Tinos"/>
                <w:color w:val="000000" w:themeColor="text1"/>
                <w:highlight w:val="white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119" w:type="dxa"/>
            <w:vMerge w:val="restart"/>
            <w:textDirection w:val="lrTb"/>
            <w:noWrap w:val="false"/>
          </w:tcPr>
          <w:p>
            <w:pPr>
              <w:pStyle w:val="841"/>
              <w:ind w:left="142" w:right="142" w:firstLine="0"/>
              <w:rPr>
                <w:rFonts w:ascii="Tinos" w:hAnsi="Tinos" w:cs="Tinos"/>
                <w:color w:val="000000"/>
                <w:highlight w:val="white"/>
              </w:rPr>
            </w:pPr>
            <w:r>
              <w:rPr>
                <w:rFonts w:ascii="Tinos" w:hAnsi="Tinos" w:cs="Tinos"/>
                <w:color w:val="000000" w:themeColor="text1"/>
                <w:szCs w:val="24"/>
                <w:highlight w:val="white"/>
                <w:lang w:val="ru-RU"/>
              </w:rPr>
              <w:t xml:space="preserve">Отсутствие нарушений правил санитарно-гигиенического и противоэпидемиологичес-кого режимов, обслуживания и ухода за гражданами, выявленных в ходе текущих или иных проверок</w:t>
            </w:r>
            <w:r>
              <w:rPr>
                <w:rFonts w:ascii="Tinos" w:hAnsi="Tinos" w:cs="Tinos"/>
                <w:color w:val="000000" w:themeColor="text1"/>
                <w:highlight w:val="white"/>
              </w:rPr>
            </w:r>
            <w:r/>
          </w:p>
        </w:tc>
        <w:tc>
          <w:tcPr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536" w:type="dxa"/>
            <w:textDirection w:val="lrTb"/>
            <w:noWrap w:val="false"/>
          </w:tcPr>
          <w:p>
            <w:pPr>
              <w:pStyle w:val="841"/>
              <w:ind w:left="142" w:right="142" w:firstLine="0"/>
              <w:rPr>
                <w:rFonts w:ascii="Tinos" w:hAnsi="Tinos" w:cs="Tinos"/>
                <w:color w:val="000000"/>
                <w:highlight w:val="white"/>
              </w:rPr>
            </w:pPr>
            <w:r>
              <w:rPr>
                <w:rFonts w:ascii="Tinos" w:hAnsi="Tinos" w:cs="Tinos"/>
                <w:color w:val="000000" w:themeColor="text1"/>
                <w:szCs w:val="24"/>
                <w:highlight w:val="white"/>
              </w:rPr>
              <w:t xml:space="preserve">Отсутствие нарушений</w:t>
            </w:r>
            <w:r>
              <w:rPr>
                <w:rFonts w:ascii="Tinos" w:hAnsi="Tinos" w:cs="Tinos"/>
                <w:color w:val="000000" w:themeColor="text1"/>
                <w:highlight w:val="white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279" w:type="dxa"/>
            <w:textDirection w:val="lrTb"/>
            <w:noWrap w:val="false"/>
          </w:tcPr>
          <w:p>
            <w:pPr>
              <w:pStyle w:val="841"/>
              <w:ind w:left="142" w:right="142" w:firstLine="0"/>
              <w:jc w:val="center"/>
              <w:rPr>
                <w:rFonts w:ascii="Tinos" w:hAnsi="Tinos" w:cs="Tinos"/>
                <w:color w:val="000000"/>
                <w:highlight w:val="white"/>
              </w:rPr>
            </w:pPr>
            <w:r>
              <w:rPr>
                <w:rFonts w:ascii="Tinos" w:hAnsi="Tinos" w:cs="Tinos"/>
                <w:color w:val="000000" w:themeColor="text1"/>
                <w:szCs w:val="24"/>
                <w:highlight w:val="white"/>
              </w:rPr>
              <w:t xml:space="preserve">5</w:t>
            </w:r>
            <w:r>
              <w:rPr>
                <w:rFonts w:ascii="Tinos" w:hAnsi="Tinos" w:cs="Tinos"/>
                <w:color w:val="000000" w:themeColor="text1"/>
                <w:highlight w:val="white"/>
              </w:rPr>
            </w:r>
            <w:r/>
          </w:p>
        </w:tc>
      </w:tr>
      <w:tr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62" w:type="dxa"/>
            <w:vMerge w:val="continue"/>
            <w:textDirection w:val="lrTb"/>
            <w:noWrap w:val="false"/>
          </w:tcPr>
          <w:p>
            <w:pPr>
              <w:pStyle w:val="841"/>
              <w:ind w:firstLine="0"/>
            </w:pPr>
            <w:r/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119" w:type="dxa"/>
            <w:vMerge w:val="continue"/>
            <w:textDirection w:val="lrTb"/>
            <w:noWrap w:val="false"/>
          </w:tcPr>
          <w:p>
            <w:pPr>
              <w:pStyle w:val="841"/>
              <w:ind w:firstLine="0"/>
            </w:pPr>
            <w:r/>
            <w:r/>
          </w:p>
        </w:tc>
        <w:tc>
          <w:tcPr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536" w:type="dxa"/>
            <w:textDirection w:val="lrTb"/>
            <w:noWrap w:val="false"/>
          </w:tcPr>
          <w:p>
            <w:pPr>
              <w:pStyle w:val="841"/>
              <w:ind w:left="142" w:right="142" w:firstLine="0"/>
              <w:rPr>
                <w:rFonts w:ascii="Tinos" w:hAnsi="Tinos" w:cs="Tinos"/>
                <w:color w:val="000000"/>
                <w:highlight w:val="white"/>
              </w:rPr>
            </w:pPr>
            <w:r>
              <w:rPr>
                <w:rFonts w:ascii="Tinos" w:hAnsi="Tinos" w:cs="Tinos"/>
                <w:color w:val="000000" w:themeColor="text1"/>
                <w:szCs w:val="24"/>
                <w:highlight w:val="white"/>
              </w:rPr>
              <w:t xml:space="preserve">Наличие нарушений</w:t>
            </w:r>
            <w:r>
              <w:rPr>
                <w:rFonts w:ascii="Tinos" w:hAnsi="Tinos" w:cs="Tinos"/>
                <w:color w:val="000000" w:themeColor="text1"/>
                <w:highlight w:val="white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279" w:type="dxa"/>
            <w:textDirection w:val="lrTb"/>
            <w:noWrap w:val="false"/>
          </w:tcPr>
          <w:p>
            <w:pPr>
              <w:pStyle w:val="841"/>
              <w:ind w:left="142" w:right="142" w:firstLine="0"/>
              <w:jc w:val="center"/>
              <w:rPr>
                <w:rFonts w:ascii="Tinos" w:hAnsi="Tinos" w:cs="Tinos"/>
                <w:color w:val="000000"/>
                <w:highlight w:val="white"/>
              </w:rPr>
            </w:pPr>
            <w:r>
              <w:rPr>
                <w:rFonts w:ascii="Tinos" w:hAnsi="Tinos" w:cs="Tinos"/>
                <w:color w:val="000000" w:themeColor="text1"/>
                <w:szCs w:val="24"/>
                <w:highlight w:val="white"/>
                <w:lang w:val="ru-RU"/>
              </w:rPr>
              <w:t xml:space="preserve">-</w:t>
            </w:r>
            <w:r>
              <w:rPr>
                <w:rFonts w:ascii="Tinos" w:hAnsi="Tinos" w:cs="Tinos"/>
                <w:color w:val="000000" w:themeColor="text1"/>
                <w:szCs w:val="24"/>
                <w:highlight w:val="white"/>
              </w:rPr>
              <w:t xml:space="preserve">5</w:t>
            </w:r>
            <w:r>
              <w:rPr>
                <w:rFonts w:ascii="Tinos" w:hAnsi="Tinos" w:cs="Tinos"/>
                <w:color w:val="000000" w:themeColor="text1"/>
                <w:highlight w:val="white"/>
              </w:rPr>
            </w:r>
            <w:r/>
          </w:p>
        </w:tc>
      </w:tr>
      <w:tr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62" w:type="dxa"/>
            <w:vMerge w:val="restart"/>
            <w:textDirection w:val="lrTb"/>
            <w:noWrap w:val="false"/>
          </w:tcPr>
          <w:p>
            <w:pPr>
              <w:pStyle w:val="841"/>
              <w:ind w:firstLine="0"/>
              <w:jc w:val="center"/>
              <w:rPr>
                <w:rFonts w:ascii="Tinos" w:hAnsi="Tinos" w:cs="Tinos"/>
                <w:color w:val="000000"/>
                <w:highlight w:val="white"/>
              </w:rPr>
            </w:pPr>
            <w:r>
              <w:rPr>
                <w:rFonts w:ascii="Tinos" w:hAnsi="Tinos" w:cs="Tinos"/>
                <w:color w:val="000000" w:themeColor="text1"/>
                <w:szCs w:val="24"/>
                <w:highlight w:val="white"/>
              </w:rPr>
              <w:t xml:space="preserve">7</w:t>
            </w:r>
            <w:r>
              <w:rPr>
                <w:rFonts w:ascii="Tinos" w:hAnsi="Tinos" w:cs="Tinos"/>
                <w:color w:val="000000" w:themeColor="text1"/>
                <w:highlight w:val="white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119" w:type="dxa"/>
            <w:vMerge w:val="restart"/>
            <w:textDirection w:val="lrTb"/>
            <w:noWrap w:val="false"/>
          </w:tcPr>
          <w:p>
            <w:pPr>
              <w:pStyle w:val="841"/>
              <w:ind w:left="142" w:right="142" w:firstLine="0"/>
              <w:rPr>
                <w:rFonts w:ascii="Tinos" w:hAnsi="Tinos" w:cs="Tinos"/>
                <w:color w:val="000000"/>
                <w:highlight w:val="white"/>
              </w:rPr>
            </w:pPr>
            <w:r>
              <w:rPr>
                <w:rFonts w:ascii="Tinos" w:hAnsi="Tinos" w:cs="Tinos"/>
                <w:color w:val="000000" w:themeColor="text1"/>
                <w:szCs w:val="24"/>
                <w:highlight w:val="white"/>
                <w:lang w:val="ru-RU"/>
              </w:rPr>
              <w:t xml:space="preserve">Отсутствие предписаний и (или) нарушений, выявленных в ходе проверок надзорных органов и текущих проверок уполномоченных должностных лиц учреждения, касающихся направления деятельности отдела</w:t>
            </w:r>
            <w:r>
              <w:rPr>
                <w:rFonts w:ascii="Tinos" w:hAnsi="Tinos" w:cs="Tinos"/>
                <w:color w:val="000000" w:themeColor="text1"/>
                <w:highlight w:val="white"/>
              </w:rPr>
            </w:r>
            <w:r/>
          </w:p>
        </w:tc>
        <w:tc>
          <w:tcPr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536" w:type="dxa"/>
            <w:textDirection w:val="lrTb"/>
            <w:noWrap w:val="false"/>
          </w:tcPr>
          <w:p>
            <w:pPr>
              <w:pStyle w:val="841"/>
              <w:ind w:left="142" w:right="142" w:firstLine="0"/>
              <w:rPr>
                <w:rFonts w:ascii="Tinos" w:hAnsi="Tinos" w:cs="Tinos"/>
                <w:color w:val="000000"/>
                <w:highlight w:val="white"/>
              </w:rPr>
            </w:pPr>
            <w:r>
              <w:rPr>
                <w:rFonts w:ascii="Tinos" w:hAnsi="Tinos" w:cs="Tinos"/>
                <w:color w:val="000000" w:themeColor="text1"/>
                <w:szCs w:val="24"/>
                <w:highlight w:val="white"/>
              </w:rPr>
              <w:t xml:space="preserve">Отсутствие нарушений</w:t>
            </w:r>
            <w:r>
              <w:rPr>
                <w:rFonts w:ascii="Tinos" w:hAnsi="Tinos" w:cs="Tinos"/>
                <w:color w:val="000000" w:themeColor="text1"/>
                <w:highlight w:val="white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279" w:type="dxa"/>
            <w:textDirection w:val="lrTb"/>
            <w:noWrap w:val="false"/>
          </w:tcPr>
          <w:p>
            <w:pPr>
              <w:pStyle w:val="841"/>
              <w:ind w:left="142" w:right="142" w:firstLine="0"/>
              <w:jc w:val="center"/>
              <w:rPr>
                <w:rFonts w:ascii="Tinos" w:hAnsi="Tinos" w:cs="Tinos"/>
                <w:color w:val="000000"/>
                <w:highlight w:val="white"/>
              </w:rPr>
            </w:pPr>
            <w:r>
              <w:rPr>
                <w:rFonts w:ascii="Tinos" w:hAnsi="Tinos" w:cs="Tinos"/>
                <w:color w:val="000000" w:themeColor="text1"/>
                <w:szCs w:val="24"/>
                <w:highlight w:val="white"/>
              </w:rPr>
              <w:t xml:space="preserve">5</w:t>
            </w:r>
            <w:r>
              <w:rPr>
                <w:rFonts w:ascii="Tinos" w:hAnsi="Tinos" w:cs="Tinos"/>
                <w:color w:val="000000" w:themeColor="text1"/>
                <w:highlight w:val="white"/>
              </w:rPr>
            </w:r>
            <w:r/>
          </w:p>
        </w:tc>
      </w:tr>
      <w:tr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62" w:type="dxa"/>
            <w:vMerge w:val="continue"/>
            <w:textDirection w:val="lrTb"/>
            <w:noWrap w:val="false"/>
          </w:tcPr>
          <w:p>
            <w:pPr>
              <w:pStyle w:val="841"/>
              <w:ind w:firstLine="0"/>
            </w:pPr>
            <w:r/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119" w:type="dxa"/>
            <w:vMerge w:val="continue"/>
            <w:textDirection w:val="lrTb"/>
            <w:noWrap w:val="false"/>
          </w:tcPr>
          <w:p>
            <w:pPr>
              <w:pStyle w:val="841"/>
              <w:ind w:firstLine="0"/>
            </w:pPr>
            <w:r/>
            <w:r/>
          </w:p>
        </w:tc>
        <w:tc>
          <w:tcPr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536" w:type="dxa"/>
            <w:textDirection w:val="lrTb"/>
            <w:noWrap w:val="false"/>
          </w:tcPr>
          <w:p>
            <w:pPr>
              <w:pStyle w:val="841"/>
              <w:ind w:left="142" w:right="142" w:firstLine="0"/>
              <w:rPr>
                <w:rFonts w:ascii="Tinos" w:hAnsi="Tinos" w:cs="Tinos"/>
                <w:color w:val="000000"/>
                <w:highlight w:val="white"/>
              </w:rPr>
            </w:pPr>
            <w:r>
              <w:rPr>
                <w:rFonts w:ascii="Tinos" w:hAnsi="Tinos" w:cs="Tinos"/>
                <w:color w:val="000000" w:themeColor="text1"/>
                <w:szCs w:val="24"/>
                <w:highlight w:val="white"/>
              </w:rPr>
              <w:t xml:space="preserve">Наличие нарушений</w:t>
            </w:r>
            <w:r>
              <w:rPr>
                <w:rFonts w:ascii="Tinos" w:hAnsi="Tinos" w:cs="Tinos"/>
                <w:color w:val="000000" w:themeColor="text1"/>
                <w:highlight w:val="white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279" w:type="dxa"/>
            <w:textDirection w:val="lrTb"/>
            <w:noWrap w:val="false"/>
          </w:tcPr>
          <w:p>
            <w:pPr>
              <w:pStyle w:val="841"/>
              <w:ind w:left="142" w:right="142" w:firstLine="0"/>
              <w:jc w:val="center"/>
              <w:rPr>
                <w:rFonts w:ascii="Tinos" w:hAnsi="Tinos" w:cs="Tinos"/>
                <w:color w:val="000000"/>
                <w:highlight w:val="white"/>
              </w:rPr>
            </w:pPr>
            <w:r>
              <w:rPr>
                <w:rFonts w:ascii="Tinos" w:hAnsi="Tinos" w:cs="Tinos"/>
                <w:color w:val="000000" w:themeColor="text1"/>
                <w:szCs w:val="24"/>
                <w:highlight w:val="white"/>
              </w:rPr>
              <w:t xml:space="preserve">-5</w:t>
            </w:r>
            <w:r>
              <w:rPr>
                <w:rFonts w:ascii="Tinos" w:hAnsi="Tinos" w:cs="Tinos"/>
                <w:color w:val="000000" w:themeColor="text1"/>
                <w:highlight w:val="white"/>
              </w:rPr>
            </w:r>
            <w:r/>
          </w:p>
        </w:tc>
      </w:tr>
      <w:tr>
        <w:trPr>
          <w:trHeight w:val="568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67" w:type="dxa"/>
            <w:vMerge w:val="restart"/>
            <w:textDirection w:val="lrTb"/>
            <w:noWrap w:val="false"/>
          </w:tcPr>
          <w:p>
            <w:pPr>
              <w:pStyle w:val="832"/>
              <w:spacing w:line="313" w:lineRule="exact"/>
              <w:rPr>
                <w:color w:val="000000"/>
                <w:highlight w:val="white"/>
              </w:rPr>
            </w:pPr>
            <w:r>
              <w:rPr>
                <w:color w:val="000000" w:themeColor="text1"/>
                <w:sz w:val="24"/>
                <w:szCs w:val="24"/>
                <w:highlight w:val="white"/>
              </w:rPr>
              <w:t xml:space="preserve">    8      </w:t>
            </w:r>
            <w:r>
              <w:rPr>
                <w:b/>
                <w:bCs/>
                <w:color w:val="000000" w:themeColor="text1"/>
                <w:sz w:val="24"/>
                <w:szCs w:val="24"/>
                <w:highlight w:val="white"/>
              </w:rPr>
              <w:t xml:space="preserve"> </w:t>
            </w:r>
            <w:r>
              <w:rPr>
                <w:color w:val="000000" w:themeColor="text1"/>
                <w:highlight w:val="white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118" w:type="dxa"/>
            <w:vMerge w:val="restart"/>
            <w:textDirection w:val="lrTb"/>
            <w:noWrap w:val="false"/>
          </w:tcPr>
          <w:p>
            <w:pPr>
              <w:ind w:left="142" w:right="142"/>
              <w:jc w:val="both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highlight w:val="white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highlight w:val="white"/>
                <w:lang w:eastAsia="ru-RU"/>
              </w:rPr>
              <w:t xml:space="preserve">Со</w:t>
            </w: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highlight w:val="white"/>
                <w:lang w:eastAsia="ru-RU"/>
              </w:rPr>
              <w:t xml:space="preserve">блюдение требований по защите персональных данных (в том числе специалистами отдела) </w:t>
            </w:r>
            <w:r>
              <w:rPr>
                <w:rFonts w:ascii="Times New Roman" w:hAnsi="Times New Roman" w:eastAsia="Times New Roman" w:cs="Times New Roman"/>
                <w:color w:val="000000" w:themeColor="text1"/>
                <w:highlight w:val="white"/>
              </w:rPr>
            </w:r>
            <w:r/>
          </w:p>
        </w:tc>
        <w:tc>
          <w:tcPr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535" w:type="dxa"/>
            <w:vMerge w:val="restart"/>
            <w:textDirection w:val="lrTb"/>
            <w:noWrap w:val="false"/>
          </w:tcPr>
          <w:p>
            <w:pPr>
              <w:ind w:left="142" w:right="141"/>
              <w:jc w:val="both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highlight w:val="white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highlight w:val="white"/>
                <w:lang w:eastAsia="ru-RU"/>
              </w:rPr>
              <w:t xml:space="preserve">Отсутствие фактов разглашения персональных данных работников учреждения, получателей социальных услуг и мер социальной поддержки, иных обратившихся граждан, которые могли бы стать известными в результате трудовой деятельности</w:t>
            </w:r>
            <w:r>
              <w:rPr>
                <w:rFonts w:ascii="Times New Roman" w:hAnsi="Times New Roman" w:eastAsia="Times New Roman" w:cs="Times New Roman"/>
                <w:color w:val="000000" w:themeColor="text1"/>
                <w:highlight w:val="white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276" w:type="dxa"/>
            <w:vMerge w:val="restart"/>
            <w:textDirection w:val="lrTb"/>
            <w:noWrap w:val="false"/>
          </w:tcPr>
          <w:p>
            <w:pPr>
              <w:pStyle w:val="832"/>
              <w:ind w:left="38" w:right="18"/>
              <w:jc w:val="center"/>
              <w:spacing w:line="319" w:lineRule="exact"/>
              <w:rPr>
                <w:color w:val="000000"/>
                <w:highlight w:val="white"/>
              </w:rPr>
            </w:pPr>
            <w:r>
              <w:rPr>
                <w:color w:val="000000" w:themeColor="text1"/>
                <w:sz w:val="24"/>
                <w:szCs w:val="24"/>
                <w:highlight w:val="white"/>
              </w:rPr>
              <w:t xml:space="preserve">5</w:t>
            </w:r>
            <w:r>
              <w:rPr>
                <w:color w:val="000000" w:themeColor="text1"/>
                <w:highlight w:val="white"/>
              </w:rPr>
            </w:r>
            <w:r/>
          </w:p>
        </w:tc>
      </w:tr>
      <w:tr>
        <w:trPr>
          <w:trHeight w:val="413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67" w:type="dxa"/>
            <w:vMerge w:val="continue"/>
            <w:textDirection w:val="lrTb"/>
            <w:noWrap w:val="false"/>
          </w:tcPr>
          <w:p>
            <w:pPr>
              <w:pStyle w:val="832"/>
              <w:spacing w:line="313" w:lineRule="exact"/>
            </w:pPr>
            <w:r/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118" w:type="dxa"/>
            <w:vMerge w:val="continue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r>
            <w:r/>
          </w:p>
        </w:tc>
        <w:tc>
          <w:tcPr>
            <w:gridSpan w:val="2"/>
            <w:tcBorders>
              <w:left w:val="single" w:color="000000" w:sz="4" w:space="0"/>
            </w:tcBorders>
            <w:tcW w:w="4535" w:type="dxa"/>
            <w:vMerge w:val="restart"/>
            <w:textDirection w:val="lrTb"/>
            <w:noWrap w:val="false"/>
          </w:tcPr>
          <w:p>
            <w:pPr>
              <w:pStyle w:val="841"/>
              <w:ind w:left="142" w:right="142" w:firstLine="0"/>
              <w:rPr>
                <w:rFonts w:ascii="Tinos" w:hAnsi="Tinos" w:cs="Tinos"/>
                <w:color w:val="000000"/>
                <w:highlight w:val="white"/>
              </w:rPr>
            </w:pPr>
            <w:r>
              <w:rPr>
                <w:rFonts w:ascii="Tinos" w:hAnsi="Tinos" w:cs="Tinos"/>
                <w:color w:val="000000" w:themeColor="text1"/>
                <w:szCs w:val="24"/>
                <w:highlight w:val="white"/>
              </w:rPr>
              <w:t xml:space="preserve">Наличие нарушений</w:t>
            </w:r>
            <w:r>
              <w:rPr>
                <w:rFonts w:ascii="Tinos" w:hAnsi="Tinos" w:cs="Tinos"/>
                <w:color w:val="000000" w:themeColor="text1"/>
                <w:highlight w:val="white"/>
              </w:rPr>
            </w:r>
            <w:r/>
          </w:p>
        </w:tc>
        <w:tc>
          <w:tcPr>
            <w:tcW w:w="1276" w:type="dxa"/>
            <w:vMerge w:val="restart"/>
            <w:textDirection w:val="lrTb"/>
            <w:noWrap w:val="false"/>
          </w:tcPr>
          <w:p>
            <w:pPr>
              <w:pStyle w:val="832"/>
              <w:ind w:left="38" w:right="18"/>
              <w:jc w:val="center"/>
              <w:spacing w:line="319" w:lineRule="exact"/>
              <w:rPr>
                <w:color w:val="000000"/>
                <w:highlight w:val="white"/>
              </w:rPr>
            </w:pPr>
            <w:r>
              <w:rPr>
                <w:color w:val="000000" w:themeColor="text1"/>
                <w:sz w:val="24"/>
                <w:szCs w:val="24"/>
                <w:highlight w:val="white"/>
              </w:rPr>
              <w:t xml:space="preserve">-5</w:t>
            </w:r>
            <w:r>
              <w:rPr>
                <w:color w:val="000000" w:themeColor="text1"/>
                <w:highlight w:val="white"/>
              </w:rPr>
            </w:r>
            <w:r/>
          </w:p>
        </w:tc>
      </w:tr>
      <w:tr>
        <w:trPr>
          <w:trHeight w:val="410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67" w:type="dxa"/>
            <w:vMerge w:val="restart"/>
            <w:textDirection w:val="lrTb"/>
            <w:noWrap w:val="false"/>
          </w:tcPr>
          <w:p>
            <w:pPr>
              <w:pStyle w:val="832"/>
              <w:spacing w:line="313" w:lineRule="exact"/>
              <w:rPr>
                <w:color w:val="000000"/>
                <w:highlight w:val="white"/>
              </w:rPr>
            </w:pPr>
            <w:r>
              <w:rPr>
                <w:color w:val="000000" w:themeColor="text1"/>
                <w:sz w:val="24"/>
                <w:szCs w:val="24"/>
                <w:highlight w:val="white"/>
              </w:rPr>
              <w:t xml:space="preserve">   9</w:t>
            </w:r>
            <w:r>
              <w:rPr>
                <w:color w:val="000000" w:themeColor="text1"/>
                <w:highlight w:val="white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118" w:type="dxa"/>
            <w:vMerge w:val="restart"/>
            <w:textDirection w:val="lrTb"/>
            <w:noWrap w:val="false"/>
          </w:tcPr>
          <w:p>
            <w:pPr>
              <w:ind w:left="142" w:right="142"/>
              <w:jc w:val="both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highlight w:val="white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highlight w:val="white"/>
                <w:lang w:eastAsia="ru-RU"/>
              </w:rPr>
              <w:t xml:space="preserve">Соблюдение сроков рассмотрения письменных и устных обращений, жалоб и заявлений граждан</w:t>
            </w:r>
            <w:r>
              <w:rPr>
                <w:rFonts w:ascii="Times New Roman" w:hAnsi="Times New Roman" w:eastAsia="Times New Roman" w:cs="Times New Roman"/>
                <w:color w:val="000000" w:themeColor="text1"/>
                <w:highlight w:val="white"/>
              </w:rPr>
            </w:r>
            <w:r/>
          </w:p>
        </w:tc>
        <w:tc>
          <w:tcPr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535" w:type="dxa"/>
            <w:vMerge w:val="restart"/>
            <w:textDirection w:val="lrTb"/>
            <w:noWrap w:val="false"/>
          </w:tcPr>
          <w:p>
            <w:pPr>
              <w:ind w:left="142" w:right="141"/>
              <w:jc w:val="both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highlight w:val="white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highlight w:val="white"/>
                <w:lang w:eastAsia="ru-RU"/>
              </w:rPr>
              <w:t xml:space="preserve">Отсутствие фактов нарушения сроков при рассмотрении и подготовке ответов на устные и письменные обращения, заявления и жалобы граждан, получателей социальных услуг и мер социальной поддержки</w:t>
            </w:r>
            <w:r>
              <w:rPr>
                <w:rFonts w:ascii="Times New Roman" w:hAnsi="Times New Roman" w:eastAsia="Times New Roman" w:cs="Times New Roman"/>
                <w:color w:val="000000" w:themeColor="text1"/>
                <w:highlight w:val="white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276" w:type="dxa"/>
            <w:vMerge w:val="restart"/>
            <w:textDirection w:val="lrTb"/>
            <w:noWrap w:val="false"/>
          </w:tcPr>
          <w:p>
            <w:pPr>
              <w:pStyle w:val="832"/>
              <w:ind w:left="38" w:right="18"/>
              <w:jc w:val="center"/>
              <w:spacing w:line="319" w:lineRule="exact"/>
              <w:rPr>
                <w:color w:val="000000"/>
                <w:highlight w:val="white"/>
              </w:rPr>
            </w:pPr>
            <w:r>
              <w:rPr>
                <w:color w:val="000000" w:themeColor="text1"/>
                <w:sz w:val="24"/>
                <w:szCs w:val="24"/>
                <w:highlight w:val="white"/>
              </w:rPr>
              <w:t xml:space="preserve">5</w:t>
            </w:r>
            <w:r>
              <w:rPr>
                <w:color w:val="000000" w:themeColor="text1"/>
                <w:highlight w:val="white"/>
              </w:rPr>
            </w:r>
            <w:r/>
          </w:p>
        </w:tc>
      </w:tr>
      <w:tr>
        <w:trPr>
          <w:trHeight w:val="450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67" w:type="dxa"/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118" w:type="dxa"/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gridSpan w:val="2"/>
            <w:tcBorders>
              <w:left w:val="single" w:color="000000" w:sz="4" w:space="0"/>
            </w:tcBorders>
            <w:tcW w:w="4535" w:type="dxa"/>
            <w:vMerge w:val="restart"/>
            <w:textDirection w:val="lrTb"/>
            <w:noWrap w:val="false"/>
          </w:tcPr>
          <w:p>
            <w:pPr>
              <w:pStyle w:val="832"/>
              <w:ind w:left="142" w:right="141"/>
              <w:spacing w:line="313" w:lineRule="exact"/>
              <w:rPr>
                <w:color w:val="000000"/>
                <w:highlight w:val="white"/>
              </w:rPr>
            </w:pPr>
            <w:r>
              <w:rPr>
                <w:color w:val="000000" w:themeColor="text1"/>
                <w:sz w:val="24"/>
                <w:szCs w:val="24"/>
                <w:highlight w:val="white"/>
              </w:rPr>
              <w:t xml:space="preserve">Наличие нарушений</w:t>
            </w:r>
            <w:r>
              <w:rPr>
                <w:color w:val="000000" w:themeColor="text1"/>
                <w:highlight w:val="white"/>
              </w:rPr>
            </w:r>
            <w:r/>
          </w:p>
        </w:tc>
        <w:tc>
          <w:tcPr>
            <w:tcW w:w="1276" w:type="dxa"/>
            <w:vMerge w:val="restart"/>
            <w:textDirection w:val="lrTb"/>
            <w:noWrap w:val="false"/>
          </w:tcPr>
          <w:p>
            <w:pPr>
              <w:pStyle w:val="832"/>
              <w:ind w:left="38" w:right="18"/>
              <w:jc w:val="center"/>
              <w:spacing w:line="319" w:lineRule="exact"/>
              <w:rPr>
                <w:color w:val="000000"/>
                <w:highlight w:val="white"/>
              </w:rPr>
            </w:pPr>
            <w:r>
              <w:rPr>
                <w:color w:val="000000" w:themeColor="text1"/>
                <w:sz w:val="24"/>
                <w:szCs w:val="24"/>
                <w:highlight w:val="white"/>
              </w:rPr>
              <w:t xml:space="preserve">-5</w:t>
            </w:r>
            <w:r>
              <w:rPr>
                <w:color w:val="000000" w:themeColor="text1"/>
                <w:highlight w:val="white"/>
              </w:rPr>
            </w:r>
            <w:r/>
          </w:p>
        </w:tc>
      </w:tr>
      <w:tr>
        <w:trPr>
          <w:trHeight w:val="410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67" w:type="dxa"/>
            <w:vMerge w:val="restart"/>
            <w:textDirection w:val="lrTb"/>
            <w:noWrap w:val="false"/>
          </w:tcPr>
          <w:p>
            <w:pPr>
              <w:pStyle w:val="832"/>
              <w:spacing w:line="313" w:lineRule="exact"/>
              <w:rPr>
                <w:color w:val="000000"/>
                <w:highlight w:val="white"/>
              </w:rPr>
            </w:pPr>
            <w:r>
              <w:rPr>
                <w:color w:val="000000" w:themeColor="text1"/>
                <w:sz w:val="24"/>
                <w:szCs w:val="24"/>
                <w:highlight w:val="white"/>
              </w:rPr>
              <w:t xml:space="preserve">  10</w:t>
            </w:r>
            <w:r>
              <w:rPr>
                <w:color w:val="000000" w:themeColor="text1"/>
                <w:highlight w:val="white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118" w:type="dxa"/>
            <w:vMerge w:val="restart"/>
            <w:textDirection w:val="lrTb"/>
            <w:noWrap w:val="false"/>
          </w:tcPr>
          <w:p>
            <w:pPr>
              <w:ind w:left="142" w:right="142"/>
              <w:jc w:val="both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highlight w:val="white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highlight w:val="white"/>
                <w:lang w:eastAsia="ru-RU"/>
              </w:rPr>
              <w:t xml:space="preserve">Степень самостоятельности при исполнении должностных обязанностей без помощи руководителя учреждения</w:t>
            </w:r>
            <w:r>
              <w:rPr>
                <w:rFonts w:ascii="Times New Roman" w:hAnsi="Times New Roman" w:eastAsia="Times New Roman" w:cs="Times New Roman"/>
                <w:color w:val="000000" w:themeColor="text1"/>
                <w:highlight w:val="white"/>
              </w:rPr>
            </w:r>
            <w:r/>
          </w:p>
        </w:tc>
        <w:tc>
          <w:tcPr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535" w:type="dxa"/>
            <w:vMerge w:val="restart"/>
            <w:textDirection w:val="lrTb"/>
            <w:noWrap w:val="false"/>
          </w:tcPr>
          <w:p>
            <w:pPr>
              <w:ind w:left="142" w:right="141"/>
              <w:jc w:val="both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highlight w:val="white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highlight w:val="white"/>
                <w:lang w:eastAsia="ru-RU"/>
              </w:rPr>
              <w:t xml:space="preserve">Способность работника без помощи руководства к самостоятельному, правильному принятию решения, грамотного полного исполнения запросов, поручений, подготовка грамотных обоснованных информаций (ответов, документов и др.)</w:t>
            </w:r>
            <w:r>
              <w:rPr>
                <w:rFonts w:ascii="Times New Roman" w:hAnsi="Times New Roman" w:eastAsia="Times New Roman" w:cs="Times New Roman"/>
                <w:color w:val="000000" w:themeColor="text1"/>
                <w:highlight w:val="white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276" w:type="dxa"/>
            <w:vMerge w:val="restart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highlight w:val="white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highlight w:val="white"/>
                <w:lang w:eastAsia="ru-RU"/>
              </w:rPr>
              <w:t xml:space="preserve">10</w:t>
            </w:r>
            <w:r>
              <w:rPr>
                <w:rFonts w:ascii="Times New Roman" w:hAnsi="Times New Roman" w:eastAsia="Times New Roman" w:cs="Times New Roman"/>
                <w:color w:val="000000" w:themeColor="text1"/>
                <w:highlight w:val="white"/>
              </w:rPr>
            </w:r>
            <w:r/>
          </w:p>
        </w:tc>
      </w:tr>
      <w:tr>
        <w:trPr>
          <w:trHeight w:val="410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67" w:type="dxa"/>
            <w:vMerge w:val="restart"/>
            <w:textDirection w:val="lrTb"/>
            <w:noWrap w:val="false"/>
          </w:tcPr>
          <w:p>
            <w:pPr>
              <w:pStyle w:val="832"/>
              <w:spacing w:line="313" w:lineRule="exact"/>
              <w:rPr>
                <w:color w:val="000000"/>
                <w:highlight w:val="white"/>
              </w:rPr>
            </w:pPr>
            <w:r>
              <w:rPr>
                <w:color w:val="000000" w:themeColor="text1"/>
                <w:sz w:val="24"/>
                <w:szCs w:val="24"/>
                <w:highlight w:val="white"/>
              </w:rPr>
              <w:t xml:space="preserve">  11</w:t>
            </w:r>
            <w:r>
              <w:rPr>
                <w:color w:val="000000" w:themeColor="text1"/>
                <w:highlight w:val="white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118" w:type="dxa"/>
            <w:vMerge w:val="restart"/>
            <w:textDirection w:val="lrTb"/>
            <w:noWrap w:val="false"/>
          </w:tcPr>
          <w:p>
            <w:pPr>
              <w:ind w:left="142" w:right="142"/>
              <w:jc w:val="both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highlight w:val="white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highlight w:val="white"/>
                <w:lang w:eastAsia="ru-RU"/>
              </w:rPr>
              <w:t xml:space="preserve">Качественное ведение рабочей документации</w:t>
            </w:r>
            <w:r>
              <w:rPr>
                <w:rFonts w:ascii="Times New Roman" w:hAnsi="Times New Roman" w:eastAsia="Times New Roman" w:cs="Times New Roman"/>
                <w:color w:val="000000" w:themeColor="text1"/>
                <w:highlight w:val="white"/>
              </w:rPr>
            </w:r>
            <w:r/>
          </w:p>
        </w:tc>
        <w:tc>
          <w:tcPr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535" w:type="dxa"/>
            <w:vMerge w:val="restart"/>
            <w:textDirection w:val="lrTb"/>
            <w:noWrap w:val="false"/>
          </w:tcPr>
          <w:p>
            <w:pPr>
              <w:ind w:left="142" w:right="141"/>
              <w:jc w:val="both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highlight w:val="white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highlight w:val="white"/>
                <w:lang w:eastAsia="ru-RU"/>
              </w:rPr>
              <w:t xml:space="preserve">Своевременное, грамотное исполнение запросов, отчетности, качественное ведение рабочей документации; отсутствие зафиксированных нарушений сроков исполнения поручений и т.д.</w:t>
            </w:r>
            <w:r>
              <w:rPr>
                <w:rFonts w:ascii="Times New Roman" w:hAnsi="Times New Roman" w:eastAsia="Times New Roman" w:cs="Times New Roman"/>
                <w:color w:val="000000" w:themeColor="text1"/>
                <w:highlight w:val="white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276" w:type="dxa"/>
            <w:vMerge w:val="restart"/>
            <w:textDirection w:val="lrTb"/>
            <w:noWrap w:val="false"/>
          </w:tcPr>
          <w:p>
            <w:pPr>
              <w:pStyle w:val="832"/>
              <w:ind w:left="38" w:right="18"/>
              <w:jc w:val="center"/>
              <w:spacing w:line="319" w:lineRule="exact"/>
              <w:rPr>
                <w:color w:val="000000"/>
                <w:highlight w:val="white"/>
              </w:rPr>
            </w:pPr>
            <w:r>
              <w:rPr>
                <w:color w:val="000000" w:themeColor="text1"/>
                <w:sz w:val="24"/>
                <w:szCs w:val="24"/>
                <w:highlight w:val="white"/>
              </w:rPr>
              <w:t xml:space="preserve">10</w:t>
            </w:r>
            <w:r>
              <w:rPr>
                <w:color w:val="000000" w:themeColor="text1"/>
                <w:highlight w:val="white"/>
              </w:rPr>
            </w:r>
            <w:r/>
          </w:p>
        </w:tc>
      </w:tr>
      <w:tr>
        <w:trPr>
          <w:trHeight w:val="410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67" w:type="dxa"/>
            <w:vMerge w:val="continue"/>
            <w:textDirection w:val="lrTb"/>
            <w:noWrap w:val="false"/>
          </w:tcPr>
          <w:p>
            <w:pPr>
              <w:pStyle w:val="832"/>
              <w:spacing w:line="313" w:lineRule="exact"/>
            </w:pPr>
            <w:r/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118" w:type="dxa"/>
            <w:vMerge w:val="continue"/>
            <w:textDirection w:val="lrTb"/>
            <w:noWrap w:val="false"/>
          </w:tcPr>
          <w:p>
            <w:pPr>
              <w:ind w:left="142" w:right="142"/>
              <w:jc w:val="both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r>
            <w:r/>
          </w:p>
        </w:tc>
        <w:tc>
          <w:tcPr>
            <w:gridSpan w:val="2"/>
            <w:tcBorders>
              <w:left w:val="single" w:color="000000" w:sz="4" w:space="0"/>
            </w:tcBorders>
            <w:tcW w:w="4535" w:type="dxa"/>
            <w:vMerge w:val="restart"/>
            <w:textDirection w:val="lrTb"/>
            <w:noWrap w:val="false"/>
          </w:tcPr>
          <w:p>
            <w:pPr>
              <w:ind w:left="142" w:right="141"/>
              <w:jc w:val="both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highlight w:val="white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highlight w:val="white"/>
                <w:lang w:eastAsia="ru-RU"/>
              </w:rPr>
              <w:t xml:space="preserve">Наличие нарушений </w:t>
            </w:r>
            <w:r>
              <w:rPr>
                <w:rFonts w:ascii="Times New Roman" w:hAnsi="Times New Roman" w:eastAsia="Times New Roman" w:cs="Times New Roman"/>
                <w:color w:val="000000" w:themeColor="text1"/>
                <w:highlight w:val="white"/>
              </w:rPr>
            </w:r>
            <w:r/>
          </w:p>
        </w:tc>
        <w:tc>
          <w:tcPr>
            <w:tcW w:w="1276" w:type="dxa"/>
            <w:vMerge w:val="restart"/>
            <w:textDirection w:val="lrTb"/>
            <w:noWrap w:val="false"/>
          </w:tcPr>
          <w:p>
            <w:pPr>
              <w:pStyle w:val="832"/>
              <w:ind w:left="38" w:right="18"/>
              <w:jc w:val="center"/>
              <w:spacing w:line="319" w:lineRule="exact"/>
              <w:rPr>
                <w:color w:val="000000"/>
                <w:highlight w:val="white"/>
              </w:rPr>
            </w:pPr>
            <w:r>
              <w:rPr>
                <w:color w:val="000000" w:themeColor="text1"/>
                <w:sz w:val="24"/>
                <w:szCs w:val="24"/>
                <w:highlight w:val="white"/>
              </w:rPr>
              <w:t xml:space="preserve">-10</w:t>
            </w:r>
            <w:r>
              <w:rPr>
                <w:color w:val="000000" w:themeColor="text1"/>
                <w:highlight w:val="white"/>
              </w:rPr>
            </w:r>
            <w:r/>
          </w:p>
        </w:tc>
      </w:tr>
      <w:tr>
        <w:trPr>
          <w:trHeight w:val="410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67" w:type="dxa"/>
            <w:vMerge w:val="restart"/>
            <w:textDirection w:val="lrTb"/>
            <w:noWrap w:val="false"/>
          </w:tcPr>
          <w:p>
            <w:pPr>
              <w:pStyle w:val="832"/>
              <w:spacing w:line="313" w:lineRule="exact"/>
              <w:rPr>
                <w:color w:val="000000"/>
                <w:highlight w:val="white"/>
              </w:rPr>
            </w:pPr>
            <w:r>
              <w:rPr>
                <w:color w:val="000000" w:themeColor="text1"/>
                <w:sz w:val="24"/>
                <w:szCs w:val="24"/>
                <w:highlight w:val="white"/>
              </w:rPr>
            </w:r>
            <w:r>
              <w:rPr>
                <w:color w:val="000000" w:themeColor="text1"/>
                <w:highlight w:val="white"/>
              </w:rPr>
            </w:r>
            <w:r/>
          </w:p>
        </w:tc>
        <w:tc>
          <w:tcPr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653" w:type="dxa"/>
            <w:vMerge w:val="restart"/>
            <w:textDirection w:val="lrTb"/>
            <w:noWrap w:val="false"/>
          </w:tcPr>
          <w:p>
            <w:pPr>
              <w:pStyle w:val="832"/>
              <w:spacing w:line="313" w:lineRule="exact"/>
              <w:rPr>
                <w:color w:val="000000"/>
                <w:highlight w:val="white"/>
              </w:rPr>
            </w:pPr>
            <w:r>
              <w:rPr>
                <w:color w:val="000000" w:themeColor="text1"/>
                <w:sz w:val="24"/>
                <w:szCs w:val="24"/>
                <w:highlight w:val="white"/>
              </w:rPr>
              <w:t xml:space="preserve"> Итого:</w:t>
            </w:r>
            <w:r>
              <w:rPr>
                <w:color w:val="000000" w:themeColor="text1"/>
                <w:highlight w:val="white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276" w:type="dxa"/>
            <w:vMerge w:val="restart"/>
            <w:textDirection w:val="lrTb"/>
            <w:noWrap w:val="false"/>
          </w:tcPr>
          <w:p>
            <w:pPr>
              <w:pStyle w:val="832"/>
              <w:ind w:left="38" w:right="18"/>
              <w:jc w:val="center"/>
              <w:spacing w:line="319" w:lineRule="exact"/>
              <w:rPr>
                <w:color w:val="000000"/>
                <w:highlight w:val="white"/>
              </w:rPr>
            </w:pPr>
            <w:r>
              <w:rPr>
                <w:color w:val="000000" w:themeColor="text1"/>
                <w:sz w:val="24"/>
                <w:szCs w:val="24"/>
                <w:highlight w:val="white"/>
              </w:rPr>
              <w:t xml:space="preserve">100</w:t>
            </w:r>
            <w:r>
              <w:rPr>
                <w:color w:val="000000" w:themeColor="text1"/>
                <w:highlight w:val="white"/>
              </w:rPr>
            </w:r>
            <w:r/>
          </w:p>
        </w:tc>
      </w:tr>
    </w:tbl>
    <w:p>
      <w:pPr>
        <w:ind w:firstLine="720"/>
        <w:jc w:val="both"/>
        <w:spacing w:after="0" w:line="240" w:lineRule="auto"/>
      </w:pPr>
      <w:r>
        <w:rPr>
          <w:color w:val="000000" w:themeColor="text1"/>
          <w:highlight w:val="white"/>
        </w:rPr>
      </w:r>
      <w:r>
        <w:rPr>
          <w:color w:val="000000" w:themeColor="text1"/>
          <w:highlight w:val="white"/>
        </w:rPr>
      </w:r>
      <w:r/>
    </w:p>
    <w:p>
      <w:pPr>
        <w:jc w:val="center"/>
        <w:spacing w:after="0" w:line="240" w:lineRule="auto"/>
      </w:pPr>
      <w:r>
        <w:rPr>
          <w:rFonts w:ascii="Tinos" w:hAnsi="Tinos" w:eastAsia="times new roman cyr" w:cs="Tinos"/>
          <w:b/>
          <w:color w:val="000000" w:themeColor="text1"/>
          <w:sz w:val="26"/>
          <w:szCs w:val="26"/>
          <w:highlight w:val="white"/>
        </w:rPr>
        <w:t xml:space="preserve">2.Примерные </w:t>
      </w:r>
      <w:r>
        <w:rPr>
          <w:rFonts w:ascii="Tinos" w:hAnsi="Tinos" w:eastAsia="times new roman cyr" w:cs="Tinos"/>
          <w:b/>
          <w:color w:val="000000" w:themeColor="text1"/>
          <w:sz w:val="26"/>
          <w:szCs w:val="26"/>
          <w:highlight w:val="white"/>
          <w:u w:val="single"/>
        </w:rPr>
        <w:t xml:space="preserve">общие </w:t>
      </w:r>
      <w:r>
        <w:rPr>
          <w:rFonts w:ascii="Tinos" w:hAnsi="Tinos" w:eastAsia="times new roman cyr" w:cs="Tinos"/>
          <w:b/>
          <w:color w:val="000000" w:themeColor="text1"/>
          <w:sz w:val="26"/>
          <w:szCs w:val="26"/>
          <w:highlight w:val="white"/>
        </w:rPr>
        <w:t xml:space="preserve">показат</w:t>
      </w:r>
      <w:r>
        <w:rPr>
          <w:rFonts w:ascii="Tinos" w:hAnsi="Tinos" w:eastAsia="times new roman cyr" w:cs="Tinos"/>
          <w:b/>
          <w:bCs/>
          <w:color w:val="000000" w:themeColor="text1"/>
          <w:sz w:val="26"/>
          <w:szCs w:val="26"/>
          <w:highlight w:val="white"/>
        </w:rPr>
        <w:t xml:space="preserve">ели и критерии оценки эффективности </w:t>
      </w:r>
      <w:r>
        <w:rPr>
          <w:color w:val="000000" w:themeColor="text1"/>
          <w:highlight w:val="white"/>
        </w:rPr>
      </w:r>
      <w:r/>
    </w:p>
    <w:p>
      <w:pPr>
        <w:jc w:val="center"/>
        <w:spacing w:after="0" w:line="240" w:lineRule="auto"/>
      </w:pPr>
      <w:r>
        <w:rPr>
          <w:rFonts w:ascii="Tinos" w:hAnsi="Tinos" w:eastAsia="times new roman cyr" w:cs="Tinos"/>
          <w:b/>
          <w:bCs/>
          <w:color w:val="000000" w:themeColor="text1"/>
          <w:sz w:val="26"/>
          <w:szCs w:val="26"/>
          <w:highlight w:val="white"/>
          <w:u w:val="single"/>
        </w:rPr>
        <w:t xml:space="preserve">специалистов </w:t>
      </w:r>
      <w:r>
        <w:rPr>
          <w:rFonts w:ascii="Times New Roman" w:hAnsi="Times New Roman" w:eastAsia="Times New Roman" w:cs="Times New Roman"/>
          <w:b/>
          <w:bCs/>
          <w:color w:val="000000" w:themeColor="text1"/>
          <w:sz w:val="26"/>
          <w:szCs w:val="26"/>
          <w:highlight w:val="white"/>
          <w:u w:val="single"/>
          <w:lang w:eastAsia="ru-RU"/>
        </w:rPr>
        <w:t xml:space="preserve">отделов </w:t>
      </w:r>
      <w:r>
        <w:rPr>
          <w:color w:val="000000" w:themeColor="text1"/>
          <w:highlight w:val="white"/>
        </w:rPr>
      </w:r>
      <w:r/>
    </w:p>
    <w:p>
      <w:pPr>
        <w:ind w:firstLine="720"/>
        <w:jc w:val="both"/>
        <w:spacing w:after="0" w:line="240" w:lineRule="auto"/>
      </w:pPr>
      <w:r>
        <w:rPr>
          <w:color w:val="000000" w:themeColor="text1"/>
          <w:highlight w:val="white"/>
        </w:rPr>
      </w:r>
      <w:r>
        <w:rPr>
          <w:color w:val="000000" w:themeColor="text1"/>
          <w:highlight w:val="white"/>
        </w:rPr>
      </w:r>
      <w:r/>
    </w:p>
    <w:tbl>
      <w:tblPr>
        <w:tblW w:w="0" w:type="auto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none" w:color="000000" w:sz="0" w:space="0"/>
          <w:insideV w:val="none" w:color="000000" w:sz="0" w:space="0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67"/>
        <w:gridCol w:w="3123"/>
        <w:gridCol w:w="2268"/>
        <w:gridCol w:w="142"/>
        <w:gridCol w:w="2126"/>
        <w:gridCol w:w="1233"/>
      </w:tblGrid>
      <w:tr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62" w:type="dxa"/>
            <w:textDirection w:val="lrTb"/>
            <w:noWrap w:val="false"/>
          </w:tcPr>
          <w:p>
            <w:pPr>
              <w:pStyle w:val="841"/>
              <w:ind w:firstLine="0"/>
              <w:jc w:val="center"/>
              <w:rPr>
                <w:rFonts w:ascii="Tinos" w:hAnsi="Tinos" w:cs="Tinos"/>
                <w:color w:val="000000"/>
                <w:highlight w:val="white"/>
              </w:rPr>
            </w:pPr>
            <w:r>
              <w:rPr>
                <w:rFonts w:ascii="Tinos" w:hAnsi="Tinos" w:cs="Tinos"/>
                <w:color w:val="000000" w:themeColor="text1"/>
                <w:highlight w:val="white"/>
              </w:rPr>
              <w:t xml:space="preserve">N п/п</w:t>
            </w:r>
            <w:r>
              <w:rPr>
                <w:rFonts w:ascii="Tinos" w:hAnsi="Tinos" w:cs="Tinos"/>
                <w:color w:val="000000" w:themeColor="text1"/>
                <w:highlight w:val="white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119" w:type="dxa"/>
            <w:textDirection w:val="lrTb"/>
            <w:noWrap w:val="false"/>
          </w:tcPr>
          <w:p>
            <w:pPr>
              <w:pStyle w:val="841"/>
              <w:ind w:firstLine="0"/>
              <w:jc w:val="center"/>
              <w:rPr>
                <w:rFonts w:ascii="Tinos" w:hAnsi="Tinos" w:cs="Tinos"/>
                <w:color w:val="000000"/>
                <w:highlight w:val="white"/>
              </w:rPr>
            </w:pPr>
            <w:r>
              <w:rPr>
                <w:rFonts w:ascii="Tinos" w:hAnsi="Tinos" w:cs="Tinos"/>
                <w:color w:val="000000" w:themeColor="text1"/>
                <w:highlight w:val="white"/>
              </w:rPr>
              <w:t xml:space="preserve">Наименование показателя</w:t>
            </w:r>
            <w:r>
              <w:rPr>
                <w:rFonts w:ascii="Tinos" w:hAnsi="Tinos" w:cs="Tinos"/>
                <w:color w:val="000000" w:themeColor="text1"/>
                <w:highlight w:val="white"/>
              </w:rPr>
            </w:r>
            <w:r/>
          </w:p>
        </w:tc>
        <w:tc>
          <w:tcPr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536" w:type="dxa"/>
            <w:textDirection w:val="lrTb"/>
            <w:noWrap w:val="false"/>
          </w:tcPr>
          <w:p>
            <w:pPr>
              <w:pStyle w:val="841"/>
              <w:ind w:firstLine="0"/>
              <w:jc w:val="center"/>
              <w:rPr>
                <w:rFonts w:ascii="Tinos" w:hAnsi="Tinos" w:cs="Tinos"/>
                <w:color w:val="000000"/>
                <w:highlight w:val="white"/>
              </w:rPr>
            </w:pPr>
            <w:r>
              <w:rPr>
                <w:rFonts w:ascii="Tinos" w:hAnsi="Tinos" w:cs="Tinos"/>
                <w:color w:val="000000" w:themeColor="text1"/>
                <w:highlight w:val="white"/>
              </w:rPr>
              <w:t xml:space="preserve">Критерий</w:t>
            </w:r>
            <w:r>
              <w:rPr>
                <w:rFonts w:ascii="Tinos" w:hAnsi="Tinos" w:cs="Tinos"/>
                <w:color w:val="000000" w:themeColor="text1"/>
                <w:highlight w:val="white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233" w:type="dxa"/>
            <w:textDirection w:val="lrTb"/>
            <w:noWrap w:val="false"/>
          </w:tcPr>
          <w:p>
            <w:pPr>
              <w:pStyle w:val="841"/>
              <w:ind w:firstLine="0"/>
              <w:jc w:val="center"/>
              <w:rPr>
                <w:rFonts w:ascii="Tinos" w:hAnsi="Tinos" w:cs="Tinos"/>
                <w:color w:val="000000"/>
                <w:highlight w:val="white"/>
              </w:rPr>
            </w:pPr>
            <w:r>
              <w:rPr>
                <w:rFonts w:ascii="Tinos" w:hAnsi="Tinos" w:cs="Tinos"/>
                <w:color w:val="000000" w:themeColor="text1"/>
                <w:highlight w:val="white"/>
              </w:rPr>
              <w:t xml:space="preserve">Количество баллов</w:t>
            </w:r>
            <w:r>
              <w:rPr>
                <w:rFonts w:ascii="Tinos" w:hAnsi="Tinos" w:cs="Tinos"/>
                <w:color w:val="000000" w:themeColor="text1"/>
                <w:highlight w:val="white"/>
              </w:rPr>
            </w:r>
            <w:r/>
          </w:p>
        </w:tc>
      </w:tr>
      <w:tr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62" w:type="dxa"/>
            <w:textDirection w:val="lrTb"/>
            <w:noWrap w:val="false"/>
          </w:tcPr>
          <w:p>
            <w:pPr>
              <w:pStyle w:val="841"/>
              <w:ind w:firstLine="0"/>
              <w:jc w:val="center"/>
              <w:rPr>
                <w:rFonts w:ascii="Tinos" w:hAnsi="Tinos" w:cs="Tinos"/>
                <w:color w:val="000000"/>
                <w:highlight w:val="white"/>
              </w:rPr>
            </w:pPr>
            <w:r>
              <w:rPr>
                <w:rFonts w:ascii="Tinos" w:hAnsi="Tinos" w:cs="Tinos"/>
                <w:color w:val="000000" w:themeColor="text1"/>
                <w:highlight w:val="white"/>
              </w:rPr>
              <w:t xml:space="preserve">1</w:t>
            </w:r>
            <w:r>
              <w:rPr>
                <w:rFonts w:ascii="Tinos" w:hAnsi="Tinos" w:cs="Tinos"/>
                <w:color w:val="000000" w:themeColor="text1"/>
                <w:highlight w:val="white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119" w:type="dxa"/>
            <w:textDirection w:val="lrTb"/>
            <w:noWrap w:val="false"/>
          </w:tcPr>
          <w:p>
            <w:pPr>
              <w:pStyle w:val="841"/>
              <w:ind w:firstLine="0"/>
              <w:jc w:val="center"/>
              <w:rPr>
                <w:rFonts w:ascii="Tinos" w:hAnsi="Tinos" w:cs="Tinos"/>
                <w:color w:val="000000"/>
                <w:highlight w:val="white"/>
              </w:rPr>
            </w:pPr>
            <w:r>
              <w:rPr>
                <w:rFonts w:ascii="Tinos" w:hAnsi="Tinos" w:cs="Tinos"/>
                <w:color w:val="000000" w:themeColor="text1"/>
                <w:highlight w:val="white"/>
              </w:rPr>
              <w:t xml:space="preserve">2</w:t>
            </w:r>
            <w:r>
              <w:rPr>
                <w:rFonts w:ascii="Tinos" w:hAnsi="Tinos" w:cs="Tinos"/>
                <w:color w:val="000000" w:themeColor="text1"/>
                <w:highlight w:val="white"/>
              </w:rPr>
            </w:r>
            <w:r/>
          </w:p>
        </w:tc>
        <w:tc>
          <w:tcPr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536" w:type="dxa"/>
            <w:textDirection w:val="lrTb"/>
            <w:noWrap w:val="false"/>
          </w:tcPr>
          <w:p>
            <w:pPr>
              <w:pStyle w:val="841"/>
              <w:ind w:firstLine="0"/>
              <w:jc w:val="center"/>
              <w:rPr>
                <w:rFonts w:ascii="Tinos" w:hAnsi="Tinos" w:cs="Tinos"/>
                <w:color w:val="000000"/>
                <w:highlight w:val="white"/>
              </w:rPr>
            </w:pPr>
            <w:r>
              <w:rPr>
                <w:rFonts w:ascii="Tinos" w:hAnsi="Tinos" w:cs="Tinos"/>
                <w:color w:val="000000" w:themeColor="text1"/>
                <w:highlight w:val="white"/>
              </w:rPr>
              <w:t xml:space="preserve">3</w:t>
            </w:r>
            <w:r>
              <w:rPr>
                <w:rFonts w:ascii="Tinos" w:hAnsi="Tinos" w:cs="Tinos"/>
                <w:color w:val="000000" w:themeColor="text1"/>
                <w:highlight w:val="white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233" w:type="dxa"/>
            <w:textDirection w:val="lrTb"/>
            <w:noWrap w:val="false"/>
          </w:tcPr>
          <w:p>
            <w:pPr>
              <w:pStyle w:val="841"/>
              <w:ind w:firstLine="0"/>
              <w:jc w:val="center"/>
            </w:pPr>
            <w:r>
              <w:rPr>
                <w:rFonts w:ascii="Tinos" w:hAnsi="Tinos" w:cs="Tinos"/>
                <w:color w:val="000000" w:themeColor="text1"/>
                <w:highlight w:val="white"/>
              </w:rPr>
              <w:t xml:space="preserve">4</w:t>
            </w:r>
            <w:r>
              <w:rPr>
                <w:color w:val="000000" w:themeColor="text1"/>
                <w:highlight w:val="white"/>
              </w:rPr>
            </w:r>
            <w:r/>
          </w:p>
          <w:p>
            <w:pPr>
              <w:pStyle w:val="841"/>
              <w:ind w:firstLine="0"/>
              <w:jc w:val="center"/>
              <w:rPr>
                <w:rFonts w:ascii="Tinos" w:hAnsi="Tinos" w:cs="Tinos"/>
                <w:color w:val="000000" w:themeColor="text1"/>
                <w:highlight w:val="white"/>
              </w:rPr>
            </w:pPr>
            <w:r>
              <w:rPr>
                <w:rFonts w:ascii="Tinos" w:hAnsi="Tinos" w:cs="Tinos"/>
                <w:color w:val="000000" w:themeColor="text1"/>
                <w:highlight w:val="white"/>
              </w:rPr>
            </w:r>
            <w:r>
              <w:rPr>
                <w:rFonts w:ascii="Tinos" w:hAnsi="Tinos" w:cs="Tinos"/>
                <w:color w:val="000000" w:themeColor="text1"/>
                <w:highlight w:val="white"/>
              </w:rPr>
            </w:r>
            <w:r/>
          </w:p>
        </w:tc>
      </w:tr>
      <w:tr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62" w:type="dxa"/>
            <w:vMerge w:val="restart"/>
            <w:textDirection w:val="lrTb"/>
            <w:noWrap w:val="false"/>
          </w:tcPr>
          <w:p>
            <w:pPr>
              <w:rPr>
                <w:color w:val="000000"/>
                <w:highlight w:val="white"/>
              </w:rPr>
            </w:pPr>
            <w:r>
              <w:rPr>
                <w:color w:val="000000" w:themeColor="text1"/>
                <w:highlight w:val="white"/>
              </w:rPr>
            </w:r>
            <w:r>
              <w:rPr>
                <w:color w:val="000000" w:themeColor="text1"/>
                <w:highlight w:val="white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119" w:type="dxa"/>
            <w:vMerge w:val="restart"/>
            <w:textDirection w:val="lrTb"/>
            <w:noWrap w:val="false"/>
          </w:tcPr>
          <w:p>
            <w:pPr>
              <w:pStyle w:val="841"/>
              <w:ind w:left="142" w:right="142" w:firstLine="0"/>
              <w:rPr>
                <w:rFonts w:ascii="Tinos" w:hAnsi="Tinos" w:cs="Tinos"/>
                <w:color w:val="000000"/>
                <w:highlight w:val="white"/>
              </w:rPr>
            </w:pPr>
            <w:r>
              <w:rPr>
                <w:rFonts w:ascii="Tinos" w:hAnsi="Tinos" w:cs="Tinos"/>
                <w:color w:val="000000" w:themeColor="text1"/>
                <w:highlight w:val="white"/>
                <w:lang w:val="ru-RU"/>
              </w:rPr>
              <w:t xml:space="preserve">Количество обоснованных жалоб граждан на нарушение работниками учреждения правил этики и деонтологии</w:t>
            </w:r>
            <w:r>
              <w:rPr>
                <w:rFonts w:ascii="Tinos" w:hAnsi="Tinos" w:cs="Tinos"/>
                <w:color w:val="000000" w:themeColor="text1"/>
                <w:highlight w:val="white"/>
              </w:rPr>
            </w:r>
            <w:r/>
          </w:p>
        </w:tc>
        <w:tc>
          <w:tcPr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410" w:type="dxa"/>
            <w:vMerge w:val="restart"/>
            <w:textDirection w:val="lrTb"/>
            <w:noWrap w:val="false"/>
          </w:tcPr>
          <w:p>
            <w:pPr>
              <w:pStyle w:val="841"/>
              <w:ind w:left="142" w:right="142" w:firstLine="0"/>
              <w:rPr>
                <w:rFonts w:ascii="Tinos" w:hAnsi="Tinos" w:cs="Tinos"/>
                <w:color w:val="000000"/>
                <w:highlight w:val="white"/>
              </w:rPr>
            </w:pPr>
            <w:r>
              <w:rPr>
                <w:rFonts w:ascii="Tinos" w:hAnsi="Tinos" w:cs="Tinos"/>
                <w:color w:val="000000" w:themeColor="text1"/>
                <w:highlight w:val="white"/>
              </w:rPr>
              <w:t xml:space="preserve">Оценивается отсутствие жалоб</w:t>
            </w:r>
            <w:r>
              <w:rPr>
                <w:rFonts w:ascii="Tinos" w:hAnsi="Tinos" w:cs="Tinos"/>
                <w:color w:val="000000" w:themeColor="text1"/>
                <w:highlight w:val="white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126" w:type="dxa"/>
            <w:textDirection w:val="lrTb"/>
            <w:noWrap w:val="false"/>
          </w:tcPr>
          <w:p>
            <w:pPr>
              <w:pStyle w:val="841"/>
              <w:ind w:left="142" w:right="142" w:firstLine="0"/>
              <w:rPr>
                <w:rFonts w:ascii="Tinos" w:hAnsi="Tinos" w:cs="Tinos"/>
                <w:color w:val="000000"/>
                <w:highlight w:val="white"/>
              </w:rPr>
            </w:pPr>
            <w:r>
              <w:rPr>
                <w:rFonts w:ascii="Tinos" w:hAnsi="Tinos" w:cs="Tinos"/>
                <w:color w:val="000000" w:themeColor="text1"/>
                <w:highlight w:val="white"/>
              </w:rPr>
              <w:t xml:space="preserve">отсутствие жалоб</w:t>
            </w:r>
            <w:r>
              <w:rPr>
                <w:rFonts w:ascii="Tinos" w:hAnsi="Tinos" w:cs="Tinos"/>
                <w:color w:val="000000" w:themeColor="text1"/>
                <w:highlight w:val="white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233" w:type="dxa"/>
            <w:textDirection w:val="lrTb"/>
            <w:noWrap w:val="false"/>
          </w:tcPr>
          <w:p>
            <w:pPr>
              <w:pStyle w:val="841"/>
              <w:ind w:left="142" w:right="142" w:firstLine="0"/>
              <w:jc w:val="center"/>
              <w:rPr>
                <w:rFonts w:ascii="Tinos" w:hAnsi="Tinos" w:cs="Tinos"/>
                <w:color w:val="000000"/>
                <w:highlight w:val="white"/>
              </w:rPr>
            </w:pPr>
            <w:r>
              <w:rPr>
                <w:rFonts w:ascii="Tinos" w:hAnsi="Tinos" w:cs="Tinos"/>
                <w:color w:val="000000" w:themeColor="text1"/>
                <w:highlight w:val="white"/>
              </w:rPr>
              <w:t xml:space="preserve">10</w:t>
            </w:r>
            <w:r>
              <w:rPr>
                <w:rFonts w:ascii="Tinos" w:hAnsi="Tinos" w:cs="Tinos"/>
                <w:color w:val="000000" w:themeColor="text1"/>
                <w:highlight w:val="white"/>
              </w:rPr>
            </w:r>
            <w:r/>
          </w:p>
        </w:tc>
      </w:tr>
      <w:tr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62" w:type="dxa"/>
            <w:vMerge w:val="continue"/>
            <w:textDirection w:val="lrTb"/>
            <w:noWrap w:val="false"/>
          </w:tcPr>
          <w:p>
            <w:pPr>
              <w:pStyle w:val="841"/>
              <w:ind w:firstLine="0"/>
            </w:pPr>
            <w:r/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119" w:type="dxa"/>
            <w:vMerge w:val="continue"/>
            <w:textDirection w:val="lrTb"/>
            <w:noWrap w:val="false"/>
          </w:tcPr>
          <w:p>
            <w:pPr>
              <w:pStyle w:val="841"/>
              <w:ind w:firstLine="0"/>
            </w:pPr>
            <w:r/>
            <w:r/>
          </w:p>
        </w:tc>
        <w:tc>
          <w:tcPr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410" w:type="dxa"/>
            <w:vMerge w:val="continue"/>
            <w:textDirection w:val="lrTb"/>
            <w:noWrap w:val="false"/>
          </w:tcPr>
          <w:p>
            <w:pPr>
              <w:pStyle w:val="841"/>
              <w:ind w:firstLine="0"/>
            </w:pPr>
            <w:r/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126" w:type="dxa"/>
            <w:textDirection w:val="lrTb"/>
            <w:noWrap w:val="false"/>
          </w:tcPr>
          <w:p>
            <w:pPr>
              <w:pStyle w:val="841"/>
              <w:ind w:left="142" w:right="142" w:firstLine="0"/>
              <w:rPr>
                <w:rFonts w:ascii="Tinos" w:hAnsi="Tinos" w:cs="Tinos"/>
                <w:color w:val="000000"/>
                <w:highlight w:val="white"/>
              </w:rPr>
            </w:pPr>
            <w:r>
              <w:rPr>
                <w:rFonts w:ascii="Tinos" w:hAnsi="Tinos" w:cs="Tinos"/>
                <w:color w:val="000000" w:themeColor="text1"/>
                <w:highlight w:val="white"/>
              </w:rPr>
              <w:t xml:space="preserve">1 жалоба в квартал</w:t>
            </w:r>
            <w:r>
              <w:rPr>
                <w:rFonts w:ascii="Tinos" w:hAnsi="Tinos" w:cs="Tinos"/>
                <w:color w:val="000000" w:themeColor="text1"/>
                <w:highlight w:val="white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233" w:type="dxa"/>
            <w:textDirection w:val="lrTb"/>
            <w:noWrap w:val="false"/>
          </w:tcPr>
          <w:p>
            <w:pPr>
              <w:pStyle w:val="841"/>
              <w:ind w:left="142" w:right="142" w:firstLine="0"/>
              <w:jc w:val="center"/>
              <w:rPr>
                <w:rFonts w:ascii="Tinos" w:hAnsi="Tinos" w:cs="Tinos"/>
                <w:color w:val="000000"/>
                <w:highlight w:val="white"/>
              </w:rPr>
            </w:pPr>
            <w:r>
              <w:rPr>
                <w:rFonts w:ascii="Tinos" w:hAnsi="Tinos" w:cs="Tinos"/>
                <w:color w:val="000000" w:themeColor="text1"/>
                <w:highlight w:val="white"/>
              </w:rPr>
              <w:t xml:space="preserve">5</w:t>
            </w:r>
            <w:r>
              <w:rPr>
                <w:rFonts w:ascii="Tinos" w:hAnsi="Tinos" w:cs="Tinos"/>
                <w:color w:val="000000" w:themeColor="text1"/>
                <w:highlight w:val="white"/>
              </w:rPr>
            </w:r>
            <w:r/>
          </w:p>
        </w:tc>
      </w:tr>
      <w:tr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62" w:type="dxa"/>
            <w:vMerge w:val="continue"/>
            <w:textDirection w:val="lrTb"/>
            <w:noWrap w:val="false"/>
          </w:tcPr>
          <w:p>
            <w:pPr>
              <w:pStyle w:val="841"/>
              <w:ind w:firstLine="0"/>
            </w:pPr>
            <w:r/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119" w:type="dxa"/>
            <w:vMerge w:val="continue"/>
            <w:textDirection w:val="lrTb"/>
            <w:noWrap w:val="false"/>
          </w:tcPr>
          <w:p>
            <w:pPr>
              <w:pStyle w:val="841"/>
              <w:ind w:firstLine="0"/>
            </w:pPr>
            <w:r/>
            <w:r/>
          </w:p>
        </w:tc>
        <w:tc>
          <w:tcPr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410" w:type="dxa"/>
            <w:vMerge w:val="continue"/>
            <w:textDirection w:val="lrTb"/>
            <w:noWrap w:val="false"/>
          </w:tcPr>
          <w:p>
            <w:pPr>
              <w:pStyle w:val="841"/>
              <w:ind w:firstLine="0"/>
            </w:pPr>
            <w:r/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126" w:type="dxa"/>
            <w:textDirection w:val="lrTb"/>
            <w:noWrap w:val="false"/>
          </w:tcPr>
          <w:p>
            <w:pPr>
              <w:pStyle w:val="841"/>
              <w:ind w:left="142" w:right="142" w:firstLine="0"/>
              <w:rPr>
                <w:rFonts w:ascii="Tinos" w:hAnsi="Tinos" w:cs="Tinos"/>
                <w:color w:val="000000"/>
                <w:highlight w:val="white"/>
              </w:rPr>
            </w:pPr>
            <w:r>
              <w:rPr>
                <w:rFonts w:ascii="Tinos" w:hAnsi="Tinos" w:cs="Tinos"/>
                <w:color w:val="000000" w:themeColor="text1"/>
                <w:highlight w:val="white"/>
              </w:rPr>
              <w:t xml:space="preserve">более 2 жалоб</w:t>
            </w:r>
            <w:r>
              <w:rPr>
                <w:rFonts w:ascii="Tinos" w:hAnsi="Tinos" w:cs="Tinos"/>
                <w:color w:val="000000" w:themeColor="text1"/>
                <w:highlight w:val="white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233" w:type="dxa"/>
            <w:textDirection w:val="lrTb"/>
            <w:noWrap w:val="false"/>
          </w:tcPr>
          <w:p>
            <w:pPr>
              <w:pStyle w:val="841"/>
              <w:ind w:left="142" w:right="142" w:firstLine="0"/>
              <w:jc w:val="center"/>
              <w:rPr>
                <w:rFonts w:ascii="Tinos" w:hAnsi="Tinos" w:cs="Tinos"/>
                <w:color w:val="000000"/>
                <w:highlight w:val="white"/>
              </w:rPr>
            </w:pPr>
            <w:r>
              <w:rPr>
                <w:rFonts w:ascii="Tinos" w:hAnsi="Tinos" w:cs="Tinos"/>
                <w:color w:val="000000" w:themeColor="text1"/>
                <w:highlight w:val="white"/>
              </w:rPr>
              <w:t xml:space="preserve">0</w:t>
            </w:r>
            <w:r>
              <w:rPr>
                <w:rFonts w:ascii="Tinos" w:hAnsi="Tinos" w:cs="Tinos"/>
                <w:color w:val="000000" w:themeColor="text1"/>
                <w:highlight w:val="white"/>
              </w:rPr>
            </w:r>
            <w:r/>
          </w:p>
        </w:tc>
      </w:tr>
      <w:tr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62" w:type="dxa"/>
            <w:vMerge w:val="restart"/>
            <w:textDirection w:val="lrTb"/>
            <w:noWrap w:val="false"/>
          </w:tcPr>
          <w:p>
            <w:pPr>
              <w:rPr>
                <w:color w:val="000000"/>
                <w:highlight w:val="white"/>
              </w:rPr>
            </w:pPr>
            <w:r>
              <w:rPr>
                <w:color w:val="000000" w:themeColor="text1"/>
                <w:highlight w:val="white"/>
              </w:rPr>
            </w:r>
            <w:r>
              <w:rPr>
                <w:color w:val="000000" w:themeColor="text1"/>
                <w:highlight w:val="white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119" w:type="dxa"/>
            <w:vMerge w:val="restart"/>
            <w:textDirection w:val="lrTb"/>
            <w:noWrap w:val="false"/>
          </w:tcPr>
          <w:p>
            <w:pPr>
              <w:pStyle w:val="841"/>
              <w:ind w:left="142" w:right="142" w:firstLine="0"/>
              <w:rPr>
                <w:rFonts w:ascii="Tinos" w:hAnsi="Tinos" w:cs="Tinos"/>
                <w:color w:val="000000"/>
                <w:highlight w:val="white"/>
              </w:rPr>
            </w:pPr>
            <w:r>
              <w:rPr>
                <w:rFonts w:ascii="Tinos" w:hAnsi="Tinos" w:cs="Tinos"/>
                <w:color w:val="000000" w:themeColor="text1"/>
                <w:szCs w:val="24"/>
                <w:highlight w:val="white"/>
                <w:lang w:val="ru-RU"/>
              </w:rPr>
              <w:t xml:space="preserve">Своевременное и качественное исполнение должностных обязанностей, возложенных трудовым договором и должностной инструкцией</w:t>
            </w:r>
            <w:r>
              <w:rPr>
                <w:rFonts w:ascii="Tinos" w:hAnsi="Tinos" w:cs="Tinos"/>
                <w:color w:val="000000" w:themeColor="text1"/>
                <w:highlight w:val="white"/>
              </w:rPr>
            </w:r>
            <w:r/>
          </w:p>
        </w:tc>
        <w:tc>
          <w:tcPr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410" w:type="dxa"/>
            <w:vMerge w:val="restart"/>
            <w:textDirection w:val="lrTb"/>
            <w:noWrap w:val="false"/>
          </w:tcPr>
          <w:p>
            <w:pPr>
              <w:pStyle w:val="841"/>
              <w:ind w:left="142" w:right="142" w:firstLine="0"/>
              <w:rPr>
                <w:rFonts w:ascii="Tinos" w:hAnsi="Tinos" w:cs="Tinos"/>
                <w:color w:val="000000"/>
                <w:highlight w:val="white"/>
              </w:rPr>
            </w:pPr>
            <w:r>
              <w:rPr>
                <w:rFonts w:ascii="Tinos" w:hAnsi="Tinos" w:cs="Tinos"/>
                <w:color w:val="000000" w:themeColor="text1"/>
                <w:highlight w:val="white"/>
                <w:lang w:val="ru-RU"/>
              </w:rPr>
              <w:t xml:space="preserve">Оценивается качественное исполнение должностных обязанностей</w:t>
            </w:r>
            <w:r>
              <w:rPr>
                <w:rFonts w:ascii="Tinos" w:hAnsi="Tinos" w:cs="Tinos"/>
                <w:color w:val="000000" w:themeColor="text1"/>
                <w:highlight w:val="white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126" w:type="dxa"/>
            <w:textDirection w:val="lrTb"/>
            <w:noWrap w:val="false"/>
          </w:tcPr>
          <w:p>
            <w:pPr>
              <w:pStyle w:val="841"/>
              <w:ind w:left="142" w:right="142" w:firstLine="0"/>
              <w:rPr>
                <w:rFonts w:ascii="Tinos" w:hAnsi="Tinos" w:cs="Tinos"/>
                <w:color w:val="000000"/>
                <w:highlight w:val="white"/>
              </w:rPr>
            </w:pPr>
            <w:r>
              <w:rPr>
                <w:rFonts w:ascii="Tinos" w:hAnsi="Tinos" w:cs="Tinos"/>
                <w:color w:val="000000" w:themeColor="text1"/>
                <w:highlight w:val="white"/>
                <w:lang w:val="ru-RU"/>
              </w:rPr>
              <w:t xml:space="preserve">должностные обязанности исполняются своевременно, качественно, в полном объеме</w:t>
            </w:r>
            <w:r>
              <w:rPr>
                <w:rFonts w:ascii="Tinos" w:hAnsi="Tinos" w:cs="Tinos"/>
                <w:color w:val="000000" w:themeColor="text1"/>
                <w:highlight w:val="white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233" w:type="dxa"/>
            <w:textDirection w:val="lrTb"/>
            <w:noWrap w:val="false"/>
          </w:tcPr>
          <w:p>
            <w:pPr>
              <w:pStyle w:val="841"/>
              <w:ind w:left="142" w:right="142" w:firstLine="0"/>
              <w:jc w:val="center"/>
              <w:rPr>
                <w:rFonts w:ascii="Tinos" w:hAnsi="Tinos" w:cs="Tinos"/>
                <w:color w:val="000000"/>
                <w:highlight w:val="white"/>
              </w:rPr>
            </w:pPr>
            <w:r>
              <w:rPr>
                <w:rFonts w:ascii="Tinos" w:hAnsi="Tinos" w:cs="Tinos"/>
                <w:color w:val="000000" w:themeColor="text1"/>
                <w:highlight w:val="white"/>
              </w:rPr>
              <w:t xml:space="preserve">15</w:t>
            </w:r>
            <w:r>
              <w:rPr>
                <w:rFonts w:ascii="Tinos" w:hAnsi="Tinos" w:cs="Tinos"/>
                <w:color w:val="000000" w:themeColor="text1"/>
                <w:highlight w:val="white"/>
              </w:rPr>
            </w:r>
            <w:r/>
          </w:p>
        </w:tc>
      </w:tr>
      <w:tr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62" w:type="dxa"/>
            <w:vMerge w:val="continue"/>
            <w:textDirection w:val="lrTb"/>
            <w:noWrap w:val="false"/>
          </w:tcPr>
          <w:p>
            <w:pPr>
              <w:pStyle w:val="841"/>
              <w:ind w:firstLine="0"/>
            </w:pPr>
            <w:r/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119" w:type="dxa"/>
            <w:vMerge w:val="continue"/>
            <w:textDirection w:val="lrTb"/>
            <w:noWrap w:val="false"/>
          </w:tcPr>
          <w:p>
            <w:pPr>
              <w:pStyle w:val="841"/>
              <w:ind w:firstLine="0"/>
            </w:pPr>
            <w:r/>
            <w:r/>
          </w:p>
        </w:tc>
        <w:tc>
          <w:tcPr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410" w:type="dxa"/>
            <w:vMerge w:val="continue"/>
            <w:textDirection w:val="lrTb"/>
            <w:noWrap w:val="false"/>
          </w:tcPr>
          <w:p>
            <w:pPr>
              <w:pStyle w:val="841"/>
              <w:ind w:firstLine="0"/>
            </w:pPr>
            <w:r/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126" w:type="dxa"/>
            <w:textDirection w:val="lrTb"/>
            <w:noWrap w:val="false"/>
          </w:tcPr>
          <w:p>
            <w:pPr>
              <w:pStyle w:val="841"/>
              <w:ind w:left="142" w:right="142" w:firstLine="0"/>
              <w:rPr>
                <w:rFonts w:ascii="Tinos" w:hAnsi="Tinos" w:cs="Tinos"/>
                <w:color w:val="000000"/>
                <w:highlight w:val="white"/>
              </w:rPr>
            </w:pPr>
            <w:r>
              <w:rPr>
                <w:rFonts w:ascii="Tinos" w:hAnsi="Tinos" w:cs="Tinos"/>
                <w:color w:val="000000" w:themeColor="text1"/>
                <w:highlight w:val="white"/>
                <w:lang w:val="ru-RU"/>
              </w:rPr>
              <w:t xml:space="preserve">наличие 1 - 2 замечаний по исполнению работником должностных обязанностей</w:t>
            </w:r>
            <w:r>
              <w:rPr>
                <w:rFonts w:ascii="Tinos" w:hAnsi="Tinos" w:cs="Tinos"/>
                <w:color w:val="000000" w:themeColor="text1"/>
                <w:highlight w:val="white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233" w:type="dxa"/>
            <w:textDirection w:val="lrTb"/>
            <w:noWrap w:val="false"/>
          </w:tcPr>
          <w:p>
            <w:pPr>
              <w:pStyle w:val="841"/>
              <w:ind w:left="142" w:right="142" w:firstLine="0"/>
              <w:jc w:val="center"/>
              <w:rPr>
                <w:rFonts w:ascii="Tinos" w:hAnsi="Tinos" w:cs="Tinos"/>
                <w:color w:val="000000"/>
                <w:highlight w:val="white"/>
              </w:rPr>
            </w:pPr>
            <w:r>
              <w:rPr>
                <w:rFonts w:ascii="Tinos" w:hAnsi="Tinos" w:cs="Tinos"/>
                <w:color w:val="000000" w:themeColor="text1"/>
                <w:highlight w:val="white"/>
              </w:rPr>
              <w:t xml:space="preserve">5</w:t>
            </w:r>
            <w:r>
              <w:rPr>
                <w:rFonts w:ascii="Tinos" w:hAnsi="Tinos" w:cs="Tinos"/>
                <w:color w:val="000000" w:themeColor="text1"/>
                <w:highlight w:val="white"/>
              </w:rPr>
            </w:r>
            <w:r/>
          </w:p>
        </w:tc>
      </w:tr>
      <w:tr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62" w:type="dxa"/>
            <w:vMerge w:val="continue"/>
            <w:textDirection w:val="lrTb"/>
            <w:noWrap w:val="false"/>
          </w:tcPr>
          <w:p>
            <w:pPr>
              <w:pStyle w:val="841"/>
              <w:ind w:firstLine="0"/>
            </w:pPr>
            <w:r/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119" w:type="dxa"/>
            <w:vMerge w:val="continue"/>
            <w:textDirection w:val="lrTb"/>
            <w:noWrap w:val="false"/>
          </w:tcPr>
          <w:p>
            <w:pPr>
              <w:pStyle w:val="841"/>
              <w:ind w:firstLine="0"/>
            </w:pPr>
            <w:r/>
            <w:r/>
          </w:p>
        </w:tc>
        <w:tc>
          <w:tcPr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410" w:type="dxa"/>
            <w:vMerge w:val="continue"/>
            <w:textDirection w:val="lrTb"/>
            <w:noWrap w:val="false"/>
          </w:tcPr>
          <w:p>
            <w:pPr>
              <w:pStyle w:val="841"/>
              <w:ind w:firstLine="0"/>
            </w:pPr>
            <w:r/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126" w:type="dxa"/>
            <w:textDirection w:val="lrTb"/>
            <w:noWrap w:val="false"/>
          </w:tcPr>
          <w:p>
            <w:pPr>
              <w:pStyle w:val="841"/>
              <w:ind w:left="142" w:right="142" w:firstLine="0"/>
              <w:rPr>
                <w:rFonts w:ascii="Tinos" w:hAnsi="Tinos" w:cs="Tinos"/>
                <w:color w:val="000000"/>
                <w:highlight w:val="white"/>
              </w:rPr>
            </w:pPr>
            <w:r>
              <w:rPr>
                <w:rFonts w:ascii="Tinos" w:hAnsi="Tinos" w:cs="Tinos"/>
                <w:color w:val="000000" w:themeColor="text1"/>
                <w:highlight w:val="white"/>
                <w:lang w:val="ru-RU"/>
              </w:rPr>
              <w:t xml:space="preserve">наличие больше 2 замечаний по исполнению работником должностных обязанностей</w:t>
            </w:r>
            <w:r>
              <w:rPr>
                <w:rFonts w:ascii="Tinos" w:hAnsi="Tinos" w:cs="Tinos"/>
                <w:color w:val="000000" w:themeColor="text1"/>
                <w:highlight w:val="white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233" w:type="dxa"/>
            <w:textDirection w:val="lrTb"/>
            <w:noWrap w:val="false"/>
          </w:tcPr>
          <w:p>
            <w:pPr>
              <w:pStyle w:val="841"/>
              <w:ind w:left="142" w:right="142" w:firstLine="0"/>
              <w:jc w:val="center"/>
              <w:rPr>
                <w:rFonts w:ascii="Tinos" w:hAnsi="Tinos" w:cs="Tinos"/>
                <w:color w:val="000000"/>
                <w:highlight w:val="white"/>
              </w:rPr>
            </w:pPr>
            <w:r>
              <w:rPr>
                <w:rFonts w:ascii="Tinos" w:hAnsi="Tinos" w:cs="Tinos"/>
                <w:color w:val="000000" w:themeColor="text1"/>
                <w:highlight w:val="white"/>
              </w:rPr>
              <w:t xml:space="preserve">0</w:t>
            </w:r>
            <w:r>
              <w:rPr>
                <w:rFonts w:ascii="Tinos" w:hAnsi="Tinos" w:cs="Tinos"/>
                <w:color w:val="000000" w:themeColor="text1"/>
                <w:highlight w:val="white"/>
              </w:rPr>
            </w:r>
            <w:r/>
          </w:p>
        </w:tc>
      </w:tr>
      <w:tr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62" w:type="dxa"/>
            <w:vMerge w:val="restart"/>
            <w:textDirection w:val="lrTb"/>
            <w:noWrap w:val="false"/>
          </w:tcPr>
          <w:p>
            <w:pPr>
              <w:rPr>
                <w:color w:val="000000"/>
                <w:highlight w:val="white"/>
              </w:rPr>
            </w:pPr>
            <w:r>
              <w:rPr>
                <w:color w:val="000000" w:themeColor="text1"/>
                <w:highlight w:val="white"/>
              </w:rPr>
            </w:r>
            <w:r>
              <w:rPr>
                <w:color w:val="000000" w:themeColor="text1"/>
                <w:highlight w:val="white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119" w:type="dxa"/>
            <w:vMerge w:val="restart"/>
            <w:textDirection w:val="lrTb"/>
            <w:noWrap w:val="false"/>
          </w:tcPr>
          <w:p>
            <w:pPr>
              <w:ind w:left="142" w:right="143"/>
              <w:jc w:val="both"/>
              <w:spacing w:after="0" w:line="240" w:lineRule="auto"/>
              <w:widowControl w:val="off"/>
            </w:pPr>
            <w:r>
              <w:rPr>
                <w:rFonts w:ascii="Tinos" w:hAnsi="Tinos" w:eastAsia="Times New Roman" w:cs="Times New Roman"/>
                <w:color w:val="000000" w:themeColor="text1"/>
                <w:sz w:val="24"/>
                <w:szCs w:val="24"/>
                <w:highlight w:val="white"/>
                <w:lang w:eastAsia="ru-RU"/>
              </w:rPr>
              <w:t xml:space="preserve">Соблюдение санитарно-эпидемиологических требований, правил внутреннего трудового распорядка, правил пожарной безопасности, правил охраны труда</w:t>
            </w:r>
            <w:r>
              <w:rPr>
                <w:color w:val="000000" w:themeColor="text1"/>
                <w:highlight w:val="white"/>
              </w:rPr>
            </w:r>
            <w:r/>
          </w:p>
          <w:p>
            <w:pPr>
              <w:pStyle w:val="841"/>
              <w:ind w:left="142" w:right="142" w:firstLine="0"/>
              <w:rPr>
                <w:rFonts w:ascii="Tinos" w:hAnsi="Tinos" w:cs="Tinos"/>
                <w:color w:val="000000" w:themeColor="text1"/>
                <w:szCs w:val="24"/>
                <w:highlight w:val="white"/>
              </w:rPr>
            </w:pPr>
            <w:r>
              <w:rPr>
                <w:rFonts w:ascii="Tinos" w:hAnsi="Tinos" w:cs="Tinos"/>
                <w:color w:val="000000" w:themeColor="text1"/>
                <w:szCs w:val="24"/>
                <w:highlight w:val="white"/>
                <w:lang w:val="ru-RU"/>
              </w:rPr>
            </w:r>
            <w:r>
              <w:rPr>
                <w:rFonts w:ascii="Tinos" w:hAnsi="Tinos" w:cs="Tinos"/>
                <w:color w:val="000000" w:themeColor="text1"/>
                <w:sz w:val="24"/>
                <w:highlight w:val="white"/>
              </w:rPr>
            </w:r>
            <w:r/>
          </w:p>
        </w:tc>
        <w:tc>
          <w:tcPr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410" w:type="dxa"/>
            <w:vMerge w:val="restart"/>
            <w:textDirection w:val="lrTb"/>
            <w:noWrap w:val="false"/>
          </w:tcPr>
          <w:p>
            <w:pPr>
              <w:pStyle w:val="841"/>
              <w:ind w:left="142" w:right="142" w:firstLine="0"/>
              <w:rPr>
                <w:rFonts w:ascii="Tinos" w:hAnsi="Tinos" w:cs="Tinos"/>
                <w:color w:val="000000"/>
                <w:highlight w:val="white"/>
              </w:rPr>
            </w:pPr>
            <w:r>
              <w:rPr>
                <w:rFonts w:ascii="Tinos" w:hAnsi="Tinos" w:cs="Tinos"/>
                <w:color w:val="000000" w:themeColor="text1"/>
                <w:highlight w:val="white"/>
              </w:rPr>
              <w:t xml:space="preserve">Оценивается качественное соблюдение</w:t>
            </w:r>
            <w:r>
              <w:rPr>
                <w:rFonts w:ascii="Tinos" w:hAnsi="Tinos" w:cs="Tinos"/>
                <w:color w:val="000000" w:themeColor="text1"/>
                <w:highlight w:val="white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126" w:type="dxa"/>
            <w:textDirection w:val="lrTb"/>
            <w:noWrap w:val="false"/>
          </w:tcPr>
          <w:p>
            <w:pPr>
              <w:pStyle w:val="841"/>
              <w:ind w:left="142" w:right="142" w:firstLine="0"/>
              <w:rPr>
                <w:rFonts w:ascii="Tinos" w:hAnsi="Tinos" w:cs="Tinos"/>
                <w:color w:val="000000"/>
                <w:highlight w:val="white"/>
              </w:rPr>
            </w:pPr>
            <w:r>
              <w:rPr>
                <w:rFonts w:ascii="Tinos" w:hAnsi="Tinos" w:cs="Tinos"/>
                <w:color w:val="000000" w:themeColor="text1"/>
                <w:highlight w:val="white"/>
              </w:rPr>
              <w:t xml:space="preserve">соблюдение в полном объеме</w:t>
            </w:r>
            <w:r>
              <w:rPr>
                <w:rFonts w:ascii="Tinos" w:hAnsi="Tinos" w:cs="Tinos"/>
                <w:color w:val="000000" w:themeColor="text1"/>
                <w:highlight w:val="white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233" w:type="dxa"/>
            <w:textDirection w:val="lrTb"/>
            <w:noWrap w:val="false"/>
          </w:tcPr>
          <w:p>
            <w:pPr>
              <w:pStyle w:val="841"/>
              <w:ind w:left="142" w:right="142" w:firstLine="0"/>
              <w:jc w:val="center"/>
              <w:rPr>
                <w:rFonts w:ascii="Tinos" w:hAnsi="Tinos" w:cs="Tinos"/>
                <w:color w:val="000000"/>
                <w:highlight w:val="white"/>
              </w:rPr>
            </w:pPr>
            <w:r>
              <w:rPr>
                <w:rFonts w:ascii="Tinos" w:hAnsi="Tinos" w:cs="Tinos"/>
                <w:color w:val="000000" w:themeColor="text1"/>
                <w:highlight w:val="white"/>
              </w:rPr>
              <w:t xml:space="preserve">10</w:t>
            </w:r>
            <w:r>
              <w:rPr>
                <w:rFonts w:ascii="Tinos" w:hAnsi="Tinos" w:cs="Tinos"/>
                <w:color w:val="000000" w:themeColor="text1"/>
                <w:highlight w:val="white"/>
              </w:rPr>
            </w:r>
            <w:r/>
          </w:p>
        </w:tc>
      </w:tr>
      <w:tr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62" w:type="dxa"/>
            <w:vMerge w:val="continue"/>
            <w:textDirection w:val="lrTb"/>
            <w:noWrap w:val="false"/>
          </w:tcPr>
          <w:p>
            <w:pPr>
              <w:pStyle w:val="841"/>
              <w:ind w:firstLine="0"/>
            </w:pPr>
            <w:r/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119" w:type="dxa"/>
            <w:vMerge w:val="continue"/>
            <w:textDirection w:val="lrTb"/>
            <w:noWrap w:val="false"/>
          </w:tcPr>
          <w:p>
            <w:pPr>
              <w:pStyle w:val="841"/>
              <w:ind w:firstLine="0"/>
            </w:pPr>
            <w:r/>
            <w:r/>
          </w:p>
        </w:tc>
        <w:tc>
          <w:tcPr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410" w:type="dxa"/>
            <w:vMerge w:val="continue"/>
            <w:textDirection w:val="lrTb"/>
            <w:noWrap w:val="false"/>
          </w:tcPr>
          <w:p>
            <w:pPr>
              <w:pStyle w:val="841"/>
              <w:ind w:firstLine="0"/>
            </w:pPr>
            <w:r/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126" w:type="dxa"/>
            <w:textDirection w:val="lrTb"/>
            <w:noWrap w:val="false"/>
          </w:tcPr>
          <w:p>
            <w:pPr>
              <w:pStyle w:val="841"/>
              <w:ind w:left="142" w:right="142" w:firstLine="0"/>
              <w:rPr>
                <w:rFonts w:ascii="Tinos" w:hAnsi="Tinos" w:cs="Tinos"/>
                <w:color w:val="000000"/>
                <w:highlight w:val="white"/>
              </w:rPr>
            </w:pPr>
            <w:r>
              <w:rPr>
                <w:rFonts w:ascii="Tinos" w:hAnsi="Tinos" w:cs="Tinos"/>
                <w:color w:val="000000" w:themeColor="text1"/>
                <w:highlight w:val="white"/>
              </w:rPr>
              <w:t xml:space="preserve">наличие 1 - 2 нарушений ка</w:t>
            </w:r>
            <w:r>
              <w:rPr>
                <w:rFonts w:ascii="Tinos" w:hAnsi="Tinos" w:cs="Tinos"/>
                <w:color w:val="000000" w:themeColor="text1"/>
                <w:highlight w:val="white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233" w:type="dxa"/>
            <w:textDirection w:val="lrTb"/>
            <w:noWrap w:val="false"/>
          </w:tcPr>
          <w:p>
            <w:pPr>
              <w:pStyle w:val="841"/>
              <w:ind w:left="142" w:right="142" w:firstLine="0"/>
              <w:jc w:val="center"/>
              <w:rPr>
                <w:rFonts w:ascii="Tinos" w:hAnsi="Tinos" w:cs="Tinos"/>
                <w:color w:val="000000"/>
                <w:highlight w:val="white"/>
              </w:rPr>
            </w:pPr>
            <w:r>
              <w:rPr>
                <w:rFonts w:ascii="Tinos" w:hAnsi="Tinos" w:cs="Tinos"/>
                <w:color w:val="000000" w:themeColor="text1"/>
                <w:highlight w:val="white"/>
              </w:rPr>
              <w:t xml:space="preserve">5</w:t>
            </w:r>
            <w:r>
              <w:rPr>
                <w:rFonts w:ascii="Tinos" w:hAnsi="Tinos" w:cs="Tinos"/>
                <w:color w:val="000000" w:themeColor="text1"/>
                <w:highlight w:val="white"/>
              </w:rPr>
            </w:r>
            <w:r/>
          </w:p>
        </w:tc>
      </w:tr>
      <w:tr>
        <w:trPr>
          <w:trHeight w:val="709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62" w:type="dxa"/>
            <w:vMerge w:val="continue"/>
            <w:textDirection w:val="lrTb"/>
            <w:noWrap w:val="false"/>
          </w:tcPr>
          <w:p>
            <w:pPr>
              <w:pStyle w:val="841"/>
              <w:ind w:firstLine="0"/>
            </w:pPr>
            <w:r/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119" w:type="dxa"/>
            <w:vMerge w:val="continue"/>
            <w:textDirection w:val="lrTb"/>
            <w:noWrap w:val="false"/>
          </w:tcPr>
          <w:p>
            <w:pPr>
              <w:pStyle w:val="841"/>
              <w:ind w:firstLine="0"/>
            </w:pPr>
            <w:r/>
            <w:r/>
          </w:p>
        </w:tc>
        <w:tc>
          <w:tcPr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410" w:type="dxa"/>
            <w:vMerge w:val="continue"/>
            <w:textDirection w:val="lrTb"/>
            <w:noWrap w:val="false"/>
          </w:tcPr>
          <w:p>
            <w:pPr>
              <w:pStyle w:val="841"/>
              <w:ind w:firstLine="0"/>
            </w:pPr>
            <w:r/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126" w:type="dxa"/>
            <w:textDirection w:val="lrTb"/>
            <w:noWrap w:val="false"/>
          </w:tcPr>
          <w:p>
            <w:pPr>
              <w:pStyle w:val="841"/>
              <w:ind w:left="142" w:right="142" w:firstLine="0"/>
              <w:rPr>
                <w:rFonts w:ascii="Tinos" w:hAnsi="Tinos" w:cs="Tinos"/>
                <w:color w:val="000000"/>
                <w:highlight w:val="white"/>
              </w:rPr>
            </w:pPr>
            <w:r>
              <w:rPr>
                <w:rFonts w:ascii="Tinos" w:hAnsi="Tinos" w:cs="Tinos"/>
                <w:color w:val="000000" w:themeColor="text1"/>
                <w:highlight w:val="white"/>
              </w:rPr>
              <w:t xml:space="preserve">наличие более 3 нарушений </w:t>
            </w:r>
            <w:r>
              <w:rPr>
                <w:rFonts w:ascii="Tinos" w:hAnsi="Tinos" w:cs="Tinos"/>
                <w:color w:val="000000" w:themeColor="text1"/>
                <w:highlight w:val="white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233" w:type="dxa"/>
            <w:textDirection w:val="lrTb"/>
            <w:noWrap w:val="false"/>
          </w:tcPr>
          <w:p>
            <w:pPr>
              <w:pStyle w:val="841"/>
              <w:ind w:left="142" w:right="142" w:firstLine="0"/>
              <w:jc w:val="center"/>
              <w:rPr>
                <w:rFonts w:ascii="Tinos" w:hAnsi="Tinos" w:cs="Tinos"/>
                <w:color w:val="000000"/>
                <w:highlight w:val="white"/>
              </w:rPr>
            </w:pPr>
            <w:r>
              <w:rPr>
                <w:rFonts w:ascii="Tinos" w:hAnsi="Tinos" w:cs="Tinos"/>
                <w:color w:val="000000" w:themeColor="text1"/>
                <w:highlight w:val="white"/>
              </w:rPr>
              <w:t xml:space="preserve">0</w:t>
            </w:r>
            <w:r>
              <w:rPr>
                <w:rFonts w:ascii="Tinos" w:hAnsi="Tinos" w:cs="Tinos"/>
                <w:color w:val="000000" w:themeColor="text1"/>
                <w:highlight w:val="white"/>
              </w:rPr>
            </w:r>
            <w:r/>
          </w:p>
        </w:tc>
      </w:tr>
      <w:tr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62" w:type="dxa"/>
            <w:vMerge w:val="restart"/>
            <w:textDirection w:val="lrTb"/>
            <w:noWrap w:val="false"/>
          </w:tcPr>
          <w:p>
            <w:pPr>
              <w:rPr>
                <w:color w:val="000000"/>
                <w:highlight w:val="white"/>
              </w:rPr>
            </w:pPr>
            <w:r>
              <w:rPr>
                <w:color w:val="000000" w:themeColor="text1"/>
                <w:highlight w:val="white"/>
              </w:rPr>
            </w:r>
            <w:r>
              <w:rPr>
                <w:color w:val="000000" w:themeColor="text1"/>
                <w:highlight w:val="white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119" w:type="dxa"/>
            <w:vMerge w:val="restart"/>
            <w:textDirection w:val="lrTb"/>
            <w:noWrap w:val="false"/>
          </w:tcPr>
          <w:p>
            <w:pPr>
              <w:pStyle w:val="841"/>
              <w:ind w:left="142" w:right="142" w:firstLine="0"/>
              <w:rPr>
                <w:rFonts w:ascii="Tinos" w:hAnsi="Tinos" w:cs="Tinos"/>
                <w:color w:val="000000"/>
                <w:highlight w:val="white"/>
              </w:rPr>
            </w:pPr>
            <w:r>
              <w:rPr>
                <w:rFonts w:ascii="Tinos" w:hAnsi="Tinos" w:cs="Tinos"/>
                <w:color w:val="000000" w:themeColor="text1"/>
                <w:highlight w:val="white"/>
                <w:lang w:val="ru-RU"/>
              </w:rPr>
              <w:t xml:space="preserve">Качество и своевременность представления отчетов, закрепленных за работником учреждения</w:t>
            </w:r>
            <w:r>
              <w:rPr>
                <w:rFonts w:ascii="Tinos" w:hAnsi="Tinos" w:cs="Tinos"/>
                <w:color w:val="000000" w:themeColor="text1"/>
                <w:highlight w:val="white"/>
              </w:rPr>
            </w:r>
            <w:r/>
          </w:p>
        </w:tc>
        <w:tc>
          <w:tcPr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536" w:type="dxa"/>
            <w:textDirection w:val="lrTb"/>
            <w:noWrap w:val="false"/>
          </w:tcPr>
          <w:p>
            <w:pPr>
              <w:pStyle w:val="841"/>
              <w:ind w:left="142" w:right="142" w:firstLine="0"/>
              <w:rPr>
                <w:rFonts w:ascii="Tinos" w:hAnsi="Tinos" w:cs="Tinos"/>
                <w:color w:val="000000"/>
                <w:highlight w:val="white"/>
              </w:rPr>
            </w:pPr>
            <w:r>
              <w:rPr>
                <w:rFonts w:ascii="Tinos" w:hAnsi="Tinos" w:cs="Tinos"/>
                <w:color w:val="000000" w:themeColor="text1"/>
                <w:highlight w:val="white"/>
              </w:rPr>
              <w:t xml:space="preserve">Своевременно и качественно</w:t>
            </w:r>
            <w:r>
              <w:rPr>
                <w:rFonts w:ascii="Tinos" w:hAnsi="Tinos" w:cs="Tinos"/>
                <w:color w:val="000000" w:themeColor="text1"/>
                <w:highlight w:val="white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233" w:type="dxa"/>
            <w:textDirection w:val="lrTb"/>
            <w:noWrap w:val="false"/>
          </w:tcPr>
          <w:p>
            <w:pPr>
              <w:pStyle w:val="841"/>
              <w:ind w:left="142" w:right="142" w:firstLine="0"/>
              <w:jc w:val="center"/>
              <w:rPr>
                <w:rFonts w:ascii="Tinos" w:hAnsi="Tinos" w:cs="Tinos"/>
                <w:color w:val="000000"/>
                <w:highlight w:val="white"/>
              </w:rPr>
            </w:pPr>
            <w:r>
              <w:rPr>
                <w:rFonts w:ascii="Tinos" w:hAnsi="Tinos" w:cs="Tinos"/>
                <w:color w:val="000000" w:themeColor="text1"/>
                <w:highlight w:val="white"/>
              </w:rPr>
              <w:t xml:space="preserve">10</w:t>
            </w:r>
            <w:r>
              <w:rPr>
                <w:rFonts w:ascii="Tinos" w:hAnsi="Tinos" w:cs="Tinos"/>
                <w:color w:val="000000" w:themeColor="text1"/>
                <w:highlight w:val="white"/>
              </w:rPr>
            </w:r>
            <w:r/>
          </w:p>
        </w:tc>
      </w:tr>
      <w:tr>
        <w:trPr>
          <w:trHeight w:val="294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62" w:type="dxa"/>
            <w:vMerge w:val="continue"/>
            <w:textDirection w:val="lrTb"/>
            <w:noWrap w:val="false"/>
          </w:tcPr>
          <w:p>
            <w:pPr>
              <w:pStyle w:val="841"/>
              <w:ind w:firstLine="0"/>
            </w:pPr>
            <w:r/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119" w:type="dxa"/>
            <w:vMerge w:val="continue"/>
            <w:textDirection w:val="lrTb"/>
            <w:noWrap w:val="false"/>
          </w:tcPr>
          <w:p>
            <w:pPr>
              <w:pStyle w:val="841"/>
              <w:ind w:firstLine="0"/>
            </w:pPr>
            <w:r/>
            <w:r/>
          </w:p>
        </w:tc>
        <w:tc>
          <w:tcPr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536" w:type="dxa"/>
            <w:textDirection w:val="lrTb"/>
            <w:noWrap w:val="false"/>
          </w:tcPr>
          <w:p>
            <w:pPr>
              <w:pStyle w:val="841"/>
              <w:ind w:left="142" w:right="142" w:firstLine="0"/>
              <w:rPr>
                <w:rFonts w:ascii="Tinos" w:hAnsi="Tinos" w:cs="Tinos"/>
                <w:color w:val="000000"/>
                <w:highlight w:val="white"/>
              </w:rPr>
            </w:pPr>
            <w:r>
              <w:rPr>
                <w:rFonts w:ascii="Tinos" w:hAnsi="Tinos" w:cs="Tinos"/>
                <w:color w:val="000000" w:themeColor="text1"/>
                <w:highlight w:val="white"/>
              </w:rPr>
              <w:t xml:space="preserve">Своевременно, но требующие доработки</w:t>
            </w:r>
            <w:r>
              <w:rPr>
                <w:rFonts w:ascii="Tinos" w:hAnsi="Tinos" w:cs="Tinos"/>
                <w:color w:val="000000" w:themeColor="text1"/>
                <w:highlight w:val="white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233" w:type="dxa"/>
            <w:textDirection w:val="lrTb"/>
            <w:noWrap w:val="false"/>
          </w:tcPr>
          <w:p>
            <w:pPr>
              <w:pStyle w:val="841"/>
              <w:ind w:left="142" w:right="142" w:firstLine="0"/>
              <w:jc w:val="center"/>
              <w:rPr>
                <w:rFonts w:ascii="Tinos" w:hAnsi="Tinos" w:cs="Tinos"/>
                <w:color w:val="000000"/>
                <w:highlight w:val="white"/>
              </w:rPr>
            </w:pPr>
            <w:r>
              <w:rPr>
                <w:rFonts w:ascii="Tinos" w:hAnsi="Tinos" w:cs="Tinos"/>
                <w:color w:val="000000" w:themeColor="text1"/>
                <w:highlight w:val="white"/>
              </w:rPr>
              <w:t xml:space="preserve">5</w:t>
            </w:r>
            <w:r>
              <w:rPr>
                <w:rFonts w:ascii="Tinos" w:hAnsi="Tinos" w:cs="Tinos"/>
                <w:color w:val="000000" w:themeColor="text1"/>
                <w:highlight w:val="white"/>
              </w:rPr>
            </w:r>
            <w:r/>
          </w:p>
        </w:tc>
      </w:tr>
      <w:tr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62" w:type="dxa"/>
            <w:vMerge w:val="continue"/>
            <w:textDirection w:val="lrTb"/>
            <w:noWrap w:val="false"/>
          </w:tcPr>
          <w:p>
            <w:pPr>
              <w:pStyle w:val="841"/>
              <w:ind w:firstLine="0"/>
            </w:pPr>
            <w:r/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119" w:type="dxa"/>
            <w:vMerge w:val="continue"/>
            <w:textDirection w:val="lrTb"/>
            <w:noWrap w:val="false"/>
          </w:tcPr>
          <w:p>
            <w:pPr>
              <w:pStyle w:val="841"/>
              <w:ind w:firstLine="0"/>
            </w:pPr>
            <w:r/>
            <w:r/>
          </w:p>
        </w:tc>
        <w:tc>
          <w:tcPr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536" w:type="dxa"/>
            <w:textDirection w:val="lrTb"/>
            <w:noWrap w:val="false"/>
          </w:tcPr>
          <w:p>
            <w:pPr>
              <w:pStyle w:val="841"/>
              <w:ind w:left="142" w:right="142" w:firstLine="0"/>
              <w:rPr>
                <w:rFonts w:ascii="Tinos" w:hAnsi="Tinos" w:cs="Tinos"/>
                <w:color w:val="000000"/>
                <w:highlight w:val="white"/>
              </w:rPr>
            </w:pPr>
            <w:r>
              <w:rPr>
                <w:rFonts w:ascii="Tinos" w:hAnsi="Tinos" w:cs="Tinos"/>
                <w:color w:val="000000" w:themeColor="text1"/>
                <w:highlight w:val="white"/>
              </w:rPr>
              <w:t xml:space="preserve">Несвоевременно, но без ошибок</w:t>
            </w:r>
            <w:r>
              <w:rPr>
                <w:rFonts w:ascii="Tinos" w:hAnsi="Tinos" w:cs="Tinos"/>
                <w:color w:val="000000" w:themeColor="text1"/>
                <w:highlight w:val="white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233" w:type="dxa"/>
            <w:textDirection w:val="lrTb"/>
            <w:noWrap w:val="false"/>
          </w:tcPr>
          <w:p>
            <w:pPr>
              <w:pStyle w:val="841"/>
              <w:ind w:left="142" w:right="142" w:firstLine="0"/>
              <w:jc w:val="center"/>
              <w:rPr>
                <w:rFonts w:ascii="Tinos" w:hAnsi="Tinos" w:cs="Tinos"/>
                <w:color w:val="000000"/>
                <w:highlight w:val="white"/>
              </w:rPr>
            </w:pPr>
            <w:r>
              <w:rPr>
                <w:rFonts w:ascii="Tinos" w:hAnsi="Tinos" w:cs="Tinos"/>
                <w:color w:val="000000" w:themeColor="text1"/>
                <w:highlight w:val="white"/>
              </w:rPr>
              <w:t xml:space="preserve">5</w:t>
            </w:r>
            <w:r>
              <w:rPr>
                <w:rFonts w:ascii="Tinos" w:hAnsi="Tinos" w:cs="Tinos"/>
                <w:color w:val="000000" w:themeColor="text1"/>
                <w:highlight w:val="white"/>
              </w:rPr>
            </w:r>
            <w:r/>
          </w:p>
        </w:tc>
      </w:tr>
      <w:tr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62" w:type="dxa"/>
            <w:vMerge w:val="continue"/>
            <w:textDirection w:val="lrTb"/>
            <w:noWrap w:val="false"/>
          </w:tcPr>
          <w:p>
            <w:pPr>
              <w:pStyle w:val="841"/>
              <w:ind w:firstLine="0"/>
            </w:pPr>
            <w:r/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119" w:type="dxa"/>
            <w:vMerge w:val="continue"/>
            <w:textDirection w:val="lrTb"/>
            <w:noWrap w:val="false"/>
          </w:tcPr>
          <w:p>
            <w:pPr>
              <w:pStyle w:val="841"/>
              <w:ind w:firstLine="0"/>
            </w:pPr>
            <w:r/>
            <w:r/>
          </w:p>
        </w:tc>
        <w:tc>
          <w:tcPr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536" w:type="dxa"/>
            <w:textDirection w:val="lrTb"/>
            <w:noWrap w:val="false"/>
          </w:tcPr>
          <w:p>
            <w:pPr>
              <w:pStyle w:val="841"/>
              <w:ind w:left="142" w:right="142" w:firstLine="0"/>
              <w:rPr>
                <w:rFonts w:ascii="Tinos" w:hAnsi="Tinos" w:cs="Tinos"/>
                <w:color w:val="000000"/>
                <w:highlight w:val="white"/>
              </w:rPr>
            </w:pPr>
            <w:r>
              <w:rPr>
                <w:rFonts w:ascii="Tinos" w:hAnsi="Tinos" w:cs="Tinos"/>
                <w:color w:val="000000" w:themeColor="text1"/>
                <w:highlight w:val="white"/>
              </w:rPr>
              <w:t xml:space="preserve">Несвоевременно и с замечаниями</w:t>
            </w:r>
            <w:r>
              <w:rPr>
                <w:rFonts w:ascii="Tinos" w:hAnsi="Tinos" w:cs="Tinos"/>
                <w:color w:val="000000" w:themeColor="text1"/>
                <w:highlight w:val="white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233" w:type="dxa"/>
            <w:textDirection w:val="lrTb"/>
            <w:noWrap w:val="false"/>
          </w:tcPr>
          <w:p>
            <w:pPr>
              <w:pStyle w:val="841"/>
              <w:ind w:left="142" w:right="142" w:firstLine="0"/>
              <w:jc w:val="center"/>
              <w:rPr>
                <w:rFonts w:ascii="Tinos" w:hAnsi="Tinos" w:cs="Tinos"/>
                <w:color w:val="000000"/>
                <w:highlight w:val="white"/>
              </w:rPr>
            </w:pPr>
            <w:r>
              <w:rPr>
                <w:rFonts w:ascii="Tinos" w:hAnsi="Tinos" w:cs="Tinos"/>
                <w:color w:val="000000" w:themeColor="text1"/>
                <w:highlight w:val="white"/>
              </w:rPr>
              <w:t xml:space="preserve">0</w:t>
            </w:r>
            <w:r>
              <w:rPr>
                <w:rFonts w:ascii="Tinos" w:hAnsi="Tinos" w:cs="Tinos"/>
                <w:color w:val="000000" w:themeColor="text1"/>
                <w:highlight w:val="white"/>
              </w:rPr>
            </w:r>
            <w:r/>
          </w:p>
        </w:tc>
      </w:tr>
      <w:tr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62" w:type="dxa"/>
            <w:vMerge w:val="restart"/>
            <w:textDirection w:val="lrTb"/>
            <w:noWrap w:val="false"/>
          </w:tcPr>
          <w:p>
            <w:pPr>
              <w:rPr>
                <w:rFonts w:ascii="Tinos" w:hAnsi="Tinos" w:cs="Tinos"/>
                <w:color w:val="000000"/>
                <w:highlight w:val="white"/>
              </w:rPr>
            </w:pPr>
            <w:r>
              <w:rPr>
                <w:rFonts w:ascii="Tinos" w:hAnsi="Tinos" w:cs="Tinos"/>
                <w:color w:val="000000" w:themeColor="text1"/>
                <w:sz w:val="24"/>
                <w:szCs w:val="24"/>
                <w:highlight w:val="white"/>
              </w:rPr>
              <w:t xml:space="preserve">  </w:t>
            </w:r>
            <w:r>
              <w:rPr>
                <w:rFonts w:ascii="Tinos" w:hAnsi="Tinos" w:cs="Tinos"/>
                <w:color w:val="000000" w:themeColor="text1"/>
                <w:highlight w:val="white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119" w:type="dxa"/>
            <w:vMerge w:val="restart"/>
            <w:textDirection w:val="lrTb"/>
            <w:noWrap w:val="false"/>
          </w:tcPr>
          <w:p>
            <w:pPr>
              <w:ind w:left="142" w:right="142"/>
              <w:jc w:val="both"/>
              <w:spacing w:after="0" w:line="240" w:lineRule="auto"/>
            </w:pPr>
            <w:r>
              <w:rPr>
                <w:rFonts w:ascii="Tinos" w:hAnsi="Tinos" w:eastAsia="Times New Roman" w:cs="Tinos"/>
                <w:color w:val="000000" w:themeColor="text1"/>
                <w:sz w:val="24"/>
                <w:szCs w:val="24"/>
                <w:highlight w:val="white"/>
                <w:lang w:eastAsia="ru-RU"/>
              </w:rPr>
              <w:t xml:space="preserve">Качественное ведение рабочей документации</w:t>
            </w:r>
            <w:r>
              <w:rPr>
                <w:color w:val="000000" w:themeColor="text1"/>
                <w:highlight w:val="white"/>
              </w:rPr>
            </w:r>
            <w:r/>
          </w:p>
          <w:p>
            <w:pPr>
              <w:ind w:left="142" w:right="142"/>
              <w:jc w:val="both"/>
              <w:spacing w:after="0" w:line="240" w:lineRule="auto"/>
              <w:rPr>
                <w:rFonts w:ascii="Tinos" w:hAnsi="Tinos" w:cs="Tinos"/>
                <w:color w:val="000000" w:themeColor="text1"/>
                <w:highlight w:val="white"/>
              </w:rPr>
            </w:pPr>
            <w:r>
              <w:rPr>
                <w:rFonts w:ascii="Tinos" w:hAnsi="Tinos" w:cs="Tinos"/>
                <w:color w:val="000000" w:themeColor="text1"/>
                <w:highlight w:val="white"/>
              </w:rPr>
            </w:r>
            <w:r>
              <w:rPr>
                <w:rFonts w:ascii="Tinos" w:hAnsi="Tinos" w:cs="Tinos"/>
                <w:color w:val="000000" w:themeColor="text1"/>
                <w:highlight w:val="white"/>
              </w:rPr>
            </w:r>
            <w:r/>
          </w:p>
        </w:tc>
        <w:tc>
          <w:tcPr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536" w:type="dxa"/>
            <w:textDirection w:val="lrTb"/>
            <w:noWrap w:val="false"/>
          </w:tcPr>
          <w:p>
            <w:pPr>
              <w:ind w:left="142" w:right="141"/>
              <w:jc w:val="both"/>
              <w:spacing w:after="0" w:line="240" w:lineRule="auto"/>
              <w:rPr>
                <w:rFonts w:ascii="Tinos" w:hAnsi="Tinos" w:cs="Tinos"/>
                <w:color w:val="000000"/>
                <w:highlight w:val="white"/>
              </w:rPr>
            </w:pPr>
            <w:r>
              <w:rPr>
                <w:rFonts w:ascii="Tinos" w:hAnsi="Tinos" w:eastAsia="Times New Roman" w:cs="Tinos"/>
                <w:color w:val="000000" w:themeColor="text1"/>
                <w:sz w:val="24"/>
                <w:szCs w:val="24"/>
                <w:highlight w:val="white"/>
                <w:lang w:eastAsia="ru-RU"/>
              </w:rPr>
              <w:t xml:space="preserve">Своевременное, грамотное исполнение запросов, отчетности, качественное ведение рабочей документации; отсутствие зафиксированных нарушений сроков исполнения поручений и т.д.</w:t>
            </w:r>
            <w:r>
              <w:rPr>
                <w:rFonts w:ascii="Tinos" w:hAnsi="Tinos" w:cs="Tinos"/>
                <w:color w:val="000000" w:themeColor="text1"/>
                <w:highlight w:val="white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233" w:type="dxa"/>
            <w:textDirection w:val="lrTb"/>
            <w:noWrap w:val="false"/>
          </w:tcPr>
          <w:p>
            <w:pPr>
              <w:pStyle w:val="832"/>
              <w:ind w:left="38" w:right="18"/>
              <w:jc w:val="center"/>
              <w:spacing w:line="319" w:lineRule="exact"/>
              <w:rPr>
                <w:rFonts w:ascii="Tinos" w:hAnsi="Tinos" w:cs="Tinos"/>
                <w:color w:val="000000"/>
                <w:highlight w:val="white"/>
              </w:rPr>
            </w:pPr>
            <w:r>
              <w:rPr>
                <w:rFonts w:ascii="Tinos" w:hAnsi="Tinos" w:cs="Tinos"/>
                <w:color w:val="000000" w:themeColor="text1"/>
                <w:sz w:val="24"/>
                <w:szCs w:val="24"/>
                <w:highlight w:val="white"/>
              </w:rPr>
              <w:t xml:space="preserve">10</w:t>
            </w:r>
            <w:r>
              <w:rPr>
                <w:rFonts w:ascii="Tinos" w:hAnsi="Tinos" w:cs="Tinos"/>
                <w:color w:val="000000" w:themeColor="text1"/>
                <w:highlight w:val="white"/>
              </w:rPr>
            </w:r>
            <w:r/>
          </w:p>
        </w:tc>
      </w:tr>
      <w:tr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62" w:type="dxa"/>
            <w:vMerge w:val="continue"/>
            <w:textDirection w:val="lrTb"/>
            <w:noWrap w:val="false"/>
          </w:tcPr>
          <w:p>
            <w:pPr>
              <w:pStyle w:val="841"/>
              <w:ind w:firstLine="0"/>
            </w:pPr>
            <w:r/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119" w:type="dxa"/>
            <w:vMerge w:val="continue"/>
            <w:textDirection w:val="lrTb"/>
            <w:noWrap w:val="false"/>
          </w:tcPr>
          <w:p>
            <w:pPr>
              <w:pStyle w:val="841"/>
              <w:ind w:firstLine="0"/>
            </w:pPr>
            <w:r/>
            <w:r/>
          </w:p>
        </w:tc>
        <w:tc>
          <w:tcPr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536" w:type="dxa"/>
            <w:textDirection w:val="lrTb"/>
            <w:noWrap w:val="false"/>
          </w:tcPr>
          <w:p>
            <w:pPr>
              <w:ind w:left="142" w:right="141"/>
              <w:jc w:val="both"/>
              <w:spacing w:after="0" w:line="240" w:lineRule="auto"/>
              <w:rPr>
                <w:rFonts w:ascii="Tinos" w:hAnsi="Tinos" w:cs="Tinos"/>
                <w:color w:val="000000"/>
                <w:highlight w:val="white"/>
              </w:rPr>
            </w:pPr>
            <w:r>
              <w:rPr>
                <w:rFonts w:ascii="Tinos" w:hAnsi="Tinos" w:eastAsia="Times New Roman" w:cs="Tinos"/>
                <w:color w:val="000000" w:themeColor="text1"/>
                <w:sz w:val="24"/>
                <w:szCs w:val="24"/>
                <w:highlight w:val="white"/>
                <w:lang w:eastAsia="ru-RU"/>
              </w:rPr>
              <w:t xml:space="preserve">Наличие нарушений </w:t>
            </w:r>
            <w:r>
              <w:rPr>
                <w:rFonts w:ascii="Tinos" w:hAnsi="Tinos" w:cs="Tinos"/>
                <w:color w:val="000000" w:themeColor="text1"/>
                <w:highlight w:val="white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233" w:type="dxa"/>
            <w:textDirection w:val="lrTb"/>
            <w:noWrap w:val="false"/>
          </w:tcPr>
          <w:p>
            <w:pPr>
              <w:pStyle w:val="832"/>
              <w:ind w:left="38" w:right="18"/>
              <w:jc w:val="center"/>
              <w:spacing w:line="319" w:lineRule="exact"/>
              <w:rPr>
                <w:rFonts w:ascii="Tinos" w:hAnsi="Tinos" w:cs="Tinos"/>
                <w:color w:val="000000"/>
                <w:highlight w:val="white"/>
              </w:rPr>
            </w:pPr>
            <w:r>
              <w:rPr>
                <w:rFonts w:ascii="Tinos" w:hAnsi="Tinos" w:cs="Tinos"/>
                <w:color w:val="000000" w:themeColor="text1"/>
                <w:sz w:val="24"/>
                <w:szCs w:val="24"/>
                <w:highlight w:val="white"/>
              </w:rPr>
              <w:t xml:space="preserve">-10</w:t>
            </w:r>
            <w:r>
              <w:rPr>
                <w:rFonts w:ascii="Tinos" w:hAnsi="Tinos" w:cs="Tinos"/>
                <w:color w:val="000000" w:themeColor="text1"/>
                <w:highlight w:val="white"/>
              </w:rPr>
            </w:r>
            <w:r/>
          </w:p>
        </w:tc>
      </w:tr>
      <w:tr>
        <w:trPr>
          <w:trHeight w:val="610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62" w:type="dxa"/>
            <w:vMerge w:val="restart"/>
            <w:textDirection w:val="lrTb"/>
            <w:noWrap w:val="false"/>
          </w:tcPr>
          <w:p>
            <w:pPr>
              <w:pStyle w:val="832"/>
              <w:spacing w:line="313" w:lineRule="exact"/>
            </w:pPr>
            <w:r>
              <w:rPr>
                <w:color w:val="000000" w:themeColor="text1"/>
                <w:sz w:val="24"/>
                <w:szCs w:val="24"/>
                <w:highlight w:val="white"/>
              </w:rPr>
              <w:t xml:space="preserve">        </w:t>
            </w:r>
            <w:r>
              <w:rPr>
                <w:b/>
                <w:bCs/>
                <w:color w:val="000000" w:themeColor="text1"/>
                <w:sz w:val="24"/>
                <w:szCs w:val="24"/>
                <w:highlight w:val="white"/>
              </w:rPr>
              <w:t xml:space="preserve"> </w:t>
            </w:r>
            <w:r>
              <w:rPr>
                <w:color w:val="000000" w:themeColor="text1"/>
                <w:highlight w:val="white"/>
              </w:rPr>
            </w:r>
            <w:r/>
          </w:p>
          <w:p>
            <w:pPr>
              <w:pStyle w:val="832"/>
              <w:spacing w:line="313" w:lineRule="exact"/>
              <w:rPr>
                <w:color w:val="000000" w:themeColor="text1"/>
                <w:highlight w:val="white"/>
              </w:rPr>
            </w:pPr>
            <w:r>
              <w:rPr>
                <w:color w:val="000000" w:themeColor="text1"/>
                <w:highlight w:val="white"/>
              </w:rPr>
            </w:r>
            <w:r>
              <w:rPr>
                <w:color w:val="000000" w:themeColor="text1"/>
                <w:highlight w:val="white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123" w:type="dxa"/>
            <w:vMerge w:val="restart"/>
            <w:textDirection w:val="lrTb"/>
            <w:noWrap w:val="false"/>
          </w:tcPr>
          <w:p>
            <w:pPr>
              <w:ind w:left="142" w:right="142"/>
              <w:jc w:val="both"/>
              <w:spacing w:after="0" w:line="240" w:lineRule="auto"/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highlight w:val="white"/>
                <w:lang w:eastAsia="ru-RU"/>
              </w:rPr>
              <w:t xml:space="preserve">Со</w:t>
            </w: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highlight w:val="white"/>
                <w:lang w:eastAsia="ru-RU"/>
              </w:rPr>
              <w:t xml:space="preserve">блюдение требований по защите персональных данных  </w:t>
            </w:r>
            <w:r>
              <w:rPr>
                <w:color w:val="000000" w:themeColor="text1"/>
                <w:highlight w:val="white"/>
              </w:rPr>
            </w:r>
            <w:r/>
          </w:p>
          <w:p>
            <w:pPr>
              <w:jc w:val="both"/>
              <w:spacing w:after="0" w:line="240" w:lineRule="auto"/>
              <w:rPr>
                <w:rFonts w:ascii="Times New Roman" w:hAnsi="Times New Roman" w:eastAsia="Times New Roman" w:cs="Times New Roman"/>
                <w:color w:val="000000" w:themeColor="text1"/>
                <w:highlight w:val="white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highlight w:val="white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 w:themeColor="text1"/>
                <w:highlight w:val="white"/>
              </w:rPr>
            </w:r>
            <w:r/>
          </w:p>
        </w:tc>
        <w:tc>
          <w:tcPr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532" w:type="dxa"/>
            <w:vMerge w:val="restart"/>
            <w:textDirection w:val="lrTb"/>
            <w:noWrap w:val="false"/>
          </w:tcPr>
          <w:p>
            <w:pPr>
              <w:ind w:left="142" w:right="141"/>
              <w:jc w:val="both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highlight w:val="white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highlight w:val="white"/>
                <w:lang w:eastAsia="ru-RU"/>
              </w:rPr>
              <w:t xml:space="preserve">Отсутствие фактов разглашения персональных данных работников учреждения, получателей социальных услуг и мер социальной поддержки, иных обратившихся граждан, которые могли бы стать известными в результате трудовой деятельности</w:t>
            </w:r>
            <w:r>
              <w:rPr>
                <w:rFonts w:ascii="Times New Roman" w:hAnsi="Times New Roman" w:eastAsia="Times New Roman" w:cs="Times New Roman"/>
                <w:color w:val="000000" w:themeColor="text1"/>
                <w:highlight w:val="white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233" w:type="dxa"/>
            <w:textDirection w:val="lrTb"/>
            <w:noWrap w:val="false"/>
          </w:tcPr>
          <w:p>
            <w:pPr>
              <w:pStyle w:val="832"/>
              <w:ind w:left="38" w:right="18"/>
              <w:jc w:val="center"/>
              <w:spacing w:line="319" w:lineRule="exact"/>
              <w:rPr>
                <w:color w:val="000000"/>
                <w:highlight w:val="white"/>
              </w:rPr>
            </w:pPr>
            <w:r>
              <w:rPr>
                <w:color w:val="000000" w:themeColor="text1"/>
                <w:sz w:val="24"/>
                <w:szCs w:val="24"/>
                <w:highlight w:val="white"/>
              </w:rPr>
              <w:t xml:space="preserve">10</w:t>
            </w:r>
            <w:r>
              <w:rPr>
                <w:color w:val="000000" w:themeColor="text1"/>
                <w:highlight w:val="white"/>
              </w:rPr>
            </w:r>
            <w:r/>
          </w:p>
        </w:tc>
      </w:tr>
      <w:tr>
        <w:trPr>
          <w:trHeight w:val="359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62" w:type="dxa"/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123" w:type="dxa"/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532" w:type="dxa"/>
            <w:vMerge w:val="restart"/>
            <w:textDirection w:val="lrTb"/>
            <w:noWrap w:val="false"/>
          </w:tcPr>
          <w:p>
            <w:pPr>
              <w:pStyle w:val="841"/>
              <w:ind w:left="142" w:right="142" w:firstLine="0"/>
              <w:rPr>
                <w:rFonts w:ascii="Tinos" w:hAnsi="Tinos" w:cs="Tinos"/>
                <w:color w:val="000000"/>
                <w:highlight w:val="white"/>
              </w:rPr>
            </w:pPr>
            <w:r>
              <w:rPr>
                <w:rFonts w:ascii="Tinos" w:hAnsi="Tinos" w:cs="Tinos"/>
                <w:color w:val="000000" w:themeColor="text1"/>
                <w:szCs w:val="24"/>
                <w:highlight w:val="white"/>
              </w:rPr>
              <w:t xml:space="preserve">Наличие нарушений</w:t>
            </w:r>
            <w:r>
              <w:rPr>
                <w:rFonts w:ascii="Tinos" w:hAnsi="Tinos" w:cs="Tinos"/>
                <w:color w:val="000000" w:themeColor="text1"/>
                <w:highlight w:val="white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233" w:type="dxa"/>
            <w:vMerge w:val="restart"/>
            <w:textDirection w:val="lrTb"/>
            <w:noWrap w:val="false"/>
          </w:tcPr>
          <w:p>
            <w:pPr>
              <w:pStyle w:val="832"/>
              <w:ind w:left="38" w:right="18"/>
              <w:jc w:val="center"/>
              <w:spacing w:line="319" w:lineRule="exact"/>
              <w:rPr>
                <w:color w:val="000000"/>
                <w:highlight w:val="white"/>
              </w:rPr>
            </w:pPr>
            <w:r>
              <w:rPr>
                <w:color w:val="000000" w:themeColor="text1"/>
                <w:sz w:val="24"/>
                <w:szCs w:val="24"/>
                <w:highlight w:val="white"/>
              </w:rPr>
              <w:t xml:space="preserve">-10</w:t>
            </w:r>
            <w:r>
              <w:rPr>
                <w:color w:val="000000" w:themeColor="text1"/>
                <w:highlight w:val="white"/>
              </w:rPr>
            </w:r>
            <w:r/>
          </w:p>
        </w:tc>
      </w:tr>
      <w:tr>
        <w:trPr>
          <w:trHeight w:val="415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62" w:type="dxa"/>
            <w:vMerge w:val="restart"/>
            <w:textDirection w:val="lrTb"/>
            <w:noWrap w:val="false"/>
          </w:tcPr>
          <w:p>
            <w:pPr>
              <w:rPr>
                <w:rFonts w:ascii="Tinos" w:hAnsi="Tinos" w:cs="Tinos"/>
                <w:color w:val="000000"/>
                <w:highlight w:val="white"/>
              </w:rPr>
            </w:pPr>
            <w:r>
              <w:rPr>
                <w:rFonts w:ascii="Tinos" w:hAnsi="Tinos" w:cs="Tinos"/>
                <w:color w:val="000000" w:themeColor="text1"/>
                <w:sz w:val="24"/>
                <w:szCs w:val="24"/>
                <w:highlight w:val="white"/>
              </w:rPr>
            </w:r>
            <w:r>
              <w:rPr>
                <w:rFonts w:ascii="Tinos" w:hAnsi="Tinos" w:cs="Tinos"/>
                <w:color w:val="000000" w:themeColor="text1"/>
                <w:highlight w:val="white"/>
              </w:rPr>
            </w:r>
            <w:r/>
          </w:p>
        </w:tc>
        <w:tc>
          <w:tcPr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655" w:type="dxa"/>
            <w:vMerge w:val="restart"/>
            <w:textDirection w:val="lrTb"/>
            <w:noWrap w:val="false"/>
          </w:tcPr>
          <w:p>
            <w:pPr>
              <w:rPr>
                <w:rFonts w:ascii="Tinos" w:hAnsi="Tinos" w:cs="Tinos"/>
                <w:color w:val="000000"/>
                <w:highlight w:val="white"/>
              </w:rPr>
            </w:pPr>
            <w:r>
              <w:rPr>
                <w:rFonts w:ascii="Tinos" w:hAnsi="Tinos" w:cs="Tinos"/>
                <w:color w:val="000000" w:themeColor="text1"/>
                <w:sz w:val="24"/>
                <w:szCs w:val="24"/>
                <w:highlight w:val="white"/>
              </w:rPr>
              <w:t xml:space="preserve">  Всего:</w:t>
            </w:r>
            <w:r>
              <w:rPr>
                <w:rFonts w:ascii="Tinos" w:hAnsi="Tinos" w:cs="Tinos"/>
                <w:color w:val="000000" w:themeColor="text1"/>
                <w:highlight w:val="white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233" w:type="dxa"/>
            <w:vMerge w:val="restart"/>
            <w:textDirection w:val="lrTb"/>
            <w:noWrap w:val="false"/>
          </w:tcPr>
          <w:p>
            <w:pPr>
              <w:jc w:val="center"/>
              <w:rPr>
                <w:rFonts w:ascii="Tinos" w:hAnsi="Tinos" w:cs="Tinos"/>
                <w:color w:val="000000"/>
                <w:highlight w:val="white"/>
              </w:rPr>
            </w:pPr>
            <w:r>
              <w:rPr>
                <w:rFonts w:ascii="Tinos" w:hAnsi="Tinos" w:cs="Tinos"/>
                <w:color w:val="000000" w:themeColor="text1"/>
                <w:sz w:val="24"/>
                <w:szCs w:val="24"/>
                <w:highlight w:val="white"/>
              </w:rPr>
              <w:t xml:space="preserve">65</w:t>
            </w:r>
            <w:r>
              <w:rPr>
                <w:rFonts w:ascii="Tinos" w:hAnsi="Tinos" w:cs="Tinos"/>
                <w:color w:val="000000" w:themeColor="text1"/>
                <w:highlight w:val="white"/>
              </w:rPr>
            </w:r>
            <w:r/>
          </w:p>
        </w:tc>
      </w:tr>
    </w:tbl>
    <w:p>
      <w:pPr>
        <w:jc w:val="center"/>
        <w:spacing w:after="0" w:line="240" w:lineRule="auto"/>
      </w:pPr>
      <w:r>
        <w:rPr>
          <w:rFonts w:ascii="Tinos" w:hAnsi="Tinos" w:eastAsia="times new roman cyr" w:cs="Tinos"/>
          <w:b/>
          <w:bCs/>
          <w:color w:val="000000" w:themeColor="text1"/>
          <w:sz w:val="26"/>
          <w:szCs w:val="26"/>
          <w:highlight w:val="white"/>
        </w:rPr>
      </w:r>
      <w:r>
        <w:rPr>
          <w:color w:val="000000" w:themeColor="text1"/>
          <w:highlight w:val="white"/>
        </w:rPr>
      </w:r>
      <w:r/>
    </w:p>
    <w:p>
      <w:pPr>
        <w:jc w:val="center"/>
        <w:spacing w:after="0" w:line="240" w:lineRule="auto"/>
      </w:pPr>
      <w:r>
        <w:rPr>
          <w:rFonts w:ascii="Tinos" w:hAnsi="Tinos" w:eastAsia="times new roman cyr" w:cs="Tinos"/>
          <w:b/>
          <w:color w:val="000000" w:themeColor="text1"/>
          <w:sz w:val="26"/>
          <w:szCs w:val="26"/>
          <w:highlight w:val="white"/>
        </w:rPr>
        <w:t xml:space="preserve">2.1.П</w:t>
      </w:r>
      <w:r>
        <w:rPr>
          <w:rFonts w:ascii="Tinos" w:hAnsi="Tinos" w:eastAsia="times new roman cyr" w:cs="Tinos"/>
          <w:b/>
          <w:color w:val="000000" w:themeColor="text1"/>
          <w:sz w:val="26"/>
          <w:szCs w:val="26"/>
          <w:highlight w:val="white"/>
        </w:rPr>
        <w:t xml:space="preserve">римерные </w:t>
      </w:r>
      <w:r>
        <w:rPr>
          <w:rFonts w:ascii="Tinos" w:hAnsi="Tinos" w:eastAsia="times new roman cyr" w:cs="Tinos"/>
          <w:b/>
          <w:color w:val="000000" w:themeColor="text1"/>
          <w:sz w:val="26"/>
          <w:szCs w:val="26"/>
          <w:highlight w:val="white"/>
          <w:u w:val="single"/>
        </w:rPr>
        <w:t xml:space="preserve">индивидуальные </w:t>
      </w:r>
      <w:r>
        <w:rPr>
          <w:rFonts w:ascii="Tinos" w:hAnsi="Tinos" w:eastAsia="times new roman cyr" w:cs="Tinos"/>
          <w:b/>
          <w:color w:val="000000" w:themeColor="text1"/>
          <w:sz w:val="26"/>
          <w:szCs w:val="26"/>
          <w:highlight w:val="white"/>
        </w:rPr>
        <w:t xml:space="preserve">показат</w:t>
      </w:r>
      <w:r>
        <w:rPr>
          <w:rFonts w:ascii="Tinos" w:hAnsi="Tinos" w:eastAsia="times new roman cyr" w:cs="Tinos"/>
          <w:b/>
          <w:bCs/>
          <w:color w:val="000000" w:themeColor="text1"/>
          <w:sz w:val="26"/>
          <w:szCs w:val="26"/>
          <w:highlight w:val="white"/>
        </w:rPr>
        <w:t xml:space="preserve">ели и критерии оценки эффективности специалистов </w:t>
      </w:r>
      <w:r>
        <w:rPr>
          <w:rFonts w:ascii="Times New Roman" w:hAnsi="Times New Roman" w:eastAsia="Times New Roman" w:cs="Times New Roman"/>
          <w:b/>
          <w:bCs/>
          <w:color w:val="000000" w:themeColor="text1"/>
          <w:sz w:val="26"/>
          <w:szCs w:val="26"/>
          <w:highlight w:val="white"/>
          <w:lang w:eastAsia="ru-RU"/>
        </w:rPr>
        <w:t xml:space="preserve">отделов </w:t>
      </w:r>
      <w:r>
        <w:rPr>
          <w:color w:val="000000" w:themeColor="text1"/>
          <w:highlight w:val="white"/>
        </w:rPr>
      </w:r>
      <w:r/>
    </w:p>
    <w:tbl>
      <w:tblPr>
        <w:tblW w:w="0" w:type="auto"/>
        <w:tblBorders>
          <w:top w:val="single" w:color="000000" w:sz="6" w:space="0"/>
          <w:left w:val="single" w:color="000000" w:sz="6" w:space="0"/>
          <w:bottom w:val="single" w:color="000000" w:sz="6" w:space="0"/>
          <w:right w:val="single" w:color="000000" w:sz="6" w:space="0"/>
          <w:insideH w:val="single" w:color="000000" w:sz="6" w:space="0"/>
          <w:insideV w:val="single" w:color="000000" w:sz="6" w:space="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25"/>
        <w:gridCol w:w="142"/>
        <w:gridCol w:w="4252"/>
        <w:gridCol w:w="3118"/>
        <w:gridCol w:w="1135"/>
      </w:tblGrid>
      <w:tr>
        <w:trPr>
          <w:trHeight w:val="410"/>
        </w:trPr>
        <w:tc>
          <w:tcPr>
            <w:gridSpan w:val="5"/>
            <w:tcW w:w="9072" w:type="dxa"/>
            <w:vMerge w:val="restart"/>
            <w:textDirection w:val="lrTb"/>
            <w:noWrap w:val="false"/>
          </w:tcPr>
          <w:p>
            <w:pPr>
              <w:pStyle w:val="832"/>
              <w:ind w:left="38" w:right="18"/>
              <w:jc w:val="center"/>
            </w:pPr>
            <w:r>
              <w:rPr>
                <w:color w:val="000000" w:themeColor="text1"/>
                <w:highlight w:val="white"/>
              </w:rPr>
            </w:r>
            <w:r>
              <w:rPr>
                <w:color w:val="000000" w:themeColor="text1"/>
                <w:highlight w:val="white"/>
              </w:rPr>
            </w:r>
            <w:r/>
          </w:p>
          <w:p>
            <w:pPr>
              <w:pStyle w:val="832"/>
              <w:jc w:val="center"/>
            </w:pPr>
            <w:r>
              <w:rPr>
                <w:b/>
                <w:bCs/>
                <w:color w:val="000000" w:themeColor="text1"/>
                <w:sz w:val="24"/>
                <w:szCs w:val="24"/>
                <w:highlight w:val="white"/>
              </w:rPr>
              <w:t xml:space="preserve">Отдел материально-технического, кадрово-правового обеспечения деятельности, автоматизированных систему управления базами данных</w:t>
            </w:r>
            <w:r>
              <w:rPr>
                <w:color w:val="000000" w:themeColor="text1"/>
                <w:highlight w:val="white"/>
              </w:rPr>
            </w:r>
            <w:r/>
          </w:p>
          <w:p>
            <w:pPr>
              <w:pStyle w:val="832"/>
              <w:ind w:left="38" w:right="18"/>
              <w:jc w:val="center"/>
              <w:spacing w:line="319" w:lineRule="exact"/>
              <w:rPr>
                <w:color w:val="000000" w:themeColor="text1"/>
                <w:highlight w:val="white"/>
              </w:rPr>
            </w:pPr>
            <w:r>
              <w:rPr>
                <w:b/>
                <w:bCs/>
                <w:color w:val="000000" w:themeColor="text1"/>
                <w:highlight w:val="white"/>
              </w:rPr>
            </w:r>
            <w:r>
              <w:rPr>
                <w:color w:val="000000" w:themeColor="text1"/>
                <w:sz w:val="24"/>
                <w:szCs w:val="24"/>
                <w:highlight w:val="white"/>
              </w:rPr>
            </w:r>
            <w:r/>
          </w:p>
        </w:tc>
      </w:tr>
      <w:tr>
        <w:trPr>
          <w:trHeight w:val="458"/>
        </w:trPr>
        <w:tc>
          <w:tcPr>
            <w:gridSpan w:val="5"/>
            <w:tcW w:w="9072" w:type="dxa"/>
            <w:vMerge w:val="restart"/>
            <w:textDirection w:val="lrTb"/>
            <w:noWrap w:val="false"/>
          </w:tcPr>
          <w:p>
            <w:pPr>
              <w:jc w:val="center"/>
              <w:rPr>
                <w:rFonts w:ascii="Tinos" w:hAnsi="Tinos" w:cs="Tinos"/>
                <w:color w:val="000000"/>
                <w:highlight w:val="white"/>
              </w:rPr>
            </w:pPr>
            <w:r>
              <w:rPr>
                <w:rFonts w:ascii="Tinos" w:hAnsi="Tinos" w:cs="Tinos"/>
                <w:b/>
                <w:bCs/>
                <w:color w:val="000000" w:themeColor="text1"/>
                <w:sz w:val="24"/>
                <w:szCs w:val="24"/>
                <w:highlight w:val="white"/>
              </w:rPr>
              <w:t xml:space="preserve"> Контрактный управляющий</w:t>
            </w:r>
            <w:r>
              <w:rPr>
                <w:rFonts w:ascii="Tinos" w:hAnsi="Tinos" w:cs="Tinos"/>
                <w:color w:val="000000" w:themeColor="text1"/>
                <w:highlight w:val="white"/>
              </w:rPr>
            </w:r>
            <w:r/>
          </w:p>
        </w:tc>
      </w:tr>
      <w:tr>
        <w:trPr>
          <w:trHeight w:val="410"/>
        </w:trPr>
        <w:tc>
          <w:tcPr>
            <w:gridSpan w:val="2"/>
            <w:tcW w:w="567" w:type="dxa"/>
            <w:vMerge w:val="restart"/>
            <w:textDirection w:val="lrTb"/>
            <w:noWrap w:val="false"/>
          </w:tcPr>
          <w:p>
            <w:pPr>
              <w:pStyle w:val="832"/>
              <w:spacing w:line="313" w:lineRule="exact"/>
              <w:rPr>
                <w:color w:val="000000"/>
                <w:highlight w:val="white"/>
              </w:rPr>
            </w:pPr>
            <w:r>
              <w:rPr>
                <w:color w:val="000000" w:themeColor="text1"/>
                <w:highlight w:val="white"/>
              </w:rPr>
            </w:r>
            <w:r>
              <w:rPr>
                <w:color w:val="000000" w:themeColor="text1"/>
                <w:highlight w:val="white"/>
              </w:rPr>
            </w:r>
            <w:r/>
          </w:p>
        </w:tc>
        <w:tc>
          <w:tcPr>
            <w:tcW w:w="4252" w:type="dxa"/>
            <w:vMerge w:val="restart"/>
            <w:textDirection w:val="lrTb"/>
            <w:noWrap w:val="false"/>
          </w:tcPr>
          <w:p>
            <w:pPr>
              <w:ind w:left="142" w:right="142"/>
              <w:jc w:val="both"/>
              <w:spacing w:after="0" w:line="240" w:lineRule="auto"/>
            </w:pPr>
            <w:r>
              <w:rPr>
                <w:rFonts w:ascii="Tinos" w:hAnsi="Tinos" w:eastAsia="Times New Roman" w:cs="Tinos"/>
                <w:color w:val="000000" w:themeColor="text1"/>
                <w:sz w:val="24"/>
                <w:szCs w:val="24"/>
                <w:highlight w:val="white"/>
                <w:lang w:eastAsia="ru-RU"/>
              </w:rPr>
              <w:t xml:space="preserve">Контроль и управление закупками для эффективного и результативного использования средств, выделенных для обеспечения государственных, </w:t>
            </w:r>
            <w:r>
              <w:rPr>
                <w:rFonts w:ascii="Tinos" w:hAnsi="Tinos" w:eastAsia="Times New Roman" w:cs="Tinos"/>
                <w:color w:val="000000" w:themeColor="text1"/>
                <w:sz w:val="24"/>
                <w:szCs w:val="24"/>
                <w:highlight w:val="white"/>
                <w:lang w:eastAsia="ru-RU"/>
              </w:rPr>
              <w:t xml:space="preserve">муниципальных и корпоративных нужд</w:t>
            </w:r>
            <w:r>
              <w:rPr>
                <w:color w:val="000000" w:themeColor="text1"/>
                <w:highlight w:val="white"/>
              </w:rPr>
            </w:r>
            <w:r/>
          </w:p>
          <w:p>
            <w:pPr>
              <w:ind w:left="142" w:right="142"/>
              <w:jc w:val="both"/>
              <w:spacing w:after="0" w:line="240" w:lineRule="auto"/>
              <w:rPr>
                <w:rFonts w:ascii="Tinos" w:hAnsi="Tinos" w:cs="Tinos"/>
                <w:color w:val="000000" w:themeColor="text1"/>
                <w:highlight w:val="white"/>
              </w:rPr>
            </w:pPr>
            <w:r>
              <w:rPr>
                <w:rFonts w:ascii="Tinos" w:hAnsi="Tinos" w:cs="Tinos"/>
                <w:color w:val="000000" w:themeColor="text1"/>
                <w:sz w:val="24"/>
                <w:szCs w:val="24"/>
                <w:highlight w:val="white"/>
              </w:rPr>
            </w:r>
            <w:r>
              <w:rPr>
                <w:rFonts w:ascii="Tinos" w:hAnsi="Tinos" w:cs="Tinos"/>
                <w:color w:val="000000" w:themeColor="text1"/>
                <w:highlight w:val="white"/>
              </w:rPr>
            </w:r>
            <w:r/>
          </w:p>
        </w:tc>
        <w:tc>
          <w:tcPr>
            <w:tcW w:w="3118" w:type="dxa"/>
            <w:vMerge w:val="restart"/>
            <w:textDirection w:val="lrTb"/>
            <w:noWrap w:val="false"/>
          </w:tcPr>
          <w:p>
            <w:pPr>
              <w:ind w:left="142" w:right="142"/>
              <w:jc w:val="both"/>
              <w:spacing w:after="0" w:line="240" w:lineRule="auto"/>
              <w:shd w:val="clear" w:color="auto" w:fill="ffffff"/>
              <w:rPr>
                <w:rFonts w:ascii="Tinos" w:hAnsi="Tinos" w:cs="Tinos"/>
                <w:color w:val="000000"/>
                <w:highlight w:val="white"/>
              </w:rPr>
            </w:pPr>
            <w:r>
              <w:rPr>
                <w:rFonts w:ascii="Tinos" w:hAnsi="Tinos" w:eastAsia="Times New Roman" w:cs="Tinos"/>
                <w:color w:val="000000" w:themeColor="text1"/>
                <w:sz w:val="24"/>
                <w:szCs w:val="24"/>
                <w:highlight w:val="white"/>
                <w:lang w:eastAsia="ru-RU"/>
              </w:rPr>
              <w:t xml:space="preserve">Отсутствие фактов нарушений при осуществлении закупок, составлении планов, </w:t>
            </w:r>
            <w:r>
              <w:rPr>
                <w:rFonts w:ascii="Tinos" w:hAnsi="Tinos" w:eastAsia="Times New Roman" w:cs="Tinos"/>
                <w:color w:val="000000" w:themeColor="text1"/>
                <w:sz w:val="24"/>
                <w:szCs w:val="24"/>
                <w:highlight w:val="white"/>
                <w:lang w:eastAsia="ru-RU"/>
              </w:rPr>
              <w:t xml:space="preserve">осуществлении процедур закупок</w:t>
            </w:r>
            <w:r>
              <w:rPr>
                <w:rFonts w:ascii="Tinos" w:hAnsi="Tinos" w:cs="Tinos"/>
                <w:color w:val="000000" w:themeColor="text1"/>
                <w:highlight w:val="white"/>
              </w:rPr>
            </w:r>
            <w:r/>
          </w:p>
        </w:tc>
        <w:tc>
          <w:tcPr>
            <w:tcW w:w="1135" w:type="dxa"/>
            <w:vMerge w:val="restart"/>
            <w:textDirection w:val="lrTb"/>
            <w:noWrap w:val="false"/>
          </w:tcPr>
          <w:p>
            <w:pPr>
              <w:ind w:left="142" w:right="142"/>
              <w:jc w:val="center"/>
              <w:spacing w:after="0" w:line="240" w:lineRule="auto"/>
            </w:pPr>
            <w:r>
              <w:rPr>
                <w:rFonts w:ascii="Tinos" w:hAnsi="Tinos" w:cs="Tinos"/>
                <w:color w:val="000000" w:themeColor="text1"/>
                <w:sz w:val="24"/>
                <w:szCs w:val="24"/>
                <w:highlight w:val="white"/>
              </w:rPr>
              <w:t xml:space="preserve">15</w:t>
            </w:r>
            <w:r>
              <w:rPr>
                <w:color w:val="000000" w:themeColor="text1"/>
                <w:highlight w:val="white"/>
              </w:rPr>
            </w:r>
            <w:r/>
          </w:p>
          <w:p>
            <w:pPr>
              <w:ind w:left="142" w:right="142"/>
              <w:jc w:val="center"/>
              <w:spacing w:after="0" w:line="240" w:lineRule="auto"/>
            </w:pPr>
            <w:r>
              <w:rPr>
                <w:rFonts w:ascii="Tinos" w:hAnsi="Tinos" w:cs="Tinos"/>
                <w:color w:val="000000" w:themeColor="text1"/>
                <w:sz w:val="24"/>
                <w:szCs w:val="24"/>
                <w:highlight w:val="white"/>
              </w:rPr>
            </w:r>
            <w:r>
              <w:rPr>
                <w:color w:val="000000" w:themeColor="text1"/>
                <w:highlight w:val="white"/>
              </w:rPr>
            </w:r>
            <w:r/>
          </w:p>
          <w:p>
            <w:pPr>
              <w:ind w:left="142" w:right="142"/>
              <w:jc w:val="center"/>
              <w:spacing w:after="0" w:line="240" w:lineRule="auto"/>
            </w:pPr>
            <w:r>
              <w:rPr>
                <w:rFonts w:ascii="Tinos" w:hAnsi="Tinos" w:cs="Tinos"/>
                <w:color w:val="000000" w:themeColor="text1"/>
                <w:sz w:val="24"/>
                <w:szCs w:val="24"/>
                <w:highlight w:val="white"/>
              </w:rPr>
            </w:r>
            <w:r>
              <w:rPr>
                <w:color w:val="000000" w:themeColor="text1"/>
                <w:highlight w:val="white"/>
              </w:rPr>
            </w:r>
            <w:r/>
          </w:p>
          <w:p>
            <w:pPr>
              <w:ind w:left="142" w:right="142"/>
              <w:jc w:val="center"/>
              <w:spacing w:after="0" w:line="240" w:lineRule="auto"/>
            </w:pPr>
            <w:r>
              <w:rPr>
                <w:rFonts w:ascii="Tinos" w:hAnsi="Tinos" w:cs="Tinos"/>
                <w:color w:val="000000" w:themeColor="text1"/>
                <w:sz w:val="24"/>
                <w:szCs w:val="24"/>
                <w:highlight w:val="white"/>
              </w:rPr>
            </w:r>
            <w:r>
              <w:rPr>
                <w:color w:val="000000" w:themeColor="text1"/>
                <w:highlight w:val="white"/>
              </w:rPr>
            </w:r>
            <w:r/>
          </w:p>
          <w:p>
            <w:pPr>
              <w:ind w:left="142" w:right="142"/>
              <w:jc w:val="center"/>
              <w:spacing w:after="0" w:line="240" w:lineRule="auto"/>
              <w:rPr>
                <w:rFonts w:ascii="Tinos" w:hAnsi="Tinos" w:cs="Tinos"/>
                <w:color w:val="000000" w:themeColor="text1"/>
                <w:highlight w:val="white"/>
              </w:rPr>
            </w:pPr>
            <w:r>
              <w:rPr>
                <w:rFonts w:ascii="Tinos" w:hAnsi="Tinos" w:cs="Tinos"/>
                <w:color w:val="000000" w:themeColor="text1"/>
                <w:sz w:val="24"/>
                <w:szCs w:val="24"/>
                <w:highlight w:val="white"/>
              </w:rPr>
            </w:r>
            <w:r>
              <w:rPr>
                <w:rFonts w:ascii="Tinos" w:hAnsi="Tinos" w:cs="Tinos"/>
                <w:color w:val="000000" w:themeColor="text1"/>
                <w:highlight w:val="white"/>
              </w:rPr>
            </w:r>
            <w:r/>
          </w:p>
        </w:tc>
      </w:tr>
      <w:tr>
        <w:trPr>
          <w:trHeight w:val="410"/>
        </w:trPr>
        <w:tc>
          <w:tcPr>
            <w:gridSpan w:val="2"/>
            <w:tcW w:w="567" w:type="dxa"/>
            <w:vMerge w:val="continue"/>
            <w:textDirection w:val="lrTb"/>
            <w:noWrap w:val="false"/>
          </w:tcPr>
          <w:p>
            <w:pPr>
              <w:pStyle w:val="832"/>
              <w:spacing w:line="313" w:lineRule="exact"/>
            </w:pPr>
            <w:r/>
            <w:r/>
          </w:p>
        </w:tc>
        <w:tc>
          <w:tcPr>
            <w:tcW w:w="4252" w:type="dxa"/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tcW w:w="3118" w:type="dxa"/>
            <w:vMerge w:val="restart"/>
            <w:textDirection w:val="lrTb"/>
            <w:noWrap w:val="false"/>
          </w:tcPr>
          <w:p>
            <w:pPr>
              <w:ind w:left="142" w:right="142"/>
              <w:jc w:val="both"/>
              <w:spacing w:after="0" w:line="240" w:lineRule="auto"/>
              <w:shd w:val="clear" w:color="auto" w:fill="ffffff"/>
              <w:rPr>
                <w:rFonts w:ascii="Tinos" w:hAnsi="Tinos" w:cs="Tinos"/>
                <w:color w:val="000000"/>
                <w:highlight w:val="white"/>
              </w:rPr>
            </w:pPr>
            <w:r>
              <w:rPr>
                <w:rFonts w:ascii="Tinos" w:hAnsi="Tinos" w:eastAsia="Times New Roman" w:cs="Tinos"/>
                <w:color w:val="000000" w:themeColor="text1"/>
                <w:sz w:val="24"/>
                <w:szCs w:val="24"/>
                <w:highlight w:val="white"/>
                <w:lang w:eastAsia="ru-RU"/>
              </w:rPr>
              <w:t xml:space="preserve">Наличие нарушений</w:t>
            </w:r>
            <w:r>
              <w:rPr>
                <w:rFonts w:ascii="Tinos" w:hAnsi="Tinos" w:cs="Tinos"/>
                <w:color w:val="000000" w:themeColor="text1"/>
                <w:highlight w:val="white"/>
              </w:rPr>
            </w:r>
            <w:r/>
          </w:p>
        </w:tc>
        <w:tc>
          <w:tcPr>
            <w:tcW w:w="1135" w:type="dxa"/>
            <w:vMerge w:val="restart"/>
            <w:textDirection w:val="lrTb"/>
            <w:noWrap w:val="false"/>
          </w:tcPr>
          <w:p>
            <w:pPr>
              <w:ind w:left="142" w:right="142"/>
              <w:jc w:val="center"/>
              <w:spacing w:after="0" w:line="240" w:lineRule="auto"/>
              <w:rPr>
                <w:rFonts w:ascii="Tinos" w:hAnsi="Tinos" w:cs="Tinos"/>
                <w:color w:val="000000"/>
                <w:highlight w:val="white"/>
              </w:rPr>
            </w:pPr>
            <w:r>
              <w:rPr>
                <w:rFonts w:ascii="Tinos" w:hAnsi="Tinos" w:cs="Tinos"/>
                <w:color w:val="000000" w:themeColor="text1"/>
                <w:sz w:val="24"/>
                <w:szCs w:val="24"/>
                <w:highlight w:val="white"/>
              </w:rPr>
              <w:t xml:space="preserve">-15</w:t>
            </w:r>
            <w:r>
              <w:rPr>
                <w:rFonts w:ascii="Tinos" w:hAnsi="Tinos" w:cs="Tinos"/>
                <w:color w:val="000000" w:themeColor="text1"/>
                <w:highlight w:val="white"/>
              </w:rPr>
            </w:r>
            <w:r/>
          </w:p>
        </w:tc>
      </w:tr>
      <w:tr>
        <w:trPr>
          <w:trHeight w:val="590"/>
        </w:trPr>
        <w:tc>
          <w:tcPr>
            <w:gridSpan w:val="2"/>
            <w:tcW w:w="567" w:type="dxa"/>
            <w:vMerge w:val="restart"/>
            <w:textDirection w:val="lrTb"/>
            <w:noWrap w:val="false"/>
          </w:tcPr>
          <w:p>
            <w:pPr>
              <w:pStyle w:val="832"/>
              <w:spacing w:line="313" w:lineRule="exact"/>
              <w:rPr>
                <w:color w:val="000000"/>
                <w:highlight w:val="white"/>
              </w:rPr>
            </w:pPr>
            <w:r>
              <w:rPr>
                <w:color w:val="000000" w:themeColor="text1"/>
                <w:highlight w:val="white"/>
              </w:rPr>
            </w:r>
            <w:r>
              <w:rPr>
                <w:color w:val="000000" w:themeColor="text1"/>
                <w:highlight w:val="white"/>
              </w:rPr>
            </w:r>
            <w:r/>
          </w:p>
        </w:tc>
        <w:tc>
          <w:tcPr>
            <w:tcW w:w="4252" w:type="dxa"/>
            <w:vMerge w:val="restart"/>
            <w:textDirection w:val="lrTb"/>
            <w:noWrap w:val="false"/>
          </w:tcPr>
          <w:p>
            <w:pPr>
              <w:pStyle w:val="832"/>
              <w:ind w:left="142" w:right="142"/>
              <w:jc w:val="both"/>
            </w:pPr>
            <w:r>
              <w:rPr>
                <w:rFonts w:ascii="Tinos" w:hAnsi="Tinos" w:cs="Tinos"/>
                <w:color w:val="000000" w:themeColor="text1"/>
                <w:sz w:val="24"/>
                <w:szCs w:val="24"/>
                <w:highlight w:val="white"/>
                <w:lang w:eastAsia="ru-RU"/>
              </w:rPr>
              <w:t xml:space="preserve">Учет и ведение кассы, относительно </w:t>
            </w:r>
            <w:r>
              <w:rPr>
                <w:color w:val="000000" w:themeColor="text1"/>
                <w:highlight w:val="white"/>
              </w:rPr>
            </w:r>
            <w:r/>
          </w:p>
          <w:p>
            <w:pPr>
              <w:pStyle w:val="832"/>
              <w:ind w:left="142" w:right="142"/>
              <w:jc w:val="both"/>
              <w:rPr>
                <w:rFonts w:ascii="Tinos" w:hAnsi="Tinos" w:cs="Tinos"/>
                <w:color w:val="000000" w:themeColor="text1"/>
                <w:highlight w:val="white"/>
              </w:rPr>
            </w:pPr>
            <w:r>
              <w:rPr>
                <w:rFonts w:ascii="Tinos" w:hAnsi="Tinos" w:cs="Tinos"/>
                <w:color w:val="000000" w:themeColor="text1"/>
                <w:sz w:val="24"/>
                <w:szCs w:val="24"/>
                <w:highlight w:val="white"/>
                <w:lang w:eastAsia="ru-RU"/>
              </w:rPr>
              <w:t xml:space="preserve">приносящей доход деятельности учреждения </w:t>
            </w:r>
            <w:r>
              <w:rPr>
                <w:rFonts w:ascii="Tinos" w:hAnsi="Tinos" w:cs="Tinos"/>
                <w:color w:val="000000" w:themeColor="text1"/>
                <w:highlight w:val="white"/>
              </w:rPr>
            </w:r>
            <w:r/>
          </w:p>
        </w:tc>
        <w:tc>
          <w:tcPr>
            <w:tcW w:w="3118" w:type="dxa"/>
            <w:vMerge w:val="restart"/>
            <w:textDirection w:val="lrTb"/>
            <w:noWrap w:val="false"/>
          </w:tcPr>
          <w:p>
            <w:pPr>
              <w:pStyle w:val="832"/>
              <w:ind w:left="142" w:right="142"/>
              <w:rPr>
                <w:rFonts w:ascii="Tinos" w:hAnsi="Tinos" w:cs="Tinos"/>
                <w:color w:val="000000"/>
                <w:highlight w:val="white"/>
              </w:rPr>
            </w:pPr>
            <w:r>
              <w:rPr>
                <w:rFonts w:ascii="Tinos" w:hAnsi="Tinos" w:cs="Tinos"/>
                <w:color w:val="000000" w:themeColor="text1"/>
                <w:sz w:val="24"/>
                <w:szCs w:val="24"/>
                <w:highlight w:val="white"/>
                <w:lang w:eastAsia="ru-RU"/>
              </w:rPr>
              <w:t xml:space="preserve">Отсутствие фактов нарушений при осуществлении закупок</w:t>
            </w:r>
            <w:r>
              <w:rPr>
                <w:rFonts w:ascii="Tinos" w:hAnsi="Tinos" w:cs="Tinos"/>
                <w:color w:val="000000" w:themeColor="text1"/>
                <w:highlight w:val="white"/>
              </w:rPr>
            </w:r>
            <w:r/>
          </w:p>
        </w:tc>
        <w:tc>
          <w:tcPr>
            <w:tcW w:w="1135" w:type="dxa"/>
            <w:vMerge w:val="restart"/>
            <w:textDirection w:val="lrTb"/>
            <w:noWrap w:val="false"/>
          </w:tcPr>
          <w:p>
            <w:pPr>
              <w:ind w:left="142" w:right="142"/>
              <w:jc w:val="center"/>
              <w:spacing w:after="0" w:line="240" w:lineRule="auto"/>
            </w:pPr>
            <w:r>
              <w:rPr>
                <w:rFonts w:ascii="Tinos" w:hAnsi="Tinos" w:cs="Tinos"/>
                <w:color w:val="000000" w:themeColor="text1"/>
                <w:sz w:val="24"/>
                <w:szCs w:val="24"/>
                <w:highlight w:val="white"/>
              </w:rPr>
              <w:t xml:space="preserve">10</w:t>
            </w:r>
            <w:r>
              <w:rPr>
                <w:color w:val="000000" w:themeColor="text1"/>
                <w:highlight w:val="white"/>
              </w:rPr>
            </w:r>
            <w:r/>
          </w:p>
          <w:p>
            <w:pPr>
              <w:ind w:left="142" w:right="142"/>
              <w:jc w:val="center"/>
              <w:spacing w:after="0" w:line="240" w:lineRule="auto"/>
            </w:pPr>
            <w:r>
              <w:rPr>
                <w:color w:val="000000" w:themeColor="text1"/>
                <w:highlight w:val="white"/>
              </w:rPr>
            </w:r>
            <w:r>
              <w:rPr>
                <w:color w:val="000000" w:themeColor="text1"/>
                <w:highlight w:val="white"/>
              </w:rPr>
            </w:r>
            <w:r/>
          </w:p>
          <w:p>
            <w:pPr>
              <w:ind w:left="142" w:right="142"/>
              <w:jc w:val="center"/>
              <w:spacing w:after="0" w:line="240" w:lineRule="auto"/>
            </w:pPr>
            <w:r>
              <w:rPr>
                <w:color w:val="000000" w:themeColor="text1"/>
                <w:highlight w:val="white"/>
              </w:rPr>
            </w:r>
            <w:r>
              <w:rPr>
                <w:color w:val="000000" w:themeColor="text1"/>
                <w:highlight w:val="white"/>
              </w:rPr>
            </w:r>
            <w:r/>
          </w:p>
          <w:p>
            <w:pPr>
              <w:ind w:left="142" w:right="142"/>
              <w:jc w:val="center"/>
              <w:spacing w:after="0" w:line="240" w:lineRule="auto"/>
            </w:pPr>
            <w:r>
              <w:rPr>
                <w:color w:val="000000" w:themeColor="text1"/>
                <w:highlight w:val="white"/>
              </w:rPr>
            </w:r>
            <w:r>
              <w:rPr>
                <w:color w:val="000000" w:themeColor="text1"/>
                <w:highlight w:val="white"/>
              </w:rPr>
            </w:r>
            <w:r/>
          </w:p>
          <w:p>
            <w:pPr>
              <w:ind w:left="142" w:right="142"/>
              <w:jc w:val="center"/>
              <w:spacing w:after="0" w:line="240" w:lineRule="auto"/>
              <w:rPr>
                <w:rFonts w:ascii="Tinos" w:hAnsi="Tinos" w:cs="Tinos"/>
                <w:color w:val="000000" w:themeColor="text1"/>
                <w:highlight w:val="white"/>
              </w:rPr>
            </w:pPr>
            <w:r>
              <w:rPr>
                <w:rFonts w:ascii="Tinos" w:hAnsi="Tinos" w:cs="Tinos"/>
                <w:color w:val="000000" w:themeColor="text1"/>
                <w:highlight w:val="white"/>
              </w:rPr>
            </w:r>
            <w:r>
              <w:rPr>
                <w:rFonts w:ascii="Tinos" w:hAnsi="Tinos" w:cs="Tinos"/>
                <w:color w:val="000000" w:themeColor="text1"/>
                <w:highlight w:val="white"/>
              </w:rPr>
            </w:r>
            <w:r/>
          </w:p>
        </w:tc>
      </w:tr>
      <w:tr>
        <w:trPr>
          <w:trHeight w:val="410"/>
        </w:trPr>
        <w:tc>
          <w:tcPr>
            <w:gridSpan w:val="2"/>
            <w:tcW w:w="567" w:type="dxa"/>
            <w:vMerge w:val="continue"/>
            <w:textDirection w:val="lrTb"/>
            <w:noWrap w:val="false"/>
          </w:tcPr>
          <w:p>
            <w:pPr>
              <w:pStyle w:val="832"/>
              <w:spacing w:line="313" w:lineRule="exact"/>
            </w:pPr>
            <w:r/>
            <w:r/>
          </w:p>
        </w:tc>
        <w:tc>
          <w:tcPr>
            <w:tcW w:w="4252" w:type="dxa"/>
            <w:vMerge w:val="continue"/>
            <w:textDirection w:val="lrTb"/>
            <w:noWrap w:val="false"/>
          </w:tcPr>
          <w:p>
            <w:pPr>
              <w:pStyle w:val="832"/>
              <w:ind w:left="142" w:right="142"/>
              <w:jc w:val="both"/>
              <w:rPr>
                <w:rFonts w:ascii="Tinos" w:hAnsi="Tinos" w:cs="Tinos"/>
              </w:rPr>
            </w:pPr>
            <w:r>
              <w:rPr>
                <w:rFonts w:ascii="Tinos" w:hAnsi="Tinos" w:cs="Tinos"/>
                <w:sz w:val="24"/>
                <w:szCs w:val="24"/>
              </w:rPr>
            </w:r>
            <w:r>
              <w:rPr>
                <w:rFonts w:ascii="Tinos" w:hAnsi="Tinos" w:cs="Tinos"/>
              </w:rPr>
            </w:r>
            <w:r/>
          </w:p>
        </w:tc>
        <w:tc>
          <w:tcPr>
            <w:tcW w:w="3118" w:type="dxa"/>
            <w:vMerge w:val="restart"/>
            <w:textDirection w:val="lrTb"/>
            <w:noWrap w:val="false"/>
          </w:tcPr>
          <w:p>
            <w:pPr>
              <w:ind w:left="142" w:right="142"/>
              <w:jc w:val="both"/>
              <w:spacing w:after="0" w:line="240" w:lineRule="auto"/>
              <w:shd w:val="clear" w:color="auto" w:fill="ffffff"/>
              <w:rPr>
                <w:rFonts w:ascii="Tinos" w:hAnsi="Tinos" w:cs="Tinos"/>
                <w:color w:val="000000"/>
                <w:highlight w:val="white"/>
              </w:rPr>
            </w:pPr>
            <w:r>
              <w:rPr>
                <w:rFonts w:ascii="Tinos" w:hAnsi="Tinos" w:eastAsia="Times New Roman" w:cs="Tinos"/>
                <w:color w:val="000000" w:themeColor="text1"/>
                <w:sz w:val="24"/>
                <w:szCs w:val="24"/>
                <w:highlight w:val="white"/>
                <w:lang w:eastAsia="ru-RU"/>
              </w:rPr>
              <w:t xml:space="preserve">Наличие нарушений</w:t>
            </w:r>
            <w:r>
              <w:rPr>
                <w:rFonts w:ascii="Tinos" w:hAnsi="Tinos" w:cs="Tinos"/>
                <w:color w:val="000000" w:themeColor="text1"/>
                <w:highlight w:val="white"/>
              </w:rPr>
            </w:r>
            <w:r/>
          </w:p>
        </w:tc>
        <w:tc>
          <w:tcPr>
            <w:tcW w:w="1135" w:type="dxa"/>
            <w:vMerge w:val="restart"/>
            <w:textDirection w:val="lrTb"/>
            <w:noWrap w:val="false"/>
          </w:tcPr>
          <w:p>
            <w:pPr>
              <w:ind w:left="142" w:right="142"/>
              <w:jc w:val="center"/>
              <w:spacing w:after="0" w:line="240" w:lineRule="auto"/>
              <w:rPr>
                <w:rFonts w:ascii="Tinos" w:hAnsi="Tinos" w:cs="Tinos"/>
                <w:color w:val="000000"/>
                <w:highlight w:val="white"/>
              </w:rPr>
            </w:pPr>
            <w:r>
              <w:rPr>
                <w:rFonts w:ascii="Tinos" w:hAnsi="Tinos" w:cs="Tinos"/>
                <w:color w:val="000000" w:themeColor="text1"/>
                <w:sz w:val="24"/>
                <w:szCs w:val="24"/>
                <w:highlight w:val="white"/>
              </w:rPr>
              <w:t xml:space="preserve">-10</w:t>
            </w:r>
            <w:r>
              <w:rPr>
                <w:rFonts w:ascii="Tinos" w:hAnsi="Tinos" w:cs="Tinos"/>
                <w:color w:val="000000" w:themeColor="text1"/>
                <w:highlight w:val="white"/>
              </w:rPr>
            </w:r>
            <w:r/>
          </w:p>
        </w:tc>
      </w:tr>
      <w:tr>
        <w:trPr>
          <w:trHeight w:val="410"/>
        </w:trPr>
        <w:tc>
          <w:tcPr>
            <w:gridSpan w:val="2"/>
            <w:tcW w:w="567" w:type="dxa"/>
            <w:vMerge w:val="restart"/>
            <w:textDirection w:val="lrTb"/>
            <w:noWrap w:val="false"/>
          </w:tcPr>
          <w:p>
            <w:pPr>
              <w:pStyle w:val="832"/>
              <w:spacing w:line="313" w:lineRule="exact"/>
              <w:rPr>
                <w:color w:val="000000"/>
                <w:highlight w:val="white"/>
              </w:rPr>
            </w:pPr>
            <w:r>
              <w:rPr>
                <w:color w:val="000000" w:themeColor="text1"/>
                <w:highlight w:val="white"/>
              </w:rPr>
            </w:r>
            <w:r>
              <w:rPr>
                <w:color w:val="000000" w:themeColor="text1"/>
                <w:highlight w:val="white"/>
              </w:rPr>
            </w:r>
            <w:r/>
          </w:p>
        </w:tc>
        <w:tc>
          <w:tcPr>
            <w:tcW w:w="4252" w:type="dxa"/>
            <w:vMerge w:val="restart"/>
            <w:textDirection w:val="lrTb"/>
            <w:noWrap w:val="false"/>
          </w:tcPr>
          <w:p>
            <w:pPr>
              <w:pStyle w:val="832"/>
              <w:ind w:left="142" w:right="142"/>
              <w:rPr>
                <w:rFonts w:ascii="Tinos" w:hAnsi="Tinos" w:cs="Tinos"/>
                <w:color w:val="000000"/>
                <w:highlight w:val="white"/>
              </w:rPr>
            </w:pPr>
            <w:r>
              <w:rPr>
                <w:rFonts w:ascii="Tinos" w:hAnsi="Tinos" w:cs="Tinos"/>
                <w:color w:val="000000" w:themeColor="text1"/>
                <w:sz w:val="24"/>
                <w:szCs w:val="24"/>
                <w:highlight w:val="white"/>
              </w:rPr>
              <w:t xml:space="preserve">Качественное внесение информации </w:t>
            </w:r>
            <w:r>
              <w:rPr>
                <w:rFonts w:ascii="Tinos" w:hAnsi="Tinos" w:cs="Tinos"/>
                <w:color w:val="000000" w:themeColor="text1"/>
                <w:sz w:val="24"/>
                <w:szCs w:val="24"/>
                <w:highlight w:val="white"/>
              </w:rPr>
              <w:t xml:space="preserve">в АРМ АЦК Госзаказ</w:t>
            </w:r>
            <w:r>
              <w:rPr>
                <w:rFonts w:ascii="Tinos" w:hAnsi="Tinos" w:cs="Tinos"/>
                <w:color w:val="000000" w:themeColor="text1"/>
                <w:highlight w:val="white"/>
              </w:rPr>
            </w:r>
            <w:r/>
          </w:p>
        </w:tc>
        <w:tc>
          <w:tcPr>
            <w:tcW w:w="3118" w:type="dxa"/>
            <w:vMerge w:val="restart"/>
            <w:textDirection w:val="lrTb"/>
            <w:noWrap w:val="false"/>
          </w:tcPr>
          <w:p>
            <w:pPr>
              <w:pStyle w:val="832"/>
              <w:ind w:left="142" w:right="142"/>
              <w:rPr>
                <w:rFonts w:ascii="Tinos" w:hAnsi="Tinos" w:cs="Tinos"/>
                <w:color w:val="000000"/>
                <w:highlight w:val="white"/>
              </w:rPr>
            </w:pPr>
            <w:r>
              <w:rPr>
                <w:rFonts w:ascii="Tinos" w:hAnsi="Tinos" w:cs="Tinos"/>
                <w:color w:val="000000" w:themeColor="text1"/>
                <w:sz w:val="24"/>
                <w:szCs w:val="24"/>
                <w:highlight w:val="white"/>
              </w:rPr>
              <w:t xml:space="preserve">Отсутствие нарушений </w:t>
            </w:r>
            <w:r>
              <w:rPr>
                <w:rFonts w:ascii="Tinos" w:hAnsi="Tinos" w:cs="Tinos"/>
                <w:color w:val="000000" w:themeColor="text1"/>
                <w:highlight w:val="white"/>
              </w:rPr>
            </w:r>
            <w:r/>
          </w:p>
        </w:tc>
        <w:tc>
          <w:tcPr>
            <w:tcW w:w="1135" w:type="dxa"/>
            <w:vMerge w:val="restart"/>
            <w:textDirection w:val="lrTb"/>
            <w:noWrap w:val="false"/>
          </w:tcPr>
          <w:p>
            <w:pPr>
              <w:pStyle w:val="832"/>
              <w:ind w:left="142" w:right="142"/>
              <w:jc w:val="center"/>
              <w:rPr>
                <w:rFonts w:ascii="Tinos" w:hAnsi="Tinos" w:cs="Tinos"/>
                <w:color w:val="000000"/>
                <w:highlight w:val="white"/>
              </w:rPr>
            </w:pPr>
            <w:r>
              <w:rPr>
                <w:rFonts w:ascii="Tinos" w:hAnsi="Tinos" w:cs="Tinos"/>
                <w:color w:val="000000" w:themeColor="text1"/>
                <w:sz w:val="24"/>
                <w:szCs w:val="24"/>
                <w:highlight w:val="white"/>
              </w:rPr>
              <w:t xml:space="preserve">10</w:t>
            </w:r>
            <w:r>
              <w:rPr>
                <w:rFonts w:ascii="Tinos" w:hAnsi="Tinos" w:cs="Tinos"/>
                <w:color w:val="000000" w:themeColor="text1"/>
                <w:highlight w:val="white"/>
              </w:rPr>
            </w:r>
            <w:r/>
          </w:p>
        </w:tc>
      </w:tr>
      <w:tr>
        <w:trPr>
          <w:trHeight w:val="410"/>
        </w:trPr>
        <w:tc>
          <w:tcPr>
            <w:gridSpan w:val="2"/>
            <w:tcW w:w="567" w:type="dxa"/>
            <w:vMerge w:val="continue"/>
            <w:textDirection w:val="lrTb"/>
            <w:noWrap w:val="false"/>
          </w:tcPr>
          <w:p>
            <w:pPr>
              <w:pStyle w:val="832"/>
              <w:spacing w:line="313" w:lineRule="exact"/>
            </w:pPr>
            <w:r/>
            <w:r/>
          </w:p>
        </w:tc>
        <w:tc>
          <w:tcPr>
            <w:tcW w:w="4252" w:type="dxa"/>
            <w:vMerge w:val="continue"/>
            <w:textDirection w:val="lrTb"/>
            <w:noWrap w:val="false"/>
          </w:tcPr>
          <w:p>
            <w:pPr>
              <w:pStyle w:val="832"/>
              <w:ind w:left="142" w:right="142"/>
              <w:rPr>
                <w:rFonts w:ascii="Tinos" w:hAnsi="Tinos" w:cs="Tinos"/>
              </w:rPr>
            </w:pPr>
            <w:r>
              <w:rPr>
                <w:rFonts w:ascii="Tinos" w:hAnsi="Tinos" w:cs="Tinos"/>
                <w:sz w:val="24"/>
                <w:szCs w:val="24"/>
              </w:rPr>
            </w:r>
            <w:r>
              <w:rPr>
                <w:rFonts w:ascii="Tinos" w:hAnsi="Tinos" w:cs="Tinos"/>
              </w:rPr>
            </w:r>
            <w:r/>
          </w:p>
        </w:tc>
        <w:tc>
          <w:tcPr>
            <w:tcW w:w="3118" w:type="dxa"/>
            <w:vMerge w:val="restart"/>
            <w:textDirection w:val="lrTb"/>
            <w:noWrap w:val="false"/>
          </w:tcPr>
          <w:p>
            <w:pPr>
              <w:pStyle w:val="832"/>
              <w:ind w:left="142" w:right="142"/>
              <w:rPr>
                <w:rFonts w:ascii="Tinos" w:hAnsi="Tinos" w:cs="Tinos"/>
                <w:color w:val="000000"/>
                <w:highlight w:val="white"/>
              </w:rPr>
            </w:pPr>
            <w:r>
              <w:rPr>
                <w:rFonts w:ascii="Tinos" w:hAnsi="Tinos" w:cs="Tinos"/>
                <w:color w:val="000000" w:themeColor="text1"/>
                <w:sz w:val="24"/>
                <w:szCs w:val="24"/>
                <w:highlight w:val="white"/>
              </w:rPr>
              <w:t xml:space="preserve">Наличие нарушений</w:t>
            </w:r>
            <w:r>
              <w:rPr>
                <w:rFonts w:ascii="Tinos" w:hAnsi="Tinos" w:cs="Tinos"/>
                <w:color w:val="000000" w:themeColor="text1"/>
                <w:highlight w:val="white"/>
              </w:rPr>
            </w:r>
            <w:r/>
          </w:p>
        </w:tc>
        <w:tc>
          <w:tcPr>
            <w:tcW w:w="1135" w:type="dxa"/>
            <w:vMerge w:val="restart"/>
            <w:textDirection w:val="lrTb"/>
            <w:noWrap w:val="false"/>
          </w:tcPr>
          <w:p>
            <w:pPr>
              <w:pStyle w:val="832"/>
              <w:ind w:left="142" w:right="142"/>
              <w:jc w:val="center"/>
              <w:rPr>
                <w:rFonts w:ascii="Tinos" w:hAnsi="Tinos" w:cs="Tinos"/>
                <w:color w:val="000000"/>
                <w:highlight w:val="white"/>
              </w:rPr>
            </w:pPr>
            <w:r>
              <w:rPr>
                <w:rFonts w:ascii="Tinos" w:hAnsi="Tinos" w:cs="Tinos"/>
                <w:color w:val="000000" w:themeColor="text1"/>
                <w:sz w:val="24"/>
                <w:szCs w:val="24"/>
                <w:highlight w:val="white"/>
              </w:rPr>
              <w:t xml:space="preserve">-10</w:t>
            </w:r>
            <w:r>
              <w:rPr>
                <w:rFonts w:ascii="Tinos" w:hAnsi="Tinos" w:cs="Tinos"/>
                <w:color w:val="000000" w:themeColor="text1"/>
                <w:highlight w:val="white"/>
              </w:rPr>
            </w:r>
            <w:r/>
          </w:p>
        </w:tc>
      </w:tr>
      <w:tr>
        <w:trPr>
          <w:trHeight w:val="410"/>
        </w:trPr>
        <w:tc>
          <w:tcPr>
            <w:gridSpan w:val="2"/>
            <w:tcW w:w="567" w:type="dxa"/>
            <w:vMerge w:val="restart"/>
            <w:textDirection w:val="lrTb"/>
            <w:noWrap w:val="false"/>
          </w:tcPr>
          <w:p>
            <w:pPr>
              <w:pStyle w:val="832"/>
              <w:spacing w:line="313" w:lineRule="exact"/>
              <w:rPr>
                <w:color w:val="000000"/>
                <w:highlight w:val="white"/>
              </w:rPr>
            </w:pPr>
            <w:r>
              <w:rPr>
                <w:color w:val="000000" w:themeColor="text1"/>
                <w:highlight w:val="white"/>
              </w:rPr>
            </w:r>
            <w:r>
              <w:rPr>
                <w:color w:val="000000" w:themeColor="text1"/>
                <w:highlight w:val="white"/>
              </w:rPr>
            </w:r>
            <w:r/>
          </w:p>
        </w:tc>
        <w:tc>
          <w:tcPr>
            <w:gridSpan w:val="2"/>
            <w:tcW w:w="7370" w:type="dxa"/>
            <w:vMerge w:val="restart"/>
            <w:textDirection w:val="lrTb"/>
            <w:noWrap w:val="false"/>
          </w:tcPr>
          <w:p>
            <w:pPr>
              <w:pStyle w:val="832"/>
              <w:spacing w:line="313" w:lineRule="exact"/>
              <w:rPr>
                <w:rFonts w:ascii="Tinos" w:hAnsi="Tinos" w:cs="Tinos"/>
                <w:color w:val="000000"/>
                <w:highlight w:val="white"/>
              </w:rPr>
            </w:pPr>
            <w:r>
              <w:rPr>
                <w:rFonts w:ascii="Tinos" w:hAnsi="Tinos" w:cs="Tinos"/>
                <w:color w:val="000000" w:themeColor="text1"/>
                <w:sz w:val="24"/>
                <w:szCs w:val="24"/>
                <w:highlight w:val="white"/>
              </w:rPr>
              <w:t xml:space="preserve"> Итого:</w:t>
            </w:r>
            <w:r>
              <w:rPr>
                <w:rFonts w:ascii="Tinos" w:hAnsi="Tinos" w:cs="Tinos"/>
                <w:color w:val="000000" w:themeColor="text1"/>
                <w:highlight w:val="white"/>
              </w:rPr>
            </w:r>
            <w:r/>
          </w:p>
        </w:tc>
        <w:tc>
          <w:tcPr>
            <w:tcW w:w="1135" w:type="dxa"/>
            <w:vMerge w:val="restart"/>
            <w:textDirection w:val="lrTb"/>
            <w:noWrap w:val="false"/>
          </w:tcPr>
          <w:p>
            <w:pPr>
              <w:pStyle w:val="832"/>
              <w:ind w:left="38" w:right="18"/>
              <w:jc w:val="center"/>
              <w:spacing w:line="319" w:lineRule="exact"/>
              <w:rPr>
                <w:rFonts w:ascii="Tinos" w:hAnsi="Tinos" w:cs="Tinos"/>
                <w:color w:val="000000"/>
                <w:highlight w:val="white"/>
              </w:rPr>
            </w:pPr>
            <w:r>
              <w:rPr>
                <w:rFonts w:ascii="Tinos" w:hAnsi="Tinos" w:cs="Tinos"/>
                <w:color w:val="000000" w:themeColor="text1"/>
                <w:sz w:val="24"/>
                <w:szCs w:val="24"/>
                <w:highlight w:val="white"/>
              </w:rPr>
              <w:t xml:space="preserve">35</w:t>
            </w:r>
            <w:r>
              <w:rPr>
                <w:rFonts w:ascii="Tinos" w:hAnsi="Tinos" w:cs="Tinos"/>
                <w:color w:val="000000" w:themeColor="text1"/>
                <w:highlight w:val="white"/>
              </w:rPr>
            </w:r>
            <w:r/>
          </w:p>
        </w:tc>
      </w:tr>
      <w:tr>
        <w:trPr>
          <w:trHeight w:val="433"/>
        </w:trPr>
        <w:tc>
          <w:tcPr>
            <w:gridSpan w:val="5"/>
            <w:tcW w:w="9072" w:type="dxa"/>
            <w:vMerge w:val="restart"/>
            <w:textDirection w:val="lrTb"/>
            <w:noWrap w:val="false"/>
          </w:tcPr>
          <w:p>
            <w:pPr>
              <w:jc w:val="center"/>
              <w:rPr>
                <w:rFonts w:ascii="Tinos" w:hAnsi="Tinos" w:cs="Tinos"/>
                <w:color w:val="000000"/>
                <w:highlight w:val="white"/>
              </w:rPr>
            </w:pPr>
            <w:r>
              <w:rPr>
                <w:rFonts w:ascii="Tinos" w:hAnsi="Tinos" w:cs="Tinos"/>
                <w:b/>
                <w:bCs/>
                <w:color w:val="000000" w:themeColor="text1"/>
                <w:sz w:val="24"/>
                <w:szCs w:val="24"/>
                <w:highlight w:val="white"/>
              </w:rPr>
              <w:t xml:space="preserve">Ведущий юрисконсульт</w:t>
            </w:r>
            <w:r>
              <w:rPr>
                <w:rFonts w:ascii="Tinos" w:hAnsi="Tinos" w:cs="Tinos"/>
                <w:color w:val="000000" w:themeColor="text1"/>
                <w:highlight w:val="white"/>
              </w:rPr>
            </w:r>
            <w:r/>
          </w:p>
        </w:tc>
      </w:tr>
      <w:tr>
        <w:trPr>
          <w:trHeight w:val="410"/>
        </w:trPr>
        <w:tc>
          <w:tcPr>
            <w:gridSpan w:val="2"/>
            <w:tcW w:w="567" w:type="dxa"/>
            <w:vMerge w:val="restart"/>
            <w:textDirection w:val="lrTb"/>
            <w:noWrap w:val="false"/>
          </w:tcPr>
          <w:p>
            <w:pPr>
              <w:pStyle w:val="832"/>
              <w:spacing w:line="313" w:lineRule="exact"/>
              <w:rPr>
                <w:color w:val="000000"/>
                <w:highlight w:val="white"/>
              </w:rPr>
            </w:pPr>
            <w:r>
              <w:rPr>
                <w:color w:val="000000" w:themeColor="text1"/>
                <w:highlight w:val="white"/>
              </w:rPr>
            </w:r>
            <w:r>
              <w:rPr>
                <w:color w:val="000000" w:themeColor="text1"/>
                <w:highlight w:val="white"/>
              </w:rPr>
            </w:r>
            <w:r/>
          </w:p>
        </w:tc>
        <w:tc>
          <w:tcPr>
            <w:tcW w:w="4252" w:type="dxa"/>
            <w:vMerge w:val="restart"/>
            <w:textDirection w:val="lrTb"/>
            <w:noWrap w:val="false"/>
          </w:tcPr>
          <w:p>
            <w:pPr>
              <w:ind w:left="142" w:right="142"/>
              <w:jc w:val="both"/>
              <w:spacing w:after="0" w:line="240" w:lineRule="auto"/>
              <w:tabs>
                <w:tab w:val="left" w:pos="2976" w:leader="none"/>
              </w:tabs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highlight w:val="white"/>
                <w:lang w:eastAsia="ru-RU"/>
              </w:rPr>
              <w:t xml:space="preserve">Разработка документов правового характера, обновление локальных нормативных актов,  инструкций, приказов и др. локальных документов и ознакомление с ними работников</w:t>
            </w:r>
            <w:r>
              <w:rPr>
                <w:color w:val="000000" w:themeColor="text1"/>
                <w:highlight w:val="white"/>
              </w:rPr>
            </w:r>
            <w:r/>
          </w:p>
          <w:p>
            <w:pPr>
              <w:ind w:left="142" w:right="142"/>
              <w:jc w:val="both"/>
              <w:spacing w:after="0" w:line="240" w:lineRule="auto"/>
              <w:rPr>
                <w:rFonts w:ascii="Times New Roman" w:hAnsi="Times New Roman" w:eastAsia="Times New Roman" w:cs="Times New Roman"/>
                <w:color w:val="000000" w:themeColor="text1"/>
                <w:highlight w:val="white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highlight w:val="white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 w:themeColor="text1"/>
                <w:highlight w:val="white"/>
              </w:rPr>
            </w:r>
            <w:r/>
          </w:p>
        </w:tc>
        <w:tc>
          <w:tcPr>
            <w:tcW w:w="3118" w:type="dxa"/>
            <w:vMerge w:val="restart"/>
            <w:textDirection w:val="lrTb"/>
            <w:noWrap w:val="false"/>
          </w:tcPr>
          <w:p>
            <w:pPr>
              <w:ind w:left="142" w:right="142"/>
              <w:jc w:val="both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highlight w:val="white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highlight w:val="white"/>
                <w:lang w:eastAsia="ru-RU"/>
              </w:rPr>
              <w:t xml:space="preserve">Своевременная разработка докуме</w:t>
            </w: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highlight w:val="white"/>
                <w:lang w:eastAsia="ru-RU"/>
              </w:rPr>
              <w:t xml:space="preserve">нтов правового характера, внутренних локальных актов, должностных инструкций, своевременное внесение в них изменении. Проводит с работниками информационно-разъяснительную работу по ознакомлению с нормативно- правовыми актами, относящимися к их деятельности</w:t>
            </w:r>
            <w:r>
              <w:rPr>
                <w:rFonts w:ascii="Times New Roman" w:hAnsi="Times New Roman" w:eastAsia="Times New Roman" w:cs="Times New Roman"/>
                <w:color w:val="000000" w:themeColor="text1"/>
                <w:highlight w:val="white"/>
              </w:rPr>
            </w:r>
            <w:r/>
          </w:p>
        </w:tc>
        <w:tc>
          <w:tcPr>
            <w:tcW w:w="1135" w:type="dxa"/>
            <w:vMerge w:val="restart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highlight w:val="white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highlight w:val="white"/>
                <w:lang w:eastAsia="ru-RU"/>
              </w:rPr>
              <w:t xml:space="preserve">10</w:t>
            </w:r>
            <w:r>
              <w:rPr>
                <w:rFonts w:ascii="Times New Roman" w:hAnsi="Times New Roman" w:eastAsia="Times New Roman" w:cs="Times New Roman"/>
                <w:color w:val="000000" w:themeColor="text1"/>
                <w:highlight w:val="white"/>
              </w:rPr>
            </w:r>
            <w:r/>
          </w:p>
        </w:tc>
      </w:tr>
      <w:tr>
        <w:trPr>
          <w:trHeight w:val="410"/>
        </w:trPr>
        <w:tc>
          <w:tcPr>
            <w:gridSpan w:val="2"/>
            <w:tcW w:w="567" w:type="dxa"/>
            <w:vMerge w:val="continue"/>
            <w:textDirection w:val="lrTb"/>
            <w:noWrap w:val="false"/>
          </w:tcPr>
          <w:p>
            <w:pPr>
              <w:pStyle w:val="832"/>
              <w:spacing w:line="313" w:lineRule="exact"/>
            </w:pPr>
            <w:r/>
            <w:r/>
          </w:p>
        </w:tc>
        <w:tc>
          <w:tcPr>
            <w:tcW w:w="4252" w:type="dxa"/>
            <w:vMerge w:val="continue"/>
            <w:textDirection w:val="lrTb"/>
            <w:noWrap w:val="false"/>
          </w:tcPr>
          <w:p>
            <w:pPr>
              <w:ind w:left="142" w:right="142"/>
              <w:jc w:val="both"/>
              <w:spacing w:after="0" w:line="240" w:lineRule="auto"/>
              <w:tabs>
                <w:tab w:val="left" w:pos="2976" w:leader="none"/>
              </w:tabs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r>
            <w:r/>
          </w:p>
        </w:tc>
        <w:tc>
          <w:tcPr>
            <w:tcW w:w="3118" w:type="dxa"/>
            <w:vMerge w:val="restart"/>
            <w:textDirection w:val="lrTb"/>
            <w:noWrap w:val="false"/>
          </w:tcPr>
          <w:p>
            <w:pPr>
              <w:ind w:left="142" w:right="142"/>
              <w:jc w:val="both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highlight w:val="white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highlight w:val="white"/>
                <w:lang w:eastAsia="ru-RU"/>
              </w:rPr>
              <w:t xml:space="preserve">Наличие нарушений</w:t>
            </w:r>
            <w:r>
              <w:rPr>
                <w:rFonts w:ascii="Times New Roman" w:hAnsi="Times New Roman" w:eastAsia="Times New Roman" w:cs="Times New Roman"/>
                <w:color w:val="000000" w:themeColor="text1"/>
                <w:highlight w:val="white"/>
              </w:rPr>
            </w:r>
            <w:r/>
          </w:p>
        </w:tc>
        <w:tc>
          <w:tcPr>
            <w:tcW w:w="1135" w:type="dxa"/>
            <w:vMerge w:val="restart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highlight w:val="white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highlight w:val="white"/>
                <w:lang w:eastAsia="ru-RU"/>
              </w:rPr>
              <w:t xml:space="preserve">-10</w:t>
            </w:r>
            <w:r>
              <w:rPr>
                <w:rFonts w:ascii="Times New Roman" w:hAnsi="Times New Roman" w:eastAsia="Times New Roman" w:cs="Times New Roman"/>
                <w:color w:val="000000" w:themeColor="text1"/>
                <w:highlight w:val="white"/>
              </w:rPr>
            </w:r>
            <w:r/>
          </w:p>
        </w:tc>
      </w:tr>
      <w:tr>
        <w:trPr>
          <w:trHeight w:val="410"/>
        </w:trPr>
        <w:tc>
          <w:tcPr>
            <w:gridSpan w:val="2"/>
            <w:tcW w:w="567" w:type="dxa"/>
            <w:vMerge w:val="restart"/>
            <w:textDirection w:val="lrTb"/>
            <w:noWrap w:val="false"/>
          </w:tcPr>
          <w:p>
            <w:pPr>
              <w:pStyle w:val="832"/>
              <w:spacing w:line="313" w:lineRule="exact"/>
              <w:rPr>
                <w:color w:val="000000"/>
                <w:highlight w:val="white"/>
              </w:rPr>
            </w:pPr>
            <w:r>
              <w:rPr>
                <w:color w:val="000000" w:themeColor="text1"/>
                <w:highlight w:val="white"/>
              </w:rPr>
            </w:r>
            <w:r>
              <w:rPr>
                <w:color w:val="000000" w:themeColor="text1"/>
                <w:highlight w:val="white"/>
              </w:rPr>
            </w:r>
            <w:r/>
          </w:p>
        </w:tc>
        <w:tc>
          <w:tcPr>
            <w:tcW w:w="4252" w:type="dxa"/>
            <w:vMerge w:val="restart"/>
            <w:textDirection w:val="lrTb"/>
            <w:noWrap w:val="false"/>
          </w:tcPr>
          <w:p>
            <w:pPr>
              <w:ind w:left="142" w:right="142"/>
              <w:jc w:val="both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highlight w:val="white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highlight w:val="white"/>
                <w:lang w:eastAsia="ru-RU"/>
              </w:rPr>
              <w:t xml:space="preserve">Качество оказания юридических услуг</w:t>
            </w:r>
            <w:r>
              <w:rPr>
                <w:rFonts w:ascii="Times New Roman" w:hAnsi="Times New Roman" w:eastAsia="Times New Roman" w:cs="Times New Roman"/>
                <w:color w:val="000000" w:themeColor="text1"/>
                <w:highlight w:val="white"/>
              </w:rPr>
            </w:r>
            <w:r/>
          </w:p>
        </w:tc>
        <w:tc>
          <w:tcPr>
            <w:tcW w:w="3118" w:type="dxa"/>
            <w:vMerge w:val="restart"/>
            <w:textDirection w:val="lrTb"/>
            <w:noWrap w:val="false"/>
          </w:tcPr>
          <w:p>
            <w:pPr>
              <w:ind w:left="142" w:right="142"/>
              <w:jc w:val="both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highlight w:val="white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highlight w:val="white"/>
                <w:lang w:eastAsia="ru-RU"/>
              </w:rPr>
              <w:t xml:space="preserve">Качественное оказание юридических услуг гражданам, получателям социальных услуг и мер социальной поддержки: консультации (письменные, устные), составление жалоб, заявлений, исковых заявлений для обращения в суд, представительство в суде и т.п.</w:t>
            </w:r>
            <w:r>
              <w:rPr>
                <w:rFonts w:ascii="Times New Roman" w:hAnsi="Times New Roman" w:eastAsia="Times New Roman" w:cs="Times New Roman"/>
                <w:color w:val="000000" w:themeColor="text1"/>
                <w:highlight w:val="white"/>
              </w:rPr>
            </w:r>
            <w:r/>
          </w:p>
        </w:tc>
        <w:tc>
          <w:tcPr>
            <w:tcW w:w="1135" w:type="dxa"/>
            <w:vMerge w:val="restart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highlight w:val="white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highlight w:val="white"/>
                <w:lang w:eastAsia="ru-RU"/>
              </w:rPr>
              <w:t xml:space="preserve">5</w:t>
            </w:r>
            <w:r>
              <w:rPr>
                <w:rFonts w:ascii="Times New Roman" w:hAnsi="Times New Roman" w:eastAsia="Times New Roman" w:cs="Times New Roman"/>
                <w:color w:val="000000" w:themeColor="text1"/>
                <w:highlight w:val="white"/>
              </w:rPr>
            </w:r>
            <w:r/>
          </w:p>
        </w:tc>
      </w:tr>
      <w:tr>
        <w:trPr>
          <w:trHeight w:val="410"/>
        </w:trPr>
        <w:tc>
          <w:tcPr>
            <w:gridSpan w:val="2"/>
            <w:tcW w:w="567" w:type="dxa"/>
            <w:vMerge w:val="continue"/>
            <w:textDirection w:val="lrTb"/>
            <w:noWrap w:val="false"/>
          </w:tcPr>
          <w:p>
            <w:pPr>
              <w:pStyle w:val="832"/>
              <w:spacing w:line="313" w:lineRule="exact"/>
            </w:pPr>
            <w:r/>
            <w:r/>
          </w:p>
        </w:tc>
        <w:tc>
          <w:tcPr>
            <w:tcW w:w="4252" w:type="dxa"/>
            <w:vMerge w:val="continue"/>
            <w:textDirection w:val="lrTb"/>
            <w:noWrap w:val="false"/>
          </w:tcPr>
          <w:p>
            <w:pPr>
              <w:ind w:left="142" w:right="142"/>
              <w:jc w:val="both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r>
            <w:r/>
          </w:p>
        </w:tc>
        <w:tc>
          <w:tcPr>
            <w:tcW w:w="3118" w:type="dxa"/>
            <w:vMerge w:val="restart"/>
            <w:textDirection w:val="lrTb"/>
            <w:noWrap w:val="false"/>
          </w:tcPr>
          <w:p>
            <w:pPr>
              <w:ind w:left="142" w:right="142"/>
              <w:jc w:val="both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highlight w:val="white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highlight w:val="white"/>
                <w:lang w:eastAsia="ru-RU"/>
              </w:rPr>
              <w:t xml:space="preserve">Наличие нарушений</w:t>
            </w:r>
            <w:r>
              <w:rPr>
                <w:rFonts w:ascii="Times New Roman" w:hAnsi="Times New Roman" w:eastAsia="Times New Roman" w:cs="Times New Roman"/>
                <w:color w:val="000000" w:themeColor="text1"/>
                <w:highlight w:val="white"/>
              </w:rPr>
            </w:r>
            <w:r/>
          </w:p>
        </w:tc>
        <w:tc>
          <w:tcPr>
            <w:tcW w:w="1135" w:type="dxa"/>
            <w:vMerge w:val="restart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highlight w:val="white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highlight w:val="white"/>
                <w:lang w:eastAsia="ru-RU"/>
              </w:rPr>
              <w:t xml:space="preserve">-5</w:t>
            </w:r>
            <w:r>
              <w:rPr>
                <w:rFonts w:ascii="Times New Roman" w:hAnsi="Times New Roman" w:eastAsia="Times New Roman" w:cs="Times New Roman"/>
                <w:color w:val="000000" w:themeColor="text1"/>
                <w:highlight w:val="white"/>
              </w:rPr>
            </w:r>
            <w:r/>
          </w:p>
        </w:tc>
      </w:tr>
      <w:tr>
        <w:trPr>
          <w:trHeight w:val="410"/>
        </w:trPr>
        <w:tc>
          <w:tcPr>
            <w:gridSpan w:val="2"/>
            <w:tcW w:w="567" w:type="dxa"/>
            <w:vMerge w:val="restart"/>
            <w:textDirection w:val="lrTb"/>
            <w:noWrap w:val="false"/>
          </w:tcPr>
          <w:p>
            <w:pPr>
              <w:pStyle w:val="832"/>
              <w:spacing w:line="313" w:lineRule="exact"/>
              <w:rPr>
                <w:color w:val="000000"/>
                <w:highlight w:val="white"/>
              </w:rPr>
            </w:pPr>
            <w:r>
              <w:rPr>
                <w:color w:val="000000" w:themeColor="text1"/>
                <w:highlight w:val="white"/>
              </w:rPr>
            </w:r>
            <w:r>
              <w:rPr>
                <w:color w:val="000000" w:themeColor="text1"/>
                <w:highlight w:val="white"/>
              </w:rPr>
            </w:r>
            <w:r/>
          </w:p>
        </w:tc>
        <w:tc>
          <w:tcPr>
            <w:tcW w:w="4252" w:type="dxa"/>
            <w:vMerge w:val="restart"/>
            <w:textDirection w:val="lrTb"/>
            <w:noWrap w:val="false"/>
          </w:tcPr>
          <w:p>
            <w:pPr>
              <w:ind w:left="142" w:right="142"/>
              <w:jc w:val="both"/>
              <w:spacing w:after="0" w:line="240" w:lineRule="auto"/>
            </w:pPr>
            <w:r>
              <w:rPr>
                <w:rFonts w:ascii="Tinos" w:hAnsi="Tinos" w:eastAsia="Times New Roman" w:cs="Tinos"/>
                <w:color w:val="000000" w:themeColor="text1"/>
                <w:sz w:val="24"/>
                <w:szCs w:val="24"/>
                <w:highlight w:val="white"/>
                <w:lang w:eastAsia="ru-RU"/>
              </w:rPr>
              <w:t xml:space="preserve">Качественное методическое руководство правовой работой в учреждении, оказания правовой помощи структурным подразделениям в подготовке оформлении различного рода правовых документов, участие в подготовке обоснованных ответов, информаций</w:t>
            </w:r>
            <w:r>
              <w:rPr>
                <w:color w:val="000000" w:themeColor="text1"/>
                <w:highlight w:val="white"/>
              </w:rPr>
            </w:r>
            <w:r/>
          </w:p>
          <w:p>
            <w:pPr>
              <w:ind w:left="142" w:right="142"/>
              <w:jc w:val="both"/>
              <w:spacing w:after="0" w:line="240" w:lineRule="auto"/>
              <w:rPr>
                <w:rFonts w:ascii="Tinos" w:hAnsi="Tinos" w:cs="Tinos"/>
                <w:color w:val="000000" w:themeColor="text1"/>
                <w:highlight w:val="white"/>
              </w:rPr>
            </w:pPr>
            <w:r>
              <w:rPr>
                <w:rFonts w:ascii="Tinos" w:hAnsi="Tinos" w:cs="Tinos"/>
                <w:color w:val="000000" w:themeColor="text1"/>
                <w:sz w:val="24"/>
                <w:szCs w:val="24"/>
                <w:highlight w:val="white"/>
              </w:rPr>
            </w:r>
            <w:r>
              <w:rPr>
                <w:rFonts w:ascii="Tinos" w:hAnsi="Tinos" w:cs="Tinos"/>
                <w:color w:val="000000" w:themeColor="text1"/>
                <w:highlight w:val="white"/>
              </w:rPr>
            </w:r>
            <w:r/>
          </w:p>
        </w:tc>
        <w:tc>
          <w:tcPr>
            <w:tcW w:w="3118" w:type="dxa"/>
            <w:vMerge w:val="restart"/>
            <w:textDirection w:val="lrTb"/>
            <w:noWrap w:val="false"/>
          </w:tcPr>
          <w:p>
            <w:pPr>
              <w:ind w:left="142" w:right="142"/>
              <w:jc w:val="both"/>
              <w:spacing w:after="0" w:line="240" w:lineRule="auto"/>
              <w:rPr>
                <w:rFonts w:ascii="Tinos" w:hAnsi="Tinos" w:cs="Tinos"/>
                <w:color w:val="000000"/>
                <w:highlight w:val="white"/>
              </w:rPr>
            </w:pPr>
            <w:r>
              <w:rPr>
                <w:rFonts w:ascii="Tinos" w:hAnsi="Tinos" w:eastAsia="Times New Roman" w:cs="Tinos"/>
                <w:color w:val="000000" w:themeColor="text1"/>
                <w:sz w:val="24"/>
                <w:szCs w:val="24"/>
                <w:highlight w:val="white"/>
                <w:lang w:eastAsia="ru-RU"/>
              </w:rPr>
              <w:t xml:space="preserve">Качественное методическое руководство правовой работой в учреждении и оказание консультативной правовой помощи работником учреждения по оформлению различных документов </w:t>
            </w:r>
            <w:r>
              <w:rPr>
                <w:rFonts w:ascii="Tinos" w:hAnsi="Tinos" w:cs="Tinos"/>
                <w:color w:val="000000" w:themeColor="text1"/>
                <w:highlight w:val="white"/>
              </w:rPr>
            </w:r>
            <w:r/>
          </w:p>
        </w:tc>
        <w:tc>
          <w:tcPr>
            <w:tcW w:w="1135" w:type="dxa"/>
            <w:vMerge w:val="restart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highlight w:val="white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highlight w:val="white"/>
                <w:lang w:eastAsia="ru-RU"/>
              </w:rPr>
              <w:t xml:space="preserve">10</w:t>
            </w:r>
            <w:r>
              <w:rPr>
                <w:rFonts w:ascii="Times New Roman" w:hAnsi="Times New Roman" w:eastAsia="Times New Roman" w:cs="Times New Roman"/>
                <w:color w:val="000000" w:themeColor="text1"/>
                <w:highlight w:val="white"/>
              </w:rPr>
            </w:r>
            <w:r/>
          </w:p>
        </w:tc>
      </w:tr>
      <w:tr>
        <w:trPr>
          <w:trHeight w:val="442"/>
        </w:trPr>
        <w:tc>
          <w:tcPr>
            <w:gridSpan w:val="2"/>
            <w:tcW w:w="567" w:type="dxa"/>
            <w:vMerge w:val="continue"/>
            <w:textDirection w:val="lrTb"/>
            <w:noWrap w:val="false"/>
          </w:tcPr>
          <w:p>
            <w:pPr>
              <w:pStyle w:val="832"/>
              <w:spacing w:line="313" w:lineRule="exact"/>
            </w:pPr>
            <w:r/>
            <w:r/>
          </w:p>
        </w:tc>
        <w:tc>
          <w:tcPr>
            <w:tcW w:w="4252" w:type="dxa"/>
            <w:vMerge w:val="continue"/>
            <w:textDirection w:val="lrTb"/>
            <w:noWrap w:val="false"/>
          </w:tcPr>
          <w:p>
            <w:pPr>
              <w:ind w:left="142" w:right="142"/>
              <w:jc w:val="both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r>
            <w:r/>
          </w:p>
        </w:tc>
        <w:tc>
          <w:tcPr>
            <w:tcW w:w="3118" w:type="dxa"/>
            <w:vMerge w:val="restart"/>
            <w:textDirection w:val="lrTb"/>
            <w:noWrap w:val="false"/>
          </w:tcPr>
          <w:p>
            <w:pPr>
              <w:ind w:left="142" w:right="142"/>
              <w:jc w:val="both"/>
              <w:spacing w:after="0" w:line="240" w:lineRule="auto"/>
              <w:rPr>
                <w:rFonts w:ascii="Tinos" w:hAnsi="Tinos" w:cs="Tinos"/>
                <w:color w:val="000000"/>
                <w:highlight w:val="white"/>
              </w:rPr>
            </w:pPr>
            <w:r>
              <w:rPr>
                <w:rFonts w:ascii="Tinos" w:hAnsi="Tinos" w:cs="Tinos"/>
                <w:color w:val="000000" w:themeColor="text1"/>
                <w:sz w:val="24"/>
                <w:szCs w:val="24"/>
                <w:highlight w:val="white"/>
              </w:rPr>
            </w:r>
            <w:r>
              <w:rPr>
                <w:rFonts w:ascii="Tinos" w:hAnsi="Tinos" w:cs="Tinos"/>
                <w:color w:val="000000" w:themeColor="text1"/>
                <w:highlight w:val="white"/>
              </w:rPr>
            </w:r>
            <w:r/>
          </w:p>
        </w:tc>
        <w:tc>
          <w:tcPr>
            <w:tcW w:w="1135" w:type="dxa"/>
            <w:vMerge w:val="restart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highlight w:val="white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highlight w:val="white"/>
                <w:lang w:eastAsia="ru-RU"/>
              </w:rPr>
              <w:t xml:space="preserve">-10</w:t>
            </w:r>
            <w:r>
              <w:rPr>
                <w:rFonts w:ascii="Times New Roman" w:hAnsi="Times New Roman" w:eastAsia="Times New Roman" w:cs="Times New Roman"/>
                <w:color w:val="000000" w:themeColor="text1"/>
                <w:highlight w:val="white"/>
              </w:rPr>
            </w:r>
            <w:r/>
          </w:p>
        </w:tc>
      </w:tr>
      <w:tr>
        <w:trPr>
          <w:trHeight w:val="410"/>
        </w:trPr>
        <w:tc>
          <w:tcPr>
            <w:gridSpan w:val="2"/>
            <w:tcW w:w="567" w:type="dxa"/>
            <w:vMerge w:val="restart"/>
            <w:textDirection w:val="lrTb"/>
            <w:noWrap w:val="false"/>
          </w:tcPr>
          <w:p>
            <w:pPr>
              <w:pStyle w:val="832"/>
              <w:spacing w:line="313" w:lineRule="exact"/>
              <w:rPr>
                <w:color w:val="000000"/>
                <w:highlight w:val="white"/>
              </w:rPr>
            </w:pPr>
            <w:r>
              <w:rPr>
                <w:color w:val="000000" w:themeColor="text1"/>
                <w:highlight w:val="white"/>
              </w:rPr>
            </w:r>
            <w:r>
              <w:rPr>
                <w:color w:val="000000" w:themeColor="text1"/>
                <w:highlight w:val="white"/>
              </w:rPr>
            </w:r>
            <w:r/>
          </w:p>
        </w:tc>
        <w:tc>
          <w:tcPr>
            <w:tcW w:w="4252" w:type="dxa"/>
            <w:vMerge w:val="restart"/>
            <w:textDirection w:val="lrTb"/>
            <w:noWrap w:val="false"/>
          </w:tcPr>
          <w:p>
            <w:pPr>
              <w:ind w:left="142" w:right="142"/>
              <w:jc w:val="both"/>
              <w:spacing w:after="0" w:line="240" w:lineRule="auto"/>
            </w:pPr>
            <w:r>
              <w:rPr>
                <w:rFonts w:ascii="Tinos" w:hAnsi="Tinos" w:eastAsia="Times New Roman" w:cs="Tinos"/>
                <w:color w:val="000000" w:themeColor="text1"/>
                <w:sz w:val="24"/>
                <w:szCs w:val="24"/>
                <w:highlight w:val="white"/>
                <w:lang w:eastAsia="ru-RU"/>
              </w:rPr>
              <w:t xml:space="preserve">Представление интересов учреж</w:t>
            </w:r>
            <w:r>
              <w:rPr>
                <w:rFonts w:ascii="Tinos" w:hAnsi="Tinos" w:eastAsia="Times New Roman" w:cs="Tinos"/>
                <w:color w:val="000000" w:themeColor="text1"/>
                <w:sz w:val="24"/>
                <w:szCs w:val="24"/>
                <w:highlight w:val="white"/>
                <w:lang w:eastAsia="ru-RU"/>
              </w:rPr>
              <w:t xml:space="preserve">дения в судах (общей юрисдикции, административного судопроизводства) и органах, уполномоченных рассматривать дела об административных правонарушениях; подготовка исковых и др.заявлений в службы и организации по принадлежности по различным правовым вопросам</w:t>
            </w:r>
            <w:r>
              <w:rPr>
                <w:color w:val="000000" w:themeColor="text1"/>
                <w:highlight w:val="white"/>
              </w:rPr>
            </w:r>
            <w:r/>
          </w:p>
          <w:p>
            <w:pPr>
              <w:ind w:left="142" w:right="142"/>
              <w:jc w:val="both"/>
              <w:spacing w:after="0" w:line="240" w:lineRule="auto"/>
              <w:rPr>
                <w:rFonts w:ascii="Tinos" w:hAnsi="Tinos" w:cs="Tinos"/>
                <w:color w:val="000000" w:themeColor="text1"/>
                <w:highlight w:val="white"/>
              </w:rPr>
            </w:pPr>
            <w:r>
              <w:rPr>
                <w:rFonts w:ascii="Tinos" w:hAnsi="Tinos" w:cs="Tinos"/>
                <w:color w:val="000000" w:themeColor="text1"/>
                <w:sz w:val="24"/>
                <w:szCs w:val="24"/>
                <w:highlight w:val="white"/>
              </w:rPr>
            </w:r>
            <w:r>
              <w:rPr>
                <w:rFonts w:ascii="Tinos" w:hAnsi="Tinos" w:cs="Tinos"/>
                <w:color w:val="000000" w:themeColor="text1"/>
                <w:highlight w:val="white"/>
              </w:rPr>
            </w:r>
            <w:r/>
          </w:p>
        </w:tc>
        <w:tc>
          <w:tcPr>
            <w:tcW w:w="3118" w:type="dxa"/>
            <w:vMerge w:val="restart"/>
            <w:textDirection w:val="lrTb"/>
            <w:noWrap w:val="false"/>
          </w:tcPr>
          <w:p>
            <w:pPr>
              <w:ind w:left="142" w:right="142"/>
              <w:jc w:val="both"/>
              <w:spacing w:after="0" w:line="240" w:lineRule="auto"/>
              <w:rPr>
                <w:rFonts w:ascii="Tinos" w:hAnsi="Tinos" w:cs="Tinos"/>
                <w:color w:val="000000"/>
                <w:highlight w:val="white"/>
              </w:rPr>
            </w:pPr>
            <w:r>
              <w:rPr>
                <w:rFonts w:ascii="Tinos" w:hAnsi="Tinos" w:cs="Tinos"/>
                <w:color w:val="000000" w:themeColor="text1"/>
                <w:sz w:val="24"/>
                <w:szCs w:val="24"/>
                <w:highlight w:val="white"/>
              </w:rPr>
              <w:t xml:space="preserve">Качественная подготовка документации по направлениям деятельности</w:t>
            </w:r>
            <w:r>
              <w:rPr>
                <w:rFonts w:ascii="Tinos" w:hAnsi="Tinos" w:cs="Tinos"/>
                <w:color w:val="000000" w:themeColor="text1"/>
                <w:highlight w:val="white"/>
              </w:rPr>
            </w:r>
            <w:r/>
          </w:p>
        </w:tc>
        <w:tc>
          <w:tcPr>
            <w:tcW w:w="1135" w:type="dxa"/>
            <w:vMerge w:val="restart"/>
            <w:textDirection w:val="lrTb"/>
            <w:noWrap w:val="false"/>
          </w:tcPr>
          <w:p>
            <w:pPr>
              <w:jc w:val="center"/>
              <w:rPr>
                <w:rFonts w:ascii="Tinos" w:hAnsi="Tinos" w:cs="Tinos"/>
                <w:color w:val="000000"/>
                <w:highlight w:val="white"/>
              </w:rPr>
            </w:pPr>
            <w:r>
              <w:rPr>
                <w:rFonts w:ascii="Tinos" w:hAnsi="Tinos" w:cs="Tinos"/>
                <w:color w:val="000000" w:themeColor="text1"/>
                <w:sz w:val="24"/>
                <w:szCs w:val="24"/>
                <w:highlight w:val="white"/>
              </w:rPr>
              <w:t xml:space="preserve">10</w:t>
            </w:r>
            <w:r>
              <w:rPr>
                <w:rFonts w:ascii="Tinos" w:hAnsi="Tinos" w:cs="Tinos"/>
                <w:color w:val="000000" w:themeColor="text1"/>
                <w:highlight w:val="white"/>
              </w:rPr>
            </w:r>
            <w:r/>
          </w:p>
        </w:tc>
      </w:tr>
      <w:tr>
        <w:trPr>
          <w:trHeight w:val="410"/>
        </w:trPr>
        <w:tc>
          <w:tcPr>
            <w:gridSpan w:val="2"/>
            <w:tcW w:w="567" w:type="dxa"/>
            <w:vMerge w:val="continue"/>
            <w:textDirection w:val="lrTb"/>
            <w:noWrap w:val="false"/>
          </w:tcPr>
          <w:p>
            <w:pPr>
              <w:pStyle w:val="832"/>
              <w:spacing w:line="313" w:lineRule="exact"/>
            </w:pPr>
            <w:r/>
            <w:r/>
          </w:p>
        </w:tc>
        <w:tc>
          <w:tcPr>
            <w:tcW w:w="4252" w:type="dxa"/>
            <w:vMerge w:val="continue"/>
            <w:textDirection w:val="lrTb"/>
            <w:noWrap w:val="false"/>
          </w:tcPr>
          <w:p>
            <w:pPr>
              <w:ind w:left="142" w:right="142"/>
              <w:jc w:val="both"/>
              <w:spacing w:after="0" w:line="240" w:lineRule="auto"/>
              <w:rPr>
                <w:rFonts w:ascii="Tinos" w:hAnsi="Tinos" w:eastAsia="Times New Roman" w:cs="Tinos"/>
                <w:color w:val="1e2120"/>
                <w:lang w:eastAsia="ru-RU"/>
              </w:rPr>
            </w:pPr>
            <w:r>
              <w:rPr>
                <w:rFonts w:ascii="Tinos" w:hAnsi="Tinos" w:eastAsia="Times New Roman" w:cs="Tinos"/>
                <w:color w:val="1e2120"/>
                <w:sz w:val="24"/>
                <w:szCs w:val="24"/>
                <w:lang w:eastAsia="ru-RU"/>
              </w:rPr>
            </w:r>
            <w:r>
              <w:rPr>
                <w:rFonts w:ascii="Tinos" w:hAnsi="Tinos" w:eastAsia="Times New Roman" w:cs="Tinos"/>
                <w:color w:val="1e2120"/>
                <w:lang w:eastAsia="ru-RU"/>
              </w:rPr>
            </w:r>
            <w:r/>
          </w:p>
        </w:tc>
        <w:tc>
          <w:tcPr>
            <w:tcW w:w="3118" w:type="dxa"/>
            <w:vMerge w:val="restart"/>
            <w:textDirection w:val="lrTb"/>
            <w:noWrap w:val="false"/>
          </w:tcPr>
          <w:p>
            <w:pPr>
              <w:ind w:left="142" w:right="142"/>
              <w:jc w:val="both"/>
              <w:spacing w:after="0" w:line="240" w:lineRule="auto"/>
              <w:rPr>
                <w:rFonts w:ascii="Tinos" w:hAnsi="Tinos" w:cs="Tinos"/>
                <w:color w:val="000000"/>
                <w:highlight w:val="white"/>
              </w:rPr>
            </w:pPr>
            <w:r>
              <w:rPr>
                <w:rFonts w:ascii="Tinos" w:hAnsi="Tinos" w:cs="Tinos"/>
                <w:color w:val="000000" w:themeColor="text1"/>
                <w:sz w:val="24"/>
                <w:szCs w:val="24"/>
                <w:highlight w:val="white"/>
              </w:rPr>
              <w:t xml:space="preserve">Наличие нарушений</w:t>
            </w:r>
            <w:r>
              <w:rPr>
                <w:rFonts w:ascii="Tinos" w:hAnsi="Tinos" w:cs="Tinos"/>
                <w:color w:val="000000" w:themeColor="text1"/>
                <w:highlight w:val="white"/>
              </w:rPr>
            </w:r>
            <w:r/>
          </w:p>
        </w:tc>
        <w:tc>
          <w:tcPr>
            <w:tcW w:w="1135" w:type="dxa"/>
            <w:vMerge w:val="restart"/>
            <w:textDirection w:val="lrTb"/>
            <w:noWrap w:val="false"/>
          </w:tcPr>
          <w:p>
            <w:pPr>
              <w:jc w:val="center"/>
              <w:rPr>
                <w:rFonts w:ascii="Tinos" w:hAnsi="Tinos" w:cs="Tinos"/>
                <w:color w:val="000000"/>
                <w:highlight w:val="white"/>
              </w:rPr>
            </w:pPr>
            <w:r>
              <w:rPr>
                <w:rFonts w:ascii="Tinos" w:hAnsi="Tinos" w:cs="Tinos"/>
                <w:color w:val="000000" w:themeColor="text1"/>
                <w:sz w:val="24"/>
                <w:szCs w:val="24"/>
                <w:highlight w:val="white"/>
              </w:rPr>
              <w:t xml:space="preserve">-10</w:t>
            </w:r>
            <w:r>
              <w:rPr>
                <w:rFonts w:ascii="Tinos" w:hAnsi="Tinos" w:cs="Tinos"/>
                <w:color w:val="000000" w:themeColor="text1"/>
                <w:highlight w:val="white"/>
              </w:rPr>
            </w:r>
            <w:r/>
          </w:p>
        </w:tc>
      </w:tr>
      <w:tr>
        <w:trPr>
          <w:trHeight w:val="410"/>
        </w:trPr>
        <w:tc>
          <w:tcPr>
            <w:gridSpan w:val="2"/>
            <w:tcW w:w="567" w:type="dxa"/>
            <w:vMerge w:val="restart"/>
            <w:textDirection w:val="lrTb"/>
            <w:noWrap w:val="false"/>
          </w:tcPr>
          <w:p>
            <w:pPr>
              <w:pStyle w:val="832"/>
              <w:spacing w:line="313" w:lineRule="exact"/>
              <w:rPr>
                <w:color w:val="000000"/>
                <w:highlight w:val="white"/>
              </w:rPr>
            </w:pPr>
            <w:r>
              <w:rPr>
                <w:color w:val="000000" w:themeColor="text1"/>
                <w:highlight w:val="white"/>
              </w:rPr>
            </w:r>
            <w:r>
              <w:rPr>
                <w:color w:val="000000" w:themeColor="text1"/>
                <w:highlight w:val="white"/>
              </w:rPr>
            </w:r>
            <w:r/>
          </w:p>
        </w:tc>
        <w:tc>
          <w:tcPr>
            <w:gridSpan w:val="2"/>
            <w:tcW w:w="7370" w:type="dxa"/>
            <w:vMerge w:val="restart"/>
            <w:textDirection w:val="lrTb"/>
            <w:noWrap w:val="false"/>
          </w:tcPr>
          <w:p>
            <w:pPr>
              <w:pStyle w:val="832"/>
              <w:spacing w:line="313" w:lineRule="exact"/>
              <w:rPr>
                <w:rFonts w:ascii="Tinos" w:hAnsi="Tinos" w:cs="Tinos"/>
                <w:color w:val="000000"/>
                <w:highlight w:val="white"/>
              </w:rPr>
            </w:pPr>
            <w:r>
              <w:rPr>
                <w:rFonts w:ascii="Tinos" w:hAnsi="Tinos" w:cs="Tinos"/>
                <w:color w:val="000000" w:themeColor="text1"/>
                <w:sz w:val="24"/>
                <w:szCs w:val="24"/>
                <w:highlight w:val="white"/>
              </w:rPr>
              <w:t xml:space="preserve">  Итого:</w:t>
            </w:r>
            <w:r>
              <w:rPr>
                <w:rFonts w:ascii="Tinos" w:hAnsi="Tinos" w:cs="Tinos"/>
                <w:color w:val="000000" w:themeColor="text1"/>
                <w:highlight w:val="white"/>
              </w:rPr>
            </w:r>
            <w:r/>
          </w:p>
        </w:tc>
        <w:tc>
          <w:tcPr>
            <w:tcW w:w="1135" w:type="dxa"/>
            <w:vMerge w:val="restart"/>
            <w:textDirection w:val="lrTb"/>
            <w:noWrap w:val="false"/>
          </w:tcPr>
          <w:p>
            <w:pPr>
              <w:pStyle w:val="832"/>
              <w:ind w:left="38" w:right="18"/>
              <w:jc w:val="center"/>
              <w:spacing w:line="319" w:lineRule="exact"/>
              <w:rPr>
                <w:rFonts w:ascii="Tinos" w:hAnsi="Tinos" w:cs="Tinos"/>
                <w:color w:val="000000"/>
                <w:highlight w:val="white"/>
              </w:rPr>
            </w:pPr>
            <w:r>
              <w:rPr>
                <w:rFonts w:ascii="Tinos" w:hAnsi="Tinos" w:cs="Tinos"/>
                <w:color w:val="000000" w:themeColor="text1"/>
                <w:sz w:val="24"/>
                <w:szCs w:val="24"/>
                <w:highlight w:val="white"/>
              </w:rPr>
              <w:t xml:space="preserve">35</w:t>
            </w:r>
            <w:r>
              <w:rPr>
                <w:rFonts w:ascii="Tinos" w:hAnsi="Tinos" w:cs="Tinos"/>
                <w:color w:val="000000" w:themeColor="text1"/>
                <w:highlight w:val="white"/>
              </w:rPr>
            </w:r>
            <w:r/>
          </w:p>
        </w:tc>
      </w:tr>
      <w:tr>
        <w:trPr>
          <w:trHeight w:val="433"/>
        </w:trPr>
        <w:tc>
          <w:tcPr>
            <w:gridSpan w:val="5"/>
            <w:tcW w:w="9072" w:type="dxa"/>
            <w:vMerge w:val="restart"/>
            <w:textDirection w:val="lrTb"/>
            <w:noWrap w:val="false"/>
          </w:tcPr>
          <w:p>
            <w:pPr>
              <w:jc w:val="center"/>
              <w:rPr>
                <w:rFonts w:ascii="Tinos" w:hAnsi="Tinos" w:cs="Tinos"/>
                <w:color w:val="000000"/>
                <w:highlight w:val="white"/>
              </w:rPr>
            </w:pPr>
            <w:r>
              <w:rPr>
                <w:rFonts w:ascii="Tinos" w:hAnsi="Tinos" w:cs="Tinos"/>
                <w:b/>
                <w:bCs/>
                <w:color w:val="000000" w:themeColor="text1"/>
                <w:sz w:val="24"/>
                <w:szCs w:val="24"/>
                <w:highlight w:val="white"/>
              </w:rPr>
              <w:t xml:space="preserve">Системный администратор</w:t>
            </w:r>
            <w:r>
              <w:rPr>
                <w:rFonts w:ascii="Tinos" w:hAnsi="Tinos" w:cs="Tinos"/>
                <w:color w:val="000000" w:themeColor="text1"/>
                <w:highlight w:val="white"/>
              </w:rPr>
            </w:r>
            <w:r/>
          </w:p>
        </w:tc>
      </w:tr>
      <w:tr>
        <w:trPr>
          <w:trHeight w:val="410"/>
        </w:trPr>
        <w:tc>
          <w:tcPr>
            <w:gridSpan w:val="2"/>
            <w:tcW w:w="567" w:type="dxa"/>
            <w:vMerge w:val="restart"/>
            <w:textDirection w:val="lrTb"/>
            <w:noWrap w:val="false"/>
          </w:tcPr>
          <w:p>
            <w:pPr>
              <w:pStyle w:val="832"/>
              <w:spacing w:line="313" w:lineRule="exact"/>
              <w:rPr>
                <w:color w:val="000000"/>
                <w:highlight w:val="white"/>
              </w:rPr>
            </w:pPr>
            <w:r>
              <w:rPr>
                <w:color w:val="000000" w:themeColor="text1"/>
                <w:highlight w:val="white"/>
              </w:rPr>
            </w:r>
            <w:r>
              <w:rPr>
                <w:color w:val="000000" w:themeColor="text1"/>
                <w:highlight w:val="white"/>
              </w:rPr>
            </w:r>
            <w:r/>
          </w:p>
        </w:tc>
        <w:tc>
          <w:tcPr>
            <w:tcW w:w="4252" w:type="dxa"/>
            <w:vMerge w:val="restart"/>
            <w:textDirection w:val="lrTb"/>
            <w:noWrap w:val="false"/>
          </w:tcPr>
          <w:p>
            <w:pPr>
              <w:ind w:left="142" w:right="142"/>
              <w:jc w:val="both"/>
              <w:spacing w:after="0" w:line="240" w:lineRule="auto"/>
              <w:rPr>
                <w:rFonts w:ascii="Tinos" w:hAnsi="Tinos" w:cs="Tinos"/>
                <w:color w:val="000000"/>
                <w:highlight w:val="white"/>
              </w:rPr>
            </w:pPr>
            <w:r>
              <w:rPr>
                <w:rFonts w:ascii="Tinos" w:hAnsi="Tinos" w:eastAsia="Times New Roman" w:cs="Tinos"/>
                <w:color w:val="000000" w:themeColor="text1"/>
                <w:sz w:val="24"/>
                <w:szCs w:val="24"/>
                <w:highlight w:val="white"/>
                <w:lang w:eastAsia="ru-RU"/>
              </w:rPr>
              <w:t xml:space="preserve">Поддержание рабочего состояния п</w:t>
            </w:r>
            <w:r>
              <w:rPr>
                <w:rFonts w:ascii="Tinos" w:hAnsi="Tinos" w:cs="Tinos"/>
                <w:color w:val="000000" w:themeColor="text1"/>
                <w:sz w:val="24"/>
                <w:szCs w:val="24"/>
                <w:highlight w:val="white"/>
              </w:rPr>
              <w:t xml:space="preserve">рограммного обеспечения сервера, рабочих станций, персональных компьютеров работников, подключенных и не подключенных к сети, мобильных средств связи, принтеров, факсов, </w:t>
            </w:r>
            <w:r>
              <w:rPr>
                <w:rFonts w:ascii="Tinos" w:hAnsi="Tinos" w:eastAsia="Times New Roman" w:cs="Tinos"/>
                <w:color w:val="000000" w:themeColor="text1"/>
                <w:sz w:val="24"/>
                <w:szCs w:val="24"/>
                <w:highlight w:val="white"/>
                <w:lang w:eastAsia="ru-RU"/>
              </w:rPr>
              <w:t xml:space="preserve">локальной сети в учреждении</w:t>
            </w:r>
            <w:r>
              <w:rPr>
                <w:rFonts w:ascii="Tinos" w:hAnsi="Tinos" w:cs="Tinos"/>
                <w:color w:val="000000" w:themeColor="text1"/>
                <w:highlight w:val="white"/>
              </w:rPr>
            </w:r>
            <w:r/>
          </w:p>
        </w:tc>
        <w:tc>
          <w:tcPr>
            <w:tcW w:w="3118" w:type="dxa"/>
            <w:vMerge w:val="restart"/>
            <w:textDirection w:val="lrTb"/>
            <w:noWrap w:val="false"/>
          </w:tcPr>
          <w:p>
            <w:pPr>
              <w:ind w:left="142" w:right="142"/>
              <w:jc w:val="both"/>
              <w:spacing w:after="0" w:line="240" w:lineRule="auto"/>
              <w:rPr>
                <w:rFonts w:ascii="Tinos" w:hAnsi="Tinos" w:cs="Tinos"/>
                <w:color w:val="000000"/>
                <w:highlight w:val="white"/>
              </w:rPr>
            </w:pPr>
            <w:r>
              <w:rPr>
                <w:rFonts w:ascii="Tinos" w:hAnsi="Tinos" w:eastAsia="Times New Roman" w:cs="Tinos"/>
                <w:color w:val="000000" w:themeColor="text1"/>
                <w:sz w:val="24"/>
                <w:szCs w:val="24"/>
                <w:highlight w:val="white"/>
                <w:lang w:eastAsia="ru-RU"/>
              </w:rPr>
              <w:t xml:space="preserve">Отсутствие фактов нарушения бесперебойной работы компьютерного оборудования</w:t>
            </w:r>
            <w:r>
              <w:rPr>
                <w:rFonts w:ascii="Tinos" w:hAnsi="Tinos" w:eastAsia="Times New Roman" w:cs="Tinos"/>
                <w:color w:val="000000" w:themeColor="text1"/>
                <w:sz w:val="24"/>
                <w:szCs w:val="24"/>
                <w:highlight w:val="white"/>
                <w:lang w:eastAsia="ru-RU"/>
              </w:rPr>
              <w:t xml:space="preserve"> и внешних устройств, связи пользователей локальной сети в учреждений. Своевременное проведение технического осмотра и ремонта компьютерного оборудования и внешних устройств. Оперативное и качественное устранение технических неполадок компьютерной техники.</w:t>
            </w:r>
            <w:r>
              <w:rPr>
                <w:rFonts w:ascii="Tinos" w:hAnsi="Tinos" w:cs="Tinos"/>
                <w:color w:val="000000" w:themeColor="text1"/>
                <w:highlight w:val="white"/>
              </w:rPr>
            </w:r>
            <w:r/>
          </w:p>
        </w:tc>
        <w:tc>
          <w:tcPr>
            <w:tcW w:w="1135" w:type="dxa"/>
            <w:vMerge w:val="restart"/>
            <w:textDirection w:val="lrTb"/>
            <w:noWrap w:val="false"/>
          </w:tcPr>
          <w:p>
            <w:pPr>
              <w:ind w:left="142" w:right="142"/>
              <w:jc w:val="center"/>
              <w:spacing w:after="0" w:line="240" w:lineRule="auto"/>
              <w:rPr>
                <w:rFonts w:ascii="Tinos" w:hAnsi="Tinos" w:cs="Tinos"/>
                <w:color w:val="000000"/>
                <w:highlight w:val="white"/>
              </w:rPr>
            </w:pPr>
            <w:r>
              <w:rPr>
                <w:rFonts w:ascii="Tinos" w:hAnsi="Tinos" w:eastAsia="Times New Roman" w:cs="Tinos"/>
                <w:color w:val="000000" w:themeColor="text1"/>
                <w:sz w:val="24"/>
                <w:szCs w:val="24"/>
                <w:highlight w:val="white"/>
                <w:lang w:eastAsia="ru-RU"/>
              </w:rPr>
              <w:t xml:space="preserve">15</w:t>
            </w:r>
            <w:r>
              <w:rPr>
                <w:rFonts w:ascii="Tinos" w:hAnsi="Tinos" w:cs="Tinos"/>
                <w:color w:val="000000" w:themeColor="text1"/>
                <w:highlight w:val="white"/>
              </w:rPr>
            </w:r>
            <w:r/>
          </w:p>
        </w:tc>
      </w:tr>
      <w:tr>
        <w:trPr>
          <w:trHeight w:val="410"/>
        </w:trPr>
        <w:tc>
          <w:tcPr>
            <w:gridSpan w:val="2"/>
            <w:tcW w:w="567" w:type="dxa"/>
            <w:vMerge w:val="continue"/>
            <w:textDirection w:val="lrTb"/>
            <w:noWrap w:val="false"/>
          </w:tcPr>
          <w:p>
            <w:pPr>
              <w:pStyle w:val="832"/>
              <w:spacing w:line="313" w:lineRule="exact"/>
            </w:pPr>
            <w:r/>
            <w:r/>
          </w:p>
        </w:tc>
        <w:tc>
          <w:tcPr>
            <w:tcW w:w="4252" w:type="dxa"/>
            <w:vMerge w:val="continue"/>
            <w:textDirection w:val="lrTb"/>
            <w:noWrap w:val="false"/>
          </w:tcPr>
          <w:p>
            <w:pPr>
              <w:ind w:left="142" w:right="142"/>
              <w:jc w:val="both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r>
            <w:r/>
          </w:p>
        </w:tc>
        <w:tc>
          <w:tcPr>
            <w:tcW w:w="3118" w:type="dxa"/>
            <w:vMerge w:val="restart"/>
            <w:textDirection w:val="lrTb"/>
            <w:noWrap w:val="false"/>
          </w:tcPr>
          <w:p>
            <w:pPr>
              <w:ind w:left="142" w:right="142"/>
              <w:jc w:val="both"/>
              <w:spacing w:after="0" w:line="240" w:lineRule="auto"/>
              <w:rPr>
                <w:rFonts w:ascii="Tinos" w:hAnsi="Tinos" w:cs="Tinos"/>
                <w:color w:val="000000"/>
                <w:highlight w:val="white"/>
              </w:rPr>
            </w:pPr>
            <w:r>
              <w:rPr>
                <w:rFonts w:ascii="Tinos" w:hAnsi="Tinos" w:eastAsia="Times New Roman" w:cs="Tinos"/>
                <w:color w:val="000000" w:themeColor="text1"/>
                <w:sz w:val="24"/>
                <w:szCs w:val="24"/>
                <w:highlight w:val="white"/>
                <w:lang w:eastAsia="ru-RU"/>
              </w:rPr>
              <w:t xml:space="preserve">Наличие фактов нарушений </w:t>
            </w:r>
            <w:r>
              <w:rPr>
                <w:rFonts w:ascii="Tinos" w:hAnsi="Tinos" w:cs="Tinos"/>
                <w:color w:val="000000" w:themeColor="text1"/>
                <w:highlight w:val="white"/>
              </w:rPr>
            </w:r>
            <w:r/>
          </w:p>
        </w:tc>
        <w:tc>
          <w:tcPr>
            <w:tcW w:w="1135" w:type="dxa"/>
            <w:vMerge w:val="restart"/>
            <w:textDirection w:val="lrTb"/>
            <w:noWrap w:val="false"/>
          </w:tcPr>
          <w:p>
            <w:pPr>
              <w:ind w:left="142" w:right="142"/>
              <w:jc w:val="center"/>
              <w:spacing w:after="0" w:line="240" w:lineRule="auto"/>
              <w:rPr>
                <w:rFonts w:ascii="Tinos" w:hAnsi="Tinos" w:cs="Tinos"/>
                <w:color w:val="000000"/>
                <w:highlight w:val="white"/>
              </w:rPr>
            </w:pPr>
            <w:r>
              <w:rPr>
                <w:rFonts w:ascii="Tinos" w:hAnsi="Tinos" w:eastAsia="Times New Roman" w:cs="Tinos"/>
                <w:color w:val="000000" w:themeColor="text1"/>
                <w:sz w:val="24"/>
                <w:szCs w:val="24"/>
                <w:highlight w:val="white"/>
                <w:lang w:eastAsia="ru-RU"/>
              </w:rPr>
              <w:t xml:space="preserve">-15</w:t>
            </w:r>
            <w:r>
              <w:rPr>
                <w:rFonts w:ascii="Tinos" w:hAnsi="Tinos" w:cs="Tinos"/>
                <w:color w:val="000000" w:themeColor="text1"/>
                <w:highlight w:val="white"/>
              </w:rPr>
            </w:r>
            <w:r/>
          </w:p>
        </w:tc>
      </w:tr>
      <w:tr>
        <w:trPr>
          <w:trHeight w:val="1277"/>
        </w:trPr>
        <w:tc>
          <w:tcPr>
            <w:gridSpan w:val="2"/>
            <w:tcW w:w="567" w:type="dxa"/>
            <w:vMerge w:val="restart"/>
            <w:textDirection w:val="lrTb"/>
            <w:noWrap w:val="false"/>
          </w:tcPr>
          <w:p>
            <w:pPr>
              <w:pStyle w:val="832"/>
              <w:spacing w:line="313" w:lineRule="exact"/>
              <w:rPr>
                <w:color w:val="000000"/>
                <w:highlight w:val="white"/>
              </w:rPr>
            </w:pPr>
            <w:r>
              <w:rPr>
                <w:color w:val="000000" w:themeColor="text1"/>
                <w:highlight w:val="white"/>
              </w:rPr>
            </w:r>
            <w:r>
              <w:rPr>
                <w:color w:val="000000" w:themeColor="text1"/>
                <w:highlight w:val="white"/>
              </w:rPr>
            </w:r>
            <w:r/>
          </w:p>
        </w:tc>
        <w:tc>
          <w:tcPr>
            <w:tcW w:w="4252" w:type="dxa"/>
            <w:vMerge w:val="restart"/>
            <w:textDirection w:val="lrTb"/>
            <w:noWrap w:val="false"/>
          </w:tcPr>
          <w:p>
            <w:pPr>
              <w:ind w:left="142" w:right="142"/>
              <w:jc w:val="both"/>
              <w:spacing w:after="0" w:line="240" w:lineRule="auto"/>
              <w:rPr>
                <w:rFonts w:ascii="Tinos" w:hAnsi="Tinos" w:cs="Tinos"/>
                <w:color w:val="000000"/>
                <w:highlight w:val="white"/>
              </w:rPr>
            </w:pPr>
            <w:r>
              <w:rPr>
                <w:rFonts w:ascii="Tinos" w:hAnsi="Tinos" w:eastAsia="Times New Roman" w:cs="Tinos"/>
                <w:color w:val="000000" w:themeColor="text1"/>
                <w:sz w:val="24"/>
                <w:szCs w:val="24"/>
                <w:highlight w:val="white"/>
                <w:lang w:eastAsia="ru-RU"/>
              </w:rPr>
              <w:t xml:space="preserve">Сопровождение работы в 1С-бухгалтерия, кадры, АИС-Облако, АИС-ЭСРН, электронных торговых площадках и др.АРМ</w:t>
            </w:r>
            <w:r>
              <w:rPr>
                <w:rFonts w:ascii="Tinos" w:hAnsi="Tinos" w:cs="Tinos"/>
                <w:color w:val="000000" w:themeColor="text1"/>
                <w:highlight w:val="white"/>
              </w:rPr>
            </w:r>
            <w:r/>
          </w:p>
        </w:tc>
        <w:tc>
          <w:tcPr>
            <w:tcW w:w="3118" w:type="dxa"/>
            <w:vMerge w:val="restart"/>
            <w:textDirection w:val="lrTb"/>
            <w:noWrap w:val="false"/>
          </w:tcPr>
          <w:p>
            <w:pPr>
              <w:ind w:left="142" w:right="142"/>
              <w:jc w:val="both"/>
              <w:spacing w:after="0" w:line="240" w:lineRule="auto"/>
              <w:rPr>
                <w:rFonts w:ascii="Tinos" w:hAnsi="Tinos" w:cs="Tinos"/>
                <w:color w:val="000000"/>
                <w:highlight w:val="white"/>
              </w:rPr>
            </w:pPr>
            <w:r>
              <w:rPr>
                <w:rFonts w:ascii="Tinos" w:hAnsi="Tinos" w:eastAsia="Times New Roman" w:cs="Tinos"/>
                <w:color w:val="000000" w:themeColor="text1"/>
                <w:sz w:val="24"/>
                <w:szCs w:val="24"/>
                <w:highlight w:val="white"/>
                <w:lang w:eastAsia="ru-RU"/>
              </w:rPr>
              <w:t xml:space="preserve">Сопровождение и техническая поддержка работы в 1С- бухгалтерия, кадры, в АИС- Облако, АИС-ЭСРН, электронных торговых площадках и др.АРМ</w:t>
            </w:r>
            <w:r>
              <w:rPr>
                <w:rFonts w:ascii="Tinos" w:hAnsi="Tinos" w:cs="Tinos"/>
                <w:color w:val="000000" w:themeColor="text1"/>
                <w:highlight w:val="white"/>
              </w:rPr>
            </w:r>
            <w:r/>
          </w:p>
        </w:tc>
        <w:tc>
          <w:tcPr>
            <w:tcW w:w="1135" w:type="dxa"/>
            <w:vMerge w:val="restart"/>
            <w:textDirection w:val="lrTb"/>
            <w:noWrap w:val="false"/>
          </w:tcPr>
          <w:p>
            <w:pPr>
              <w:ind w:left="142" w:right="142"/>
              <w:jc w:val="center"/>
              <w:spacing w:after="0" w:line="240" w:lineRule="auto"/>
              <w:rPr>
                <w:rFonts w:ascii="Tinos" w:hAnsi="Tinos" w:cs="Tinos"/>
                <w:color w:val="000000"/>
                <w:highlight w:val="white"/>
              </w:rPr>
            </w:pPr>
            <w:r>
              <w:rPr>
                <w:rFonts w:ascii="Tinos" w:hAnsi="Tinos" w:eastAsia="Times New Roman" w:cs="Tinos"/>
                <w:color w:val="000000" w:themeColor="text1"/>
                <w:sz w:val="24"/>
                <w:szCs w:val="24"/>
                <w:highlight w:val="white"/>
                <w:lang w:eastAsia="ru-RU"/>
              </w:rPr>
              <w:t xml:space="preserve">10</w:t>
            </w:r>
            <w:r>
              <w:rPr>
                <w:rFonts w:ascii="Tinos" w:hAnsi="Tinos" w:cs="Tinos"/>
                <w:color w:val="000000" w:themeColor="text1"/>
                <w:highlight w:val="white"/>
              </w:rPr>
            </w:r>
            <w:r/>
          </w:p>
        </w:tc>
      </w:tr>
      <w:tr>
        <w:trPr>
          <w:trHeight w:val="649"/>
        </w:trPr>
        <w:tc>
          <w:tcPr>
            <w:gridSpan w:val="2"/>
            <w:tcW w:w="567" w:type="dxa"/>
            <w:vMerge w:val="continue"/>
            <w:textDirection w:val="lrTb"/>
            <w:noWrap w:val="false"/>
          </w:tcPr>
          <w:p>
            <w:pPr>
              <w:pStyle w:val="832"/>
              <w:spacing w:line="313" w:lineRule="exact"/>
            </w:pPr>
            <w:r/>
            <w:r/>
          </w:p>
        </w:tc>
        <w:tc>
          <w:tcPr>
            <w:tcW w:w="4252" w:type="dxa"/>
            <w:vMerge w:val="continue"/>
            <w:textDirection w:val="lrTb"/>
            <w:noWrap w:val="false"/>
          </w:tcPr>
          <w:p>
            <w:pPr>
              <w:ind w:left="142" w:right="142"/>
              <w:jc w:val="both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r>
            <w:r/>
          </w:p>
        </w:tc>
        <w:tc>
          <w:tcPr>
            <w:tcW w:w="3118" w:type="dxa"/>
            <w:vMerge w:val="restart"/>
            <w:textDirection w:val="lrTb"/>
            <w:noWrap w:val="false"/>
          </w:tcPr>
          <w:p>
            <w:pPr>
              <w:ind w:left="142" w:right="142"/>
              <w:jc w:val="both"/>
              <w:spacing w:after="0" w:line="240" w:lineRule="auto"/>
              <w:rPr>
                <w:rFonts w:ascii="Tinos" w:hAnsi="Tinos" w:cs="Tinos"/>
                <w:color w:val="000000"/>
                <w:highlight w:val="white"/>
              </w:rPr>
            </w:pPr>
            <w:r>
              <w:rPr>
                <w:rFonts w:ascii="Tinos" w:hAnsi="Tinos" w:eastAsia="Times New Roman" w:cs="Tinos"/>
                <w:color w:val="000000" w:themeColor="text1"/>
                <w:sz w:val="24"/>
                <w:szCs w:val="24"/>
                <w:highlight w:val="white"/>
                <w:lang w:eastAsia="ru-RU"/>
              </w:rPr>
              <w:t xml:space="preserve">Наличие фактов нарушений работы АРМ</w:t>
            </w:r>
            <w:r>
              <w:rPr>
                <w:rFonts w:ascii="Tinos" w:hAnsi="Tinos" w:cs="Tinos"/>
                <w:color w:val="000000" w:themeColor="text1"/>
                <w:highlight w:val="white"/>
              </w:rPr>
            </w:r>
            <w:r/>
          </w:p>
        </w:tc>
        <w:tc>
          <w:tcPr>
            <w:tcW w:w="1135" w:type="dxa"/>
            <w:vMerge w:val="restart"/>
            <w:textDirection w:val="lrTb"/>
            <w:noWrap w:val="false"/>
          </w:tcPr>
          <w:p>
            <w:pPr>
              <w:ind w:left="142" w:right="142"/>
              <w:jc w:val="center"/>
              <w:spacing w:after="0" w:line="240" w:lineRule="auto"/>
              <w:rPr>
                <w:rFonts w:ascii="Tinos" w:hAnsi="Tinos" w:cs="Tinos"/>
                <w:color w:val="000000"/>
                <w:highlight w:val="white"/>
              </w:rPr>
            </w:pPr>
            <w:r>
              <w:rPr>
                <w:rFonts w:ascii="Tinos" w:hAnsi="Tinos" w:eastAsia="Times New Roman" w:cs="Tinos"/>
                <w:color w:val="000000" w:themeColor="text1"/>
                <w:sz w:val="24"/>
                <w:szCs w:val="24"/>
                <w:highlight w:val="white"/>
                <w:lang w:eastAsia="ru-RU"/>
              </w:rPr>
              <w:t xml:space="preserve">-10</w:t>
            </w:r>
            <w:r>
              <w:rPr>
                <w:rFonts w:ascii="Tinos" w:hAnsi="Tinos" w:cs="Tinos"/>
                <w:color w:val="000000" w:themeColor="text1"/>
                <w:highlight w:val="white"/>
              </w:rPr>
            </w:r>
            <w:r/>
          </w:p>
        </w:tc>
      </w:tr>
      <w:tr>
        <w:trPr>
          <w:trHeight w:val="410"/>
        </w:trPr>
        <w:tc>
          <w:tcPr>
            <w:gridSpan w:val="2"/>
            <w:tcW w:w="567" w:type="dxa"/>
            <w:vMerge w:val="restart"/>
            <w:textDirection w:val="lrTb"/>
            <w:noWrap w:val="false"/>
          </w:tcPr>
          <w:p>
            <w:pPr>
              <w:pStyle w:val="832"/>
              <w:spacing w:line="313" w:lineRule="exact"/>
              <w:rPr>
                <w:color w:val="000000"/>
                <w:highlight w:val="white"/>
              </w:rPr>
            </w:pPr>
            <w:r>
              <w:rPr>
                <w:color w:val="000000" w:themeColor="text1"/>
                <w:highlight w:val="white"/>
              </w:rPr>
            </w:r>
            <w:r>
              <w:rPr>
                <w:color w:val="000000" w:themeColor="text1"/>
                <w:highlight w:val="white"/>
              </w:rPr>
            </w:r>
            <w:r/>
          </w:p>
        </w:tc>
        <w:tc>
          <w:tcPr>
            <w:tcW w:w="4252" w:type="dxa"/>
            <w:vMerge w:val="restart"/>
            <w:textDirection w:val="lrTb"/>
            <w:noWrap w:val="false"/>
          </w:tcPr>
          <w:p>
            <w:pPr>
              <w:ind w:left="142" w:right="142"/>
              <w:spacing w:after="0" w:line="240" w:lineRule="auto"/>
              <w:rPr>
                <w:rFonts w:ascii="Tinos" w:hAnsi="Tinos" w:cs="Tinos"/>
                <w:color w:val="000000"/>
                <w:highlight w:val="white"/>
              </w:rPr>
            </w:pPr>
            <w:r>
              <w:rPr>
                <w:rFonts w:ascii="Tinos" w:hAnsi="Tinos" w:cs="Tinos"/>
                <w:color w:val="000000" w:themeColor="text1"/>
                <w:sz w:val="24"/>
                <w:szCs w:val="24"/>
                <w:highlight w:val="white"/>
              </w:rPr>
              <w:t xml:space="preserve">Обеспечение сетевой безопасности (защита от несанкционированного доступа к информации, просмотр или изменение системных файлов и </w:t>
            </w:r>
            <w:r>
              <w:rPr>
                <w:rFonts w:ascii="Tinos" w:hAnsi="Tinos" w:cs="Tinos"/>
                <w:color w:val="000000" w:themeColor="text1"/>
                <w:sz w:val="24"/>
                <w:szCs w:val="24"/>
                <w:highlight w:val="white"/>
              </w:rPr>
              <w:t xml:space="preserve">данных) и безопасность межсетевого взаимодействия</w:t>
            </w:r>
            <w:r>
              <w:rPr>
                <w:rFonts w:ascii="Tinos" w:hAnsi="Tinos" w:cs="Tinos"/>
                <w:color w:val="000000" w:themeColor="text1"/>
                <w:highlight w:val="white"/>
              </w:rPr>
            </w:r>
            <w:r/>
          </w:p>
        </w:tc>
        <w:tc>
          <w:tcPr>
            <w:tcW w:w="3118" w:type="dxa"/>
            <w:vMerge w:val="restart"/>
            <w:textDirection w:val="lrTb"/>
            <w:noWrap w:val="false"/>
          </w:tcPr>
          <w:p>
            <w:pPr>
              <w:ind w:left="142" w:right="142"/>
              <w:spacing w:after="0" w:line="240" w:lineRule="auto"/>
              <w:rPr>
                <w:rFonts w:ascii="Tinos" w:hAnsi="Tinos" w:cs="Tinos"/>
                <w:color w:val="000000"/>
                <w:highlight w:val="white"/>
              </w:rPr>
            </w:pPr>
            <w:r>
              <w:rPr>
                <w:rFonts w:ascii="Tinos" w:hAnsi="Tinos" w:cs="Tinos"/>
                <w:color w:val="000000" w:themeColor="text1"/>
                <w:sz w:val="24"/>
                <w:szCs w:val="24"/>
                <w:highlight w:val="white"/>
              </w:rPr>
              <w:t xml:space="preserve">Качественное обеспечение сетевой безопасности</w:t>
            </w:r>
            <w:r>
              <w:rPr>
                <w:rFonts w:ascii="Tinos" w:hAnsi="Tinos" w:cs="Tinos"/>
                <w:color w:val="000000" w:themeColor="text1"/>
                <w:highlight w:val="white"/>
              </w:rPr>
            </w:r>
            <w:r/>
          </w:p>
        </w:tc>
        <w:tc>
          <w:tcPr>
            <w:tcW w:w="1135" w:type="dxa"/>
            <w:vMerge w:val="restart"/>
            <w:textDirection w:val="lrTb"/>
            <w:noWrap w:val="false"/>
          </w:tcPr>
          <w:p>
            <w:pPr>
              <w:pStyle w:val="832"/>
              <w:ind w:left="142" w:right="142"/>
              <w:jc w:val="center"/>
              <w:rPr>
                <w:rFonts w:ascii="Tinos" w:hAnsi="Tinos" w:cs="Tinos"/>
                <w:color w:val="000000"/>
                <w:highlight w:val="white"/>
              </w:rPr>
            </w:pPr>
            <w:r>
              <w:rPr>
                <w:rFonts w:ascii="Tinos" w:hAnsi="Tinos" w:cs="Tinos"/>
                <w:color w:val="000000" w:themeColor="text1"/>
                <w:sz w:val="24"/>
                <w:szCs w:val="24"/>
                <w:highlight w:val="white"/>
              </w:rPr>
              <w:t xml:space="preserve">10</w:t>
            </w:r>
            <w:r>
              <w:rPr>
                <w:rFonts w:ascii="Tinos" w:hAnsi="Tinos" w:cs="Tinos"/>
                <w:color w:val="000000" w:themeColor="text1"/>
                <w:highlight w:val="white"/>
              </w:rPr>
            </w:r>
            <w:r/>
          </w:p>
        </w:tc>
      </w:tr>
      <w:tr>
        <w:trPr>
          <w:trHeight w:val="410"/>
        </w:trPr>
        <w:tc>
          <w:tcPr>
            <w:gridSpan w:val="2"/>
            <w:tcW w:w="567" w:type="dxa"/>
            <w:vMerge w:val="continue"/>
            <w:textDirection w:val="lrTb"/>
            <w:noWrap w:val="false"/>
          </w:tcPr>
          <w:p>
            <w:pPr>
              <w:pStyle w:val="832"/>
              <w:spacing w:line="313" w:lineRule="exact"/>
            </w:pPr>
            <w:r/>
            <w:r/>
          </w:p>
        </w:tc>
        <w:tc>
          <w:tcPr>
            <w:tcW w:w="4252" w:type="dxa"/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tcW w:w="3118" w:type="dxa"/>
            <w:vMerge w:val="restart"/>
            <w:textDirection w:val="lrTb"/>
            <w:noWrap w:val="false"/>
          </w:tcPr>
          <w:p>
            <w:pPr>
              <w:ind w:left="142" w:right="142"/>
              <w:spacing w:after="0" w:line="240" w:lineRule="auto"/>
              <w:rPr>
                <w:rFonts w:ascii="Tinos" w:hAnsi="Tinos" w:cs="Tinos"/>
                <w:color w:val="000000"/>
                <w:highlight w:val="white"/>
              </w:rPr>
            </w:pPr>
            <w:r>
              <w:rPr>
                <w:rFonts w:ascii="Tinos" w:hAnsi="Tinos" w:cs="Tinos"/>
                <w:color w:val="000000" w:themeColor="text1"/>
                <w:sz w:val="24"/>
                <w:szCs w:val="24"/>
                <w:highlight w:val="white"/>
              </w:rPr>
              <w:t xml:space="preserve">Наличие нарушений</w:t>
            </w:r>
            <w:r>
              <w:rPr>
                <w:rFonts w:ascii="Tinos" w:hAnsi="Tinos" w:cs="Tinos"/>
                <w:color w:val="000000" w:themeColor="text1"/>
                <w:highlight w:val="white"/>
              </w:rPr>
            </w:r>
            <w:r/>
          </w:p>
        </w:tc>
        <w:tc>
          <w:tcPr>
            <w:tcW w:w="1135" w:type="dxa"/>
            <w:vMerge w:val="restart"/>
            <w:textDirection w:val="lrTb"/>
            <w:noWrap w:val="false"/>
          </w:tcPr>
          <w:p>
            <w:pPr>
              <w:pStyle w:val="832"/>
              <w:ind w:left="142" w:right="142"/>
              <w:jc w:val="center"/>
              <w:rPr>
                <w:rFonts w:ascii="Tinos" w:hAnsi="Tinos" w:cs="Tinos"/>
                <w:color w:val="000000"/>
                <w:highlight w:val="white"/>
              </w:rPr>
            </w:pPr>
            <w:r>
              <w:rPr>
                <w:rFonts w:ascii="Tinos" w:hAnsi="Tinos" w:cs="Tinos"/>
                <w:color w:val="000000" w:themeColor="text1"/>
                <w:sz w:val="24"/>
                <w:szCs w:val="24"/>
                <w:highlight w:val="white"/>
              </w:rPr>
              <w:t xml:space="preserve">-10</w:t>
            </w:r>
            <w:r>
              <w:rPr>
                <w:rFonts w:ascii="Tinos" w:hAnsi="Tinos" w:cs="Tinos"/>
                <w:color w:val="000000" w:themeColor="text1"/>
                <w:highlight w:val="white"/>
              </w:rPr>
            </w:r>
            <w:r/>
          </w:p>
        </w:tc>
      </w:tr>
      <w:tr>
        <w:trPr>
          <w:trHeight w:val="410"/>
        </w:trPr>
        <w:tc>
          <w:tcPr>
            <w:gridSpan w:val="2"/>
            <w:tcW w:w="567" w:type="dxa"/>
            <w:vMerge w:val="restart"/>
            <w:textDirection w:val="lrTb"/>
            <w:noWrap w:val="false"/>
          </w:tcPr>
          <w:p>
            <w:pPr>
              <w:pStyle w:val="832"/>
              <w:spacing w:line="313" w:lineRule="exact"/>
              <w:rPr>
                <w:color w:val="000000"/>
                <w:highlight w:val="white"/>
              </w:rPr>
            </w:pPr>
            <w:r>
              <w:rPr>
                <w:color w:val="000000" w:themeColor="text1"/>
                <w:highlight w:val="white"/>
              </w:rPr>
            </w:r>
            <w:r>
              <w:rPr>
                <w:color w:val="000000" w:themeColor="text1"/>
                <w:highlight w:val="white"/>
              </w:rPr>
            </w:r>
            <w:r/>
          </w:p>
        </w:tc>
        <w:tc>
          <w:tcPr>
            <w:gridSpan w:val="2"/>
            <w:tcW w:w="7370" w:type="dxa"/>
            <w:vMerge w:val="restart"/>
            <w:textDirection w:val="lrTb"/>
            <w:noWrap w:val="false"/>
          </w:tcPr>
          <w:p>
            <w:pPr>
              <w:pStyle w:val="832"/>
              <w:spacing w:line="313" w:lineRule="exact"/>
              <w:rPr>
                <w:color w:val="000000"/>
                <w:highlight w:val="white"/>
              </w:rPr>
            </w:pPr>
            <w:r>
              <w:rPr>
                <w:color w:val="000000" w:themeColor="text1"/>
                <w:sz w:val="24"/>
                <w:szCs w:val="24"/>
                <w:highlight w:val="white"/>
              </w:rPr>
              <w:t xml:space="preserve">  Итого:</w:t>
            </w:r>
            <w:r>
              <w:rPr>
                <w:color w:val="000000" w:themeColor="text1"/>
                <w:highlight w:val="white"/>
              </w:rPr>
            </w:r>
            <w:r/>
          </w:p>
        </w:tc>
        <w:tc>
          <w:tcPr>
            <w:tcW w:w="1135" w:type="dxa"/>
            <w:vMerge w:val="restart"/>
            <w:textDirection w:val="lrTb"/>
            <w:noWrap w:val="false"/>
          </w:tcPr>
          <w:p>
            <w:pPr>
              <w:pStyle w:val="832"/>
              <w:ind w:left="38" w:right="18"/>
              <w:jc w:val="center"/>
              <w:spacing w:line="319" w:lineRule="exact"/>
              <w:rPr>
                <w:color w:val="000000"/>
                <w:highlight w:val="white"/>
              </w:rPr>
            </w:pPr>
            <w:r>
              <w:rPr>
                <w:color w:val="000000" w:themeColor="text1"/>
                <w:sz w:val="24"/>
                <w:szCs w:val="24"/>
                <w:highlight w:val="white"/>
              </w:rPr>
              <w:t xml:space="preserve">35</w:t>
            </w:r>
            <w:r>
              <w:rPr>
                <w:color w:val="000000" w:themeColor="text1"/>
                <w:highlight w:val="white"/>
              </w:rPr>
            </w:r>
            <w:r/>
          </w:p>
        </w:tc>
      </w:tr>
      <w:tr>
        <w:trPr>
          <w:trHeight w:val="433"/>
        </w:trPr>
        <w:tc>
          <w:tcPr>
            <w:gridSpan w:val="5"/>
            <w:tcW w:w="9072" w:type="dxa"/>
            <w:vMerge w:val="restart"/>
            <w:textDirection w:val="lrTb"/>
            <w:noWrap w:val="false"/>
          </w:tcPr>
          <w:p>
            <w:pPr>
              <w:jc w:val="center"/>
              <w:rPr>
                <w:rFonts w:ascii="Tinos" w:hAnsi="Tinos" w:cs="Tinos"/>
                <w:color w:val="000000"/>
                <w:highlight w:val="white"/>
              </w:rPr>
            </w:pPr>
            <w:r>
              <w:rPr>
                <w:rFonts w:ascii="Tinos" w:hAnsi="Tinos" w:cs="Tinos"/>
                <w:b/>
                <w:bCs/>
                <w:color w:val="000000" w:themeColor="text1"/>
                <w:sz w:val="24"/>
                <w:szCs w:val="24"/>
                <w:highlight w:val="white"/>
              </w:rPr>
              <w:t xml:space="preserve"> Инженер по охране труда</w:t>
            </w:r>
            <w:r>
              <w:rPr>
                <w:rFonts w:ascii="Tinos" w:hAnsi="Tinos" w:cs="Tinos"/>
                <w:color w:val="000000" w:themeColor="text1"/>
                <w:highlight w:val="white"/>
              </w:rPr>
            </w:r>
            <w:r/>
          </w:p>
        </w:tc>
      </w:tr>
      <w:tr>
        <w:trPr>
          <w:trHeight w:val="410"/>
        </w:trPr>
        <w:tc>
          <w:tcPr>
            <w:gridSpan w:val="2"/>
            <w:tcW w:w="567" w:type="dxa"/>
            <w:vMerge w:val="restart"/>
            <w:textDirection w:val="lrTb"/>
            <w:noWrap w:val="false"/>
          </w:tcPr>
          <w:p>
            <w:pPr>
              <w:pStyle w:val="832"/>
              <w:spacing w:line="313" w:lineRule="exact"/>
              <w:rPr>
                <w:color w:val="000000"/>
                <w:highlight w:val="white"/>
              </w:rPr>
            </w:pPr>
            <w:r>
              <w:rPr>
                <w:color w:val="000000" w:themeColor="text1"/>
                <w:highlight w:val="white"/>
              </w:rPr>
            </w:r>
            <w:r>
              <w:rPr>
                <w:color w:val="000000" w:themeColor="text1"/>
                <w:highlight w:val="white"/>
              </w:rPr>
            </w:r>
            <w:r/>
          </w:p>
        </w:tc>
        <w:tc>
          <w:tcPr>
            <w:tcW w:w="4252" w:type="dxa"/>
            <w:vMerge w:val="restart"/>
            <w:textDirection w:val="lrTb"/>
            <w:noWrap w:val="false"/>
          </w:tcPr>
          <w:p>
            <w:pPr>
              <w:ind w:left="142" w:right="141"/>
              <w:jc w:val="both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highlight w:val="white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highlight w:val="white"/>
                <w:lang w:eastAsia="ru-RU"/>
              </w:rPr>
              <w:t xml:space="preserve">Обеспечение пожарной и антитеррористической безопасности, технической укрепленности и безопасности эксплуатации объектов и оборудования</w:t>
            </w:r>
            <w:r>
              <w:rPr>
                <w:rFonts w:ascii="Times New Roman" w:hAnsi="Times New Roman" w:eastAsia="Times New Roman" w:cs="Times New Roman"/>
                <w:color w:val="000000" w:themeColor="text1"/>
                <w:highlight w:val="white"/>
              </w:rPr>
            </w:r>
            <w:r/>
          </w:p>
        </w:tc>
        <w:tc>
          <w:tcPr>
            <w:tcW w:w="3118" w:type="dxa"/>
            <w:vMerge w:val="restart"/>
            <w:textDirection w:val="lrTb"/>
            <w:noWrap w:val="false"/>
          </w:tcPr>
          <w:p>
            <w:pPr>
              <w:ind w:left="142" w:right="142"/>
              <w:jc w:val="both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highlight w:val="white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highlight w:val="white"/>
                <w:lang w:eastAsia="ru-RU"/>
              </w:rPr>
              <w:t xml:space="preserve">Обеспечение пожарн</w:t>
            </w: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highlight w:val="white"/>
                <w:lang w:eastAsia="ru-RU"/>
              </w:rPr>
              <w:t xml:space="preserve">ой безопасности, антитеррористической безопасности, технической эксплуатации здании, объектов и оборудования. Осуществление работы по техническому контролю, эксплуатации оборудования водомерного узла, теплового узла, электрооборудования и инженерных систем</w:t>
            </w:r>
            <w:r>
              <w:rPr>
                <w:rFonts w:ascii="Times New Roman" w:hAnsi="Times New Roman" w:eastAsia="Times New Roman" w:cs="Times New Roman"/>
                <w:color w:val="000000" w:themeColor="text1"/>
                <w:highlight w:val="white"/>
              </w:rPr>
            </w:r>
            <w:r/>
          </w:p>
        </w:tc>
        <w:tc>
          <w:tcPr>
            <w:tcW w:w="1135" w:type="dxa"/>
            <w:vMerge w:val="restart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highlight w:val="white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highlight w:val="white"/>
                <w:lang w:eastAsia="ru-RU"/>
              </w:rPr>
              <w:t xml:space="preserve">10</w:t>
            </w:r>
            <w:r>
              <w:rPr>
                <w:rFonts w:ascii="Times New Roman" w:hAnsi="Times New Roman" w:eastAsia="Times New Roman" w:cs="Times New Roman"/>
                <w:color w:val="000000" w:themeColor="text1"/>
                <w:highlight w:val="white"/>
              </w:rPr>
            </w:r>
            <w:r/>
          </w:p>
        </w:tc>
      </w:tr>
      <w:tr>
        <w:trPr>
          <w:trHeight w:val="410"/>
        </w:trPr>
        <w:tc>
          <w:tcPr>
            <w:gridSpan w:val="2"/>
            <w:tcW w:w="567" w:type="dxa"/>
            <w:vMerge w:val="continue"/>
            <w:textDirection w:val="lrTb"/>
            <w:noWrap w:val="false"/>
          </w:tcPr>
          <w:p>
            <w:pPr>
              <w:pStyle w:val="832"/>
              <w:spacing w:line="313" w:lineRule="exact"/>
            </w:pPr>
            <w:r/>
            <w:r/>
          </w:p>
        </w:tc>
        <w:tc>
          <w:tcPr>
            <w:tcW w:w="4252" w:type="dxa"/>
            <w:vMerge w:val="continue"/>
            <w:textDirection w:val="lrTb"/>
            <w:noWrap w:val="false"/>
          </w:tcPr>
          <w:p>
            <w:pPr>
              <w:ind w:left="142" w:right="141"/>
              <w:jc w:val="both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r>
            <w:r/>
          </w:p>
        </w:tc>
        <w:tc>
          <w:tcPr>
            <w:tcW w:w="3118" w:type="dxa"/>
            <w:vMerge w:val="restart"/>
            <w:textDirection w:val="lrTb"/>
            <w:noWrap w:val="false"/>
          </w:tcPr>
          <w:p>
            <w:pPr>
              <w:ind w:left="142" w:right="142"/>
              <w:jc w:val="both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highlight w:val="white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highlight w:val="white"/>
                <w:lang w:eastAsia="ru-RU"/>
              </w:rPr>
              <w:t xml:space="preserve">Наличие нарушений</w:t>
            </w:r>
            <w:r>
              <w:rPr>
                <w:rFonts w:ascii="Times New Roman" w:hAnsi="Times New Roman" w:eastAsia="Times New Roman" w:cs="Times New Roman"/>
                <w:color w:val="000000" w:themeColor="text1"/>
                <w:highlight w:val="white"/>
              </w:rPr>
            </w:r>
            <w:r/>
          </w:p>
        </w:tc>
        <w:tc>
          <w:tcPr>
            <w:tcW w:w="1135" w:type="dxa"/>
            <w:vMerge w:val="restart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highlight w:val="white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highlight w:val="white"/>
                <w:lang w:eastAsia="ru-RU"/>
              </w:rPr>
              <w:t xml:space="preserve">-10</w:t>
            </w:r>
            <w:r>
              <w:rPr>
                <w:rFonts w:ascii="Times New Roman" w:hAnsi="Times New Roman" w:eastAsia="Times New Roman" w:cs="Times New Roman"/>
                <w:color w:val="000000" w:themeColor="text1"/>
                <w:highlight w:val="white"/>
              </w:rPr>
            </w:r>
            <w:r/>
          </w:p>
        </w:tc>
      </w:tr>
      <w:tr>
        <w:trPr>
          <w:trHeight w:val="410"/>
        </w:trPr>
        <w:tc>
          <w:tcPr>
            <w:gridSpan w:val="2"/>
            <w:tcW w:w="567" w:type="dxa"/>
            <w:vMerge w:val="restart"/>
            <w:textDirection w:val="lrTb"/>
            <w:noWrap w:val="false"/>
          </w:tcPr>
          <w:p>
            <w:pPr>
              <w:pStyle w:val="832"/>
              <w:spacing w:line="313" w:lineRule="exact"/>
              <w:rPr>
                <w:color w:val="000000"/>
                <w:highlight w:val="white"/>
              </w:rPr>
            </w:pPr>
            <w:r>
              <w:rPr>
                <w:color w:val="000000" w:themeColor="text1"/>
                <w:highlight w:val="white"/>
              </w:rPr>
            </w:r>
            <w:r>
              <w:rPr>
                <w:color w:val="000000" w:themeColor="text1"/>
                <w:highlight w:val="white"/>
              </w:rPr>
            </w:r>
            <w:r/>
          </w:p>
        </w:tc>
        <w:tc>
          <w:tcPr>
            <w:tcW w:w="4252" w:type="dxa"/>
            <w:vMerge w:val="restart"/>
            <w:textDirection w:val="lrTb"/>
            <w:noWrap w:val="false"/>
          </w:tcPr>
          <w:p>
            <w:pPr>
              <w:pStyle w:val="832"/>
              <w:ind w:left="142" w:right="142"/>
              <w:rPr>
                <w:rFonts w:ascii="Tinos" w:hAnsi="Tinos" w:cs="Tinos"/>
                <w:color w:val="000000"/>
                <w:highlight w:val="white"/>
              </w:rPr>
            </w:pPr>
            <w:r>
              <w:rPr>
                <w:rFonts w:ascii="Tinos" w:hAnsi="Tinos" w:cs="Tinos"/>
                <w:color w:val="000000" w:themeColor="text1"/>
                <w:sz w:val="24"/>
                <w:szCs w:val="24"/>
                <w:highlight w:val="white"/>
                <w:lang w:eastAsia="ru-RU"/>
              </w:rPr>
              <w:t xml:space="preserve">Обеспечение функционирования системы управления охраной труда в учреждении</w:t>
            </w:r>
            <w:r>
              <w:rPr>
                <w:rFonts w:ascii="Tinos" w:hAnsi="Tinos" w:cs="Tinos"/>
                <w:color w:val="000000" w:themeColor="text1"/>
                <w:highlight w:val="white"/>
              </w:rPr>
            </w:r>
            <w:r/>
          </w:p>
        </w:tc>
        <w:tc>
          <w:tcPr>
            <w:tcW w:w="3118" w:type="dxa"/>
            <w:vMerge w:val="restart"/>
            <w:textDirection w:val="lrTb"/>
            <w:noWrap w:val="false"/>
          </w:tcPr>
          <w:p>
            <w:pPr>
              <w:ind w:left="142" w:right="142"/>
              <w:jc w:val="both"/>
              <w:spacing w:after="0" w:line="240" w:lineRule="auto"/>
              <w:shd w:val="clear" w:color="auto" w:fill="ffffff"/>
            </w:pPr>
            <w:r>
              <w:rPr>
                <w:rFonts w:ascii="Tinos" w:hAnsi="Tinos" w:eastAsia="Times New Roman" w:cs="Tinos"/>
                <w:color w:val="000000" w:themeColor="text1"/>
                <w:sz w:val="24"/>
                <w:szCs w:val="24"/>
                <w:highlight w:val="white"/>
                <w:lang w:eastAsia="ru-RU"/>
              </w:rPr>
              <w:t xml:space="preserve"> Нормативное обеспечение безопасных условий и охраны труда, организация подготовки работников в области охраны труда, сбор, обработка и передача информации по вопросам условий и охраны труда,организация и пр</w:t>
            </w:r>
            <w:r>
              <w:rPr>
                <w:rFonts w:ascii="Tinos" w:hAnsi="Tinos" w:eastAsia="Times New Roman" w:cs="Tinos"/>
                <w:color w:val="000000" w:themeColor="text1"/>
                <w:sz w:val="24"/>
                <w:szCs w:val="24"/>
                <w:highlight w:val="white"/>
                <w:lang w:eastAsia="ru-RU"/>
              </w:rPr>
              <w:t xml:space="preserve">оведение мероприятий, направленных на снижение уровней профессиональных рисков, обеспечение контроля за состоянием условий и охраны труда на рабочих местах, обеспечение расследования и учета несчастных случаев на производстве и профессиональных заболеваний</w:t>
            </w:r>
            <w:r>
              <w:rPr>
                <w:color w:val="000000" w:themeColor="text1"/>
                <w:highlight w:val="white"/>
              </w:rPr>
            </w:r>
            <w:r/>
          </w:p>
          <w:p>
            <w:pPr>
              <w:pStyle w:val="832"/>
              <w:ind w:left="142" w:right="141"/>
              <w:spacing w:line="313" w:lineRule="exact"/>
              <w:rPr>
                <w:rFonts w:ascii="Tinos" w:hAnsi="Tinos" w:cs="Tinos"/>
                <w:color w:val="000000" w:themeColor="text1"/>
                <w:highlight w:val="white"/>
              </w:rPr>
            </w:pPr>
            <w:r>
              <w:rPr>
                <w:rFonts w:ascii="Tinos" w:hAnsi="Tinos" w:cs="Tinos"/>
                <w:color w:val="000000" w:themeColor="text1"/>
                <w:sz w:val="24"/>
                <w:szCs w:val="24"/>
                <w:highlight w:val="white"/>
              </w:rPr>
            </w:r>
            <w:r>
              <w:rPr>
                <w:rFonts w:ascii="Tinos" w:hAnsi="Tinos" w:cs="Tinos"/>
                <w:color w:val="000000" w:themeColor="text1"/>
                <w:highlight w:val="white"/>
              </w:rPr>
            </w:r>
            <w:r/>
          </w:p>
        </w:tc>
        <w:tc>
          <w:tcPr>
            <w:tcW w:w="1135" w:type="dxa"/>
            <w:vMerge w:val="restart"/>
            <w:textDirection w:val="lrTb"/>
            <w:noWrap w:val="false"/>
          </w:tcPr>
          <w:p>
            <w:pPr>
              <w:pStyle w:val="832"/>
              <w:ind w:left="38" w:right="18"/>
              <w:jc w:val="center"/>
              <w:spacing w:line="319" w:lineRule="exact"/>
              <w:rPr>
                <w:rFonts w:ascii="Tinos" w:hAnsi="Tinos" w:cs="Tinos"/>
                <w:color w:val="000000"/>
                <w:highlight w:val="white"/>
              </w:rPr>
            </w:pPr>
            <w:r>
              <w:rPr>
                <w:rFonts w:ascii="Tinos" w:hAnsi="Tinos" w:cs="Tinos"/>
                <w:color w:val="000000" w:themeColor="text1"/>
                <w:sz w:val="24"/>
                <w:szCs w:val="24"/>
                <w:highlight w:val="white"/>
              </w:rPr>
              <w:t xml:space="preserve">10</w:t>
            </w:r>
            <w:r>
              <w:rPr>
                <w:rFonts w:ascii="Tinos" w:hAnsi="Tinos" w:cs="Tinos"/>
                <w:color w:val="000000" w:themeColor="text1"/>
                <w:highlight w:val="white"/>
              </w:rPr>
            </w:r>
            <w:r/>
          </w:p>
        </w:tc>
      </w:tr>
      <w:tr>
        <w:trPr>
          <w:trHeight w:val="410"/>
        </w:trPr>
        <w:tc>
          <w:tcPr>
            <w:gridSpan w:val="2"/>
            <w:tcW w:w="567" w:type="dxa"/>
            <w:vMerge w:val="continue"/>
            <w:textDirection w:val="lrTb"/>
            <w:noWrap w:val="false"/>
          </w:tcPr>
          <w:p>
            <w:pPr>
              <w:pStyle w:val="832"/>
              <w:spacing w:line="313" w:lineRule="exact"/>
            </w:pPr>
            <w:r/>
            <w:r/>
          </w:p>
        </w:tc>
        <w:tc>
          <w:tcPr>
            <w:tcW w:w="4252" w:type="dxa"/>
            <w:vMerge w:val="continue"/>
            <w:textDirection w:val="lrTb"/>
            <w:noWrap w:val="false"/>
          </w:tcPr>
          <w:p>
            <w:pPr>
              <w:pStyle w:val="832"/>
              <w:ind w:left="142" w:right="142"/>
              <w:rPr>
                <w:rFonts w:ascii="Tinos" w:hAnsi="Tinos" w:cs="Tinos"/>
              </w:rPr>
            </w:pPr>
            <w:r>
              <w:rPr>
                <w:rFonts w:ascii="Tinos" w:hAnsi="Tinos" w:cs="Tinos"/>
                <w:sz w:val="24"/>
                <w:szCs w:val="24"/>
              </w:rPr>
            </w:r>
            <w:r>
              <w:rPr>
                <w:rFonts w:ascii="Tinos" w:hAnsi="Tinos" w:cs="Tinos"/>
              </w:rPr>
            </w:r>
            <w:r/>
          </w:p>
        </w:tc>
        <w:tc>
          <w:tcPr>
            <w:tcW w:w="3118" w:type="dxa"/>
            <w:vMerge w:val="restart"/>
            <w:textDirection w:val="lrTb"/>
            <w:noWrap w:val="false"/>
          </w:tcPr>
          <w:p>
            <w:pPr>
              <w:ind w:left="142" w:right="142"/>
              <w:jc w:val="both"/>
              <w:spacing w:after="0" w:line="240" w:lineRule="auto"/>
              <w:shd w:val="clear" w:color="auto" w:fill="ffffff"/>
              <w:rPr>
                <w:rFonts w:ascii="Tinos" w:hAnsi="Tinos" w:eastAsia="Times New Roman" w:cs="Tinos"/>
                <w:color w:val="000000"/>
                <w:highlight w:val="white"/>
              </w:rPr>
            </w:pPr>
            <w:r>
              <w:rPr>
                <w:rFonts w:ascii="Tinos" w:hAnsi="Tinos" w:eastAsia="Times New Roman" w:cs="Tinos"/>
                <w:color w:val="000000" w:themeColor="text1"/>
                <w:sz w:val="24"/>
                <w:szCs w:val="24"/>
                <w:highlight w:val="white"/>
                <w:lang w:eastAsia="ru-RU"/>
              </w:rPr>
              <w:t xml:space="preserve">Наличие нарушений</w:t>
            </w:r>
            <w:r>
              <w:rPr>
                <w:rFonts w:ascii="Tinos" w:hAnsi="Tinos" w:eastAsia="Times New Roman" w:cs="Tinos"/>
                <w:color w:val="000000" w:themeColor="text1"/>
                <w:highlight w:val="white"/>
              </w:rPr>
            </w:r>
            <w:r/>
          </w:p>
        </w:tc>
        <w:tc>
          <w:tcPr>
            <w:tcW w:w="1135" w:type="dxa"/>
            <w:vMerge w:val="restart"/>
            <w:textDirection w:val="lrTb"/>
            <w:noWrap w:val="false"/>
          </w:tcPr>
          <w:p>
            <w:pPr>
              <w:pStyle w:val="832"/>
              <w:ind w:left="38" w:right="18"/>
              <w:jc w:val="center"/>
              <w:spacing w:line="319" w:lineRule="exact"/>
              <w:rPr>
                <w:rFonts w:ascii="Tinos" w:hAnsi="Tinos" w:cs="Tinos"/>
                <w:color w:val="000000"/>
                <w:highlight w:val="white"/>
              </w:rPr>
            </w:pPr>
            <w:r>
              <w:rPr>
                <w:rFonts w:ascii="Tinos" w:hAnsi="Tinos" w:cs="Tinos"/>
                <w:color w:val="000000" w:themeColor="text1"/>
                <w:sz w:val="24"/>
                <w:szCs w:val="24"/>
                <w:highlight w:val="white"/>
              </w:rPr>
              <w:t xml:space="preserve">-10</w:t>
            </w:r>
            <w:r>
              <w:rPr>
                <w:rFonts w:ascii="Tinos" w:hAnsi="Tinos" w:cs="Tinos"/>
                <w:color w:val="000000" w:themeColor="text1"/>
                <w:highlight w:val="white"/>
              </w:rPr>
            </w:r>
            <w:r/>
          </w:p>
        </w:tc>
      </w:tr>
      <w:tr>
        <w:trPr>
          <w:trHeight w:val="410"/>
        </w:trPr>
        <w:tc>
          <w:tcPr>
            <w:gridSpan w:val="2"/>
            <w:tcW w:w="567" w:type="dxa"/>
            <w:vMerge w:val="restart"/>
            <w:textDirection w:val="lrTb"/>
            <w:noWrap w:val="false"/>
          </w:tcPr>
          <w:p>
            <w:pPr>
              <w:pStyle w:val="832"/>
              <w:spacing w:line="313" w:lineRule="exact"/>
              <w:rPr>
                <w:color w:val="000000"/>
                <w:highlight w:val="white"/>
              </w:rPr>
            </w:pPr>
            <w:r>
              <w:rPr>
                <w:color w:val="000000" w:themeColor="text1"/>
                <w:highlight w:val="white"/>
              </w:rPr>
            </w:r>
            <w:r>
              <w:rPr>
                <w:color w:val="000000" w:themeColor="text1"/>
                <w:highlight w:val="white"/>
              </w:rPr>
            </w:r>
            <w:r/>
          </w:p>
        </w:tc>
        <w:tc>
          <w:tcPr>
            <w:tcW w:w="4252" w:type="dxa"/>
            <w:vMerge w:val="restart"/>
            <w:textDirection w:val="lrTb"/>
            <w:noWrap w:val="false"/>
          </w:tcPr>
          <w:p>
            <w:pPr>
              <w:ind w:left="142" w:right="142"/>
              <w:jc w:val="both"/>
              <w:spacing w:after="0" w:line="240" w:lineRule="auto"/>
              <w:rPr>
                <w:rFonts w:ascii="Tinos" w:hAnsi="Tinos" w:cs="Tinos"/>
                <w:color w:val="000000"/>
                <w:highlight w:val="white"/>
              </w:rPr>
            </w:pPr>
            <w:r>
              <w:rPr>
                <w:rFonts w:ascii="Tinos" w:hAnsi="Tinos" w:cs="Tinos"/>
                <w:color w:val="000000" w:themeColor="text1"/>
                <w:sz w:val="24"/>
                <w:szCs w:val="24"/>
                <w:highlight w:val="white"/>
              </w:rPr>
              <w:t xml:space="preserve">Своевременная подготовка и ведение служебной документации по направлениям деятельности</w:t>
            </w:r>
            <w:r>
              <w:rPr>
                <w:rFonts w:ascii="Tinos" w:hAnsi="Tinos" w:cs="Tinos"/>
                <w:color w:val="000000" w:themeColor="text1"/>
                <w:highlight w:val="white"/>
              </w:rPr>
            </w:r>
            <w:r/>
          </w:p>
        </w:tc>
        <w:tc>
          <w:tcPr>
            <w:tcW w:w="3118" w:type="dxa"/>
            <w:vMerge w:val="restart"/>
            <w:textDirection w:val="lrTb"/>
            <w:noWrap w:val="false"/>
          </w:tcPr>
          <w:p>
            <w:pPr>
              <w:ind w:left="142" w:right="142"/>
              <w:jc w:val="both"/>
              <w:spacing w:after="0" w:line="240" w:lineRule="auto"/>
            </w:pPr>
            <w:r>
              <w:rPr>
                <w:rFonts w:ascii="Tinos" w:hAnsi="Tinos" w:cs="Tinos"/>
                <w:color w:val="000000" w:themeColor="text1"/>
                <w:sz w:val="24"/>
                <w:szCs w:val="24"/>
                <w:highlight w:val="white"/>
              </w:rPr>
              <w:t xml:space="preserve">Ведение и корректировка плановых документов по проведению мероприятий по предупреждению и ликвидации чрезвычайных ситуаций, по гражданской обороне и действиям по предупреждению и ликвидации чрезвычайных ситуаций,</w:t>
            </w:r>
            <w:r>
              <w:rPr>
                <w:color w:val="000000" w:themeColor="text1"/>
                <w:highlight w:val="white"/>
              </w:rPr>
            </w:r>
            <w:r/>
          </w:p>
          <w:p>
            <w:pPr>
              <w:ind w:left="142" w:right="142"/>
              <w:jc w:val="both"/>
              <w:spacing w:after="0" w:line="240" w:lineRule="auto"/>
              <w:rPr>
                <w:rFonts w:ascii="Tinos" w:hAnsi="Tinos" w:cs="Tinos"/>
                <w:color w:val="000000" w:themeColor="text1"/>
                <w:highlight w:val="white"/>
              </w:rPr>
            </w:pPr>
            <w:r>
              <w:rPr>
                <w:rFonts w:ascii="Tinos" w:hAnsi="Tinos" w:eastAsia="Arial" w:cs="Tinos"/>
                <w:color w:val="000000" w:themeColor="text1"/>
                <w:sz w:val="24"/>
                <w:szCs w:val="24"/>
                <w:highlight w:val="white"/>
              </w:rPr>
              <w:t xml:space="preserve">к</w:t>
            </w:r>
            <w:r>
              <w:rPr>
                <w:rFonts w:ascii="Tinos" w:hAnsi="Tinos" w:eastAsia="Arial" w:cs="Tinos"/>
                <w:color w:val="000000" w:themeColor="text1"/>
                <w:sz w:val="24"/>
                <w:szCs w:val="24"/>
                <w:highlight w:val="white"/>
              </w:rPr>
              <w:t xml:space="preserve">онтроль исполнения работниками объекта защиты локальных нормативных актов в области пожарной безопасности</w:t>
            </w:r>
            <w:r>
              <w:rPr>
                <w:rFonts w:ascii="Tinos" w:hAnsi="Tinos" w:cs="Tinos"/>
                <w:color w:val="000000" w:themeColor="text1"/>
                <w:highlight w:val="white"/>
              </w:rPr>
            </w:r>
            <w:r/>
          </w:p>
        </w:tc>
        <w:tc>
          <w:tcPr>
            <w:tcW w:w="1135" w:type="dxa"/>
            <w:vMerge w:val="restart"/>
            <w:textDirection w:val="lrTb"/>
            <w:noWrap w:val="false"/>
          </w:tcPr>
          <w:p>
            <w:pPr>
              <w:pStyle w:val="832"/>
              <w:ind w:left="142" w:right="142"/>
              <w:jc w:val="center"/>
              <w:rPr>
                <w:rFonts w:ascii="Tinos" w:hAnsi="Tinos" w:cs="Tinos"/>
                <w:color w:val="000000"/>
                <w:highlight w:val="white"/>
              </w:rPr>
            </w:pPr>
            <w:r>
              <w:rPr>
                <w:rFonts w:ascii="Tinos" w:hAnsi="Tinos" w:cs="Tinos"/>
                <w:color w:val="000000" w:themeColor="text1"/>
                <w:sz w:val="24"/>
                <w:szCs w:val="24"/>
                <w:highlight w:val="white"/>
              </w:rPr>
              <w:t xml:space="preserve">5</w:t>
            </w:r>
            <w:r>
              <w:rPr>
                <w:rFonts w:ascii="Tinos" w:hAnsi="Tinos" w:cs="Tinos"/>
                <w:color w:val="000000" w:themeColor="text1"/>
                <w:highlight w:val="white"/>
              </w:rPr>
            </w:r>
            <w:r/>
          </w:p>
        </w:tc>
      </w:tr>
      <w:tr>
        <w:trPr>
          <w:trHeight w:val="410"/>
        </w:trPr>
        <w:tc>
          <w:tcPr>
            <w:gridSpan w:val="2"/>
            <w:tcW w:w="567" w:type="dxa"/>
            <w:vMerge w:val="continue"/>
            <w:textDirection w:val="lrTb"/>
            <w:noWrap w:val="false"/>
          </w:tcPr>
          <w:p>
            <w:pPr>
              <w:pStyle w:val="832"/>
              <w:spacing w:line="313" w:lineRule="exact"/>
            </w:pPr>
            <w:r/>
            <w:r/>
          </w:p>
        </w:tc>
        <w:tc>
          <w:tcPr>
            <w:tcW w:w="4252" w:type="dxa"/>
            <w:vMerge w:val="continue"/>
            <w:textDirection w:val="lrTb"/>
            <w:noWrap w:val="false"/>
          </w:tcPr>
          <w:p>
            <w:pPr>
              <w:ind w:left="142" w:right="142"/>
              <w:jc w:val="both"/>
              <w:spacing w:after="0" w:line="240" w:lineRule="auto"/>
              <w:rPr>
                <w:rFonts w:ascii="Tinos" w:hAnsi="Tinos" w:cs="Tinos"/>
              </w:rPr>
            </w:pPr>
            <w:r>
              <w:rPr>
                <w:rFonts w:ascii="Tinos" w:hAnsi="Tinos" w:cs="Tinos"/>
                <w:sz w:val="24"/>
                <w:szCs w:val="24"/>
              </w:rPr>
            </w:r>
            <w:r>
              <w:rPr>
                <w:rFonts w:ascii="Tinos" w:hAnsi="Tinos" w:cs="Tinos"/>
              </w:rPr>
            </w:r>
            <w:r/>
          </w:p>
        </w:tc>
        <w:tc>
          <w:tcPr>
            <w:tcW w:w="3118" w:type="dxa"/>
            <w:vMerge w:val="restart"/>
            <w:textDirection w:val="lrTb"/>
            <w:noWrap w:val="false"/>
          </w:tcPr>
          <w:p>
            <w:pPr>
              <w:ind w:left="142" w:right="142"/>
              <w:jc w:val="both"/>
              <w:spacing w:after="0" w:line="240" w:lineRule="auto"/>
              <w:rPr>
                <w:rFonts w:ascii="Tinos" w:hAnsi="Tinos" w:cs="Tinos"/>
                <w:color w:val="000000"/>
                <w:highlight w:val="white"/>
              </w:rPr>
            </w:pPr>
            <w:r>
              <w:rPr>
                <w:rFonts w:ascii="Tinos" w:hAnsi="Tinos" w:cs="Tinos"/>
                <w:color w:val="000000" w:themeColor="text1"/>
                <w:sz w:val="24"/>
                <w:szCs w:val="24"/>
                <w:highlight w:val="white"/>
              </w:rPr>
              <w:t xml:space="preserve">Наличие нарушений</w:t>
            </w:r>
            <w:r>
              <w:rPr>
                <w:rFonts w:ascii="Tinos" w:hAnsi="Tinos" w:cs="Tinos"/>
                <w:color w:val="000000" w:themeColor="text1"/>
                <w:highlight w:val="white"/>
              </w:rPr>
            </w:r>
            <w:r/>
          </w:p>
        </w:tc>
        <w:tc>
          <w:tcPr>
            <w:tcW w:w="1135" w:type="dxa"/>
            <w:vMerge w:val="restart"/>
            <w:textDirection w:val="lrTb"/>
            <w:noWrap w:val="false"/>
          </w:tcPr>
          <w:p>
            <w:pPr>
              <w:pStyle w:val="832"/>
              <w:ind w:left="142" w:right="142"/>
              <w:jc w:val="center"/>
              <w:rPr>
                <w:rFonts w:ascii="Tinos" w:hAnsi="Tinos" w:cs="Tinos"/>
                <w:color w:val="000000"/>
                <w:highlight w:val="white"/>
              </w:rPr>
            </w:pPr>
            <w:r>
              <w:rPr>
                <w:rFonts w:ascii="Tinos" w:hAnsi="Tinos" w:cs="Tinos"/>
                <w:color w:val="000000" w:themeColor="text1"/>
                <w:sz w:val="24"/>
                <w:szCs w:val="24"/>
                <w:highlight w:val="white"/>
              </w:rPr>
              <w:t xml:space="preserve">-5</w:t>
            </w:r>
            <w:r>
              <w:rPr>
                <w:rFonts w:ascii="Tinos" w:hAnsi="Tinos" w:cs="Tinos"/>
                <w:color w:val="000000" w:themeColor="text1"/>
                <w:highlight w:val="white"/>
              </w:rPr>
            </w:r>
            <w:r/>
          </w:p>
        </w:tc>
      </w:tr>
      <w:tr>
        <w:trPr>
          <w:trHeight w:val="410"/>
        </w:trPr>
        <w:tc>
          <w:tcPr>
            <w:gridSpan w:val="2"/>
            <w:tcW w:w="567" w:type="dxa"/>
            <w:vMerge w:val="restart"/>
            <w:textDirection w:val="lrTb"/>
            <w:noWrap w:val="false"/>
          </w:tcPr>
          <w:p>
            <w:pPr>
              <w:pStyle w:val="832"/>
              <w:spacing w:line="313" w:lineRule="exact"/>
              <w:rPr>
                <w:color w:val="000000"/>
                <w:highlight w:val="white"/>
              </w:rPr>
            </w:pPr>
            <w:r>
              <w:rPr>
                <w:color w:val="000000" w:themeColor="text1"/>
                <w:highlight w:val="white"/>
              </w:rPr>
            </w:r>
            <w:r>
              <w:rPr>
                <w:color w:val="000000" w:themeColor="text1"/>
                <w:highlight w:val="white"/>
              </w:rPr>
            </w:r>
            <w:r/>
          </w:p>
        </w:tc>
        <w:tc>
          <w:tcPr>
            <w:tcW w:w="4252" w:type="dxa"/>
            <w:vMerge w:val="restart"/>
            <w:textDirection w:val="lrTb"/>
            <w:noWrap w:val="false"/>
          </w:tcPr>
          <w:p>
            <w:pPr>
              <w:pStyle w:val="832"/>
              <w:ind w:left="142" w:right="142"/>
              <w:jc w:val="both"/>
              <w:rPr>
                <w:rFonts w:ascii="Tinos" w:hAnsi="Tinos" w:cs="Tinos"/>
                <w:color w:val="000000"/>
                <w:highlight w:val="white"/>
              </w:rPr>
            </w:pPr>
            <w:r>
              <w:rPr>
                <w:rFonts w:ascii="Tinos" w:hAnsi="Tinos" w:cs="Tinos"/>
                <w:color w:val="000000" w:themeColor="text1"/>
                <w:sz w:val="24"/>
                <w:szCs w:val="24"/>
                <w:highlight w:val="white"/>
              </w:rPr>
              <w:t xml:space="preserve">О</w:t>
            </w:r>
            <w:r>
              <w:rPr>
                <w:rFonts w:ascii="Tinos" w:hAnsi="Tinos" w:eastAsia="Arial" w:cs="Tinos"/>
                <w:color w:val="000000" w:themeColor="text1"/>
                <w:sz w:val="24"/>
                <w:szCs w:val="24"/>
                <w:highlight w:val="white"/>
              </w:rPr>
              <w:t xml:space="preserve">беспечение содержания в исправном состоянии систем и средств противопожарной защиты, включая первичные средства тушения пожаров, систем оповещения и управления эвакуации </w:t>
            </w:r>
            <w:r>
              <w:rPr>
                <w:rFonts w:ascii="Tinos" w:hAnsi="Tinos" w:eastAsia="Arial" w:cs="Tinos"/>
                <w:color w:val="000000" w:themeColor="text1"/>
                <w:sz w:val="24"/>
                <w:szCs w:val="24"/>
                <w:highlight w:val="white"/>
              </w:rPr>
              <w:t xml:space="preserve">людей</w:t>
            </w:r>
            <w:r>
              <w:rPr>
                <w:rFonts w:ascii="Tinos" w:hAnsi="Tinos" w:cs="Tinos"/>
                <w:color w:val="000000" w:themeColor="text1"/>
                <w:highlight w:val="white"/>
              </w:rPr>
            </w:r>
            <w:r/>
          </w:p>
        </w:tc>
        <w:tc>
          <w:tcPr>
            <w:tcW w:w="3118" w:type="dxa"/>
            <w:vMerge w:val="restart"/>
            <w:textDirection w:val="lrTb"/>
            <w:noWrap w:val="false"/>
          </w:tcPr>
          <w:p>
            <w:pPr>
              <w:pStyle w:val="832"/>
              <w:ind w:left="142" w:right="142"/>
              <w:jc w:val="both"/>
              <w:rPr>
                <w:rFonts w:ascii="Tinos" w:hAnsi="Tinos" w:cs="Tinos"/>
                <w:color w:val="000000"/>
                <w:highlight w:val="white"/>
              </w:rPr>
            </w:pPr>
            <w:r>
              <w:rPr>
                <w:rFonts w:ascii="Tinos" w:hAnsi="Tinos" w:cs="Tinos"/>
                <w:color w:val="000000" w:themeColor="text1"/>
                <w:sz w:val="24"/>
                <w:szCs w:val="24"/>
                <w:highlight w:val="white"/>
              </w:rPr>
              <w:t xml:space="preserve">Своевременная подготовка документации, проверка исправности  состояния систем</w:t>
            </w:r>
            <w:r>
              <w:rPr>
                <w:rFonts w:ascii="Tinos" w:hAnsi="Tinos" w:cs="Tinos"/>
                <w:color w:val="000000" w:themeColor="text1"/>
                <w:highlight w:val="white"/>
              </w:rPr>
            </w:r>
            <w:r/>
          </w:p>
        </w:tc>
        <w:tc>
          <w:tcPr>
            <w:tcW w:w="1135" w:type="dxa"/>
            <w:vMerge w:val="restart"/>
            <w:textDirection w:val="lrTb"/>
            <w:noWrap w:val="false"/>
          </w:tcPr>
          <w:p>
            <w:pPr>
              <w:pStyle w:val="832"/>
              <w:ind w:left="142" w:right="142"/>
              <w:jc w:val="center"/>
              <w:rPr>
                <w:rFonts w:ascii="Tinos" w:hAnsi="Tinos" w:cs="Tinos"/>
                <w:color w:val="000000"/>
                <w:highlight w:val="white"/>
              </w:rPr>
            </w:pPr>
            <w:r>
              <w:rPr>
                <w:rFonts w:ascii="Tinos" w:hAnsi="Tinos" w:cs="Tinos"/>
                <w:color w:val="000000" w:themeColor="text1"/>
                <w:sz w:val="24"/>
                <w:szCs w:val="24"/>
                <w:highlight w:val="white"/>
              </w:rPr>
              <w:t xml:space="preserve">10</w:t>
            </w:r>
            <w:r>
              <w:rPr>
                <w:rFonts w:ascii="Tinos" w:hAnsi="Tinos" w:cs="Tinos"/>
                <w:color w:val="000000" w:themeColor="text1"/>
                <w:highlight w:val="white"/>
              </w:rPr>
            </w:r>
            <w:r/>
          </w:p>
        </w:tc>
      </w:tr>
      <w:tr>
        <w:trPr>
          <w:trHeight w:val="410"/>
        </w:trPr>
        <w:tc>
          <w:tcPr>
            <w:gridSpan w:val="2"/>
            <w:tcW w:w="567" w:type="dxa"/>
            <w:vMerge w:val="continue"/>
            <w:textDirection w:val="lrTb"/>
            <w:noWrap w:val="false"/>
          </w:tcPr>
          <w:p>
            <w:pPr>
              <w:pStyle w:val="832"/>
              <w:spacing w:line="313" w:lineRule="exact"/>
            </w:pPr>
            <w:r/>
            <w:r/>
          </w:p>
        </w:tc>
        <w:tc>
          <w:tcPr>
            <w:tcW w:w="4252" w:type="dxa"/>
            <w:vMerge w:val="continue"/>
            <w:textDirection w:val="lrTb"/>
            <w:noWrap w:val="false"/>
          </w:tcPr>
          <w:p>
            <w:pPr>
              <w:pStyle w:val="832"/>
              <w:ind w:left="142" w:right="142"/>
              <w:jc w:val="both"/>
              <w:rPr>
                <w:rFonts w:ascii="Tinos" w:hAnsi="Tinos" w:cs="Tinos"/>
              </w:rPr>
            </w:pPr>
            <w:r>
              <w:rPr>
                <w:rFonts w:ascii="Tinos" w:hAnsi="Tinos" w:cs="Tinos"/>
                <w:sz w:val="24"/>
                <w:szCs w:val="24"/>
              </w:rPr>
            </w:r>
            <w:r>
              <w:rPr>
                <w:rFonts w:ascii="Tinos" w:hAnsi="Tinos" w:cs="Tinos"/>
              </w:rPr>
            </w:r>
            <w:r/>
          </w:p>
        </w:tc>
        <w:tc>
          <w:tcPr>
            <w:tcW w:w="3118" w:type="dxa"/>
            <w:vMerge w:val="restart"/>
            <w:textDirection w:val="lrTb"/>
            <w:noWrap w:val="false"/>
          </w:tcPr>
          <w:p>
            <w:pPr>
              <w:pStyle w:val="832"/>
              <w:ind w:left="142" w:right="142"/>
              <w:jc w:val="both"/>
              <w:rPr>
                <w:rFonts w:ascii="Tinos" w:hAnsi="Tinos" w:cs="Tinos"/>
                <w:color w:val="000000"/>
                <w:highlight w:val="white"/>
              </w:rPr>
            </w:pPr>
            <w:r>
              <w:rPr>
                <w:rFonts w:ascii="Tinos" w:hAnsi="Tinos" w:cs="Tinos"/>
                <w:color w:val="000000" w:themeColor="text1"/>
                <w:sz w:val="24"/>
                <w:szCs w:val="24"/>
                <w:highlight w:val="white"/>
              </w:rPr>
              <w:t xml:space="preserve">Наличие нарушений</w:t>
            </w:r>
            <w:r>
              <w:rPr>
                <w:rFonts w:ascii="Tinos" w:hAnsi="Tinos" w:cs="Tinos"/>
                <w:color w:val="000000" w:themeColor="text1"/>
                <w:highlight w:val="white"/>
              </w:rPr>
            </w:r>
            <w:r/>
          </w:p>
        </w:tc>
        <w:tc>
          <w:tcPr>
            <w:tcW w:w="1135" w:type="dxa"/>
            <w:vMerge w:val="restart"/>
            <w:textDirection w:val="lrTb"/>
            <w:noWrap w:val="false"/>
          </w:tcPr>
          <w:p>
            <w:pPr>
              <w:pStyle w:val="832"/>
              <w:ind w:left="142" w:right="142"/>
              <w:jc w:val="center"/>
              <w:rPr>
                <w:rFonts w:ascii="Tinos" w:hAnsi="Tinos" w:cs="Tinos"/>
                <w:color w:val="000000"/>
                <w:highlight w:val="white"/>
              </w:rPr>
            </w:pPr>
            <w:r>
              <w:rPr>
                <w:rFonts w:ascii="Tinos" w:hAnsi="Tinos" w:cs="Tinos"/>
                <w:color w:val="000000" w:themeColor="text1"/>
                <w:sz w:val="24"/>
                <w:szCs w:val="24"/>
                <w:highlight w:val="white"/>
              </w:rPr>
              <w:t xml:space="preserve">-10</w:t>
            </w:r>
            <w:r>
              <w:rPr>
                <w:rFonts w:ascii="Tinos" w:hAnsi="Tinos" w:cs="Tinos"/>
                <w:color w:val="000000" w:themeColor="text1"/>
                <w:highlight w:val="white"/>
              </w:rPr>
            </w:r>
            <w:r/>
          </w:p>
        </w:tc>
      </w:tr>
      <w:tr>
        <w:trPr>
          <w:trHeight w:val="410"/>
        </w:trPr>
        <w:tc>
          <w:tcPr>
            <w:gridSpan w:val="2"/>
            <w:tcW w:w="567" w:type="dxa"/>
            <w:vMerge w:val="restart"/>
            <w:textDirection w:val="lrTb"/>
            <w:noWrap w:val="false"/>
          </w:tcPr>
          <w:p>
            <w:pPr>
              <w:pStyle w:val="832"/>
              <w:spacing w:line="313" w:lineRule="exact"/>
              <w:rPr>
                <w:color w:val="000000"/>
                <w:highlight w:val="white"/>
              </w:rPr>
            </w:pPr>
            <w:r>
              <w:rPr>
                <w:color w:val="000000" w:themeColor="text1"/>
                <w:highlight w:val="white"/>
              </w:rPr>
            </w:r>
            <w:r>
              <w:rPr>
                <w:color w:val="000000" w:themeColor="text1"/>
                <w:highlight w:val="white"/>
              </w:rPr>
            </w:r>
            <w:r/>
          </w:p>
        </w:tc>
        <w:tc>
          <w:tcPr>
            <w:gridSpan w:val="2"/>
            <w:tcW w:w="7370" w:type="dxa"/>
            <w:vMerge w:val="restart"/>
            <w:textDirection w:val="lrTb"/>
            <w:noWrap w:val="false"/>
          </w:tcPr>
          <w:p>
            <w:pPr>
              <w:pStyle w:val="832"/>
              <w:spacing w:line="313" w:lineRule="exact"/>
              <w:rPr>
                <w:rFonts w:ascii="Tinos" w:hAnsi="Tinos" w:cs="Tinos"/>
                <w:color w:val="000000"/>
                <w:highlight w:val="white"/>
              </w:rPr>
            </w:pPr>
            <w:r>
              <w:rPr>
                <w:rFonts w:ascii="Tinos" w:hAnsi="Tinos" w:cs="Tinos"/>
                <w:color w:val="000000" w:themeColor="text1"/>
                <w:sz w:val="24"/>
                <w:szCs w:val="24"/>
                <w:highlight w:val="white"/>
              </w:rPr>
              <w:t xml:space="preserve">  Итого:</w:t>
            </w:r>
            <w:r>
              <w:rPr>
                <w:rFonts w:ascii="Tinos" w:hAnsi="Tinos" w:cs="Tinos"/>
                <w:color w:val="000000" w:themeColor="text1"/>
                <w:highlight w:val="white"/>
              </w:rPr>
            </w:r>
            <w:r/>
          </w:p>
        </w:tc>
        <w:tc>
          <w:tcPr>
            <w:tcW w:w="1135" w:type="dxa"/>
            <w:vMerge w:val="restart"/>
            <w:textDirection w:val="lrTb"/>
            <w:noWrap w:val="false"/>
          </w:tcPr>
          <w:p>
            <w:pPr>
              <w:pStyle w:val="832"/>
              <w:ind w:left="38" w:right="18"/>
              <w:jc w:val="center"/>
              <w:spacing w:line="319" w:lineRule="exact"/>
              <w:rPr>
                <w:rFonts w:ascii="Tinos" w:hAnsi="Tinos" w:cs="Tinos"/>
                <w:color w:val="000000"/>
                <w:highlight w:val="white"/>
              </w:rPr>
            </w:pPr>
            <w:r>
              <w:rPr>
                <w:rFonts w:ascii="Tinos" w:hAnsi="Tinos" w:cs="Tinos"/>
                <w:color w:val="000000" w:themeColor="text1"/>
                <w:sz w:val="24"/>
                <w:szCs w:val="24"/>
                <w:highlight w:val="white"/>
              </w:rPr>
              <w:t xml:space="preserve">35</w:t>
            </w:r>
            <w:r>
              <w:rPr>
                <w:rFonts w:ascii="Tinos" w:hAnsi="Tinos" w:cs="Tinos"/>
                <w:color w:val="000000" w:themeColor="text1"/>
                <w:highlight w:val="white"/>
              </w:rPr>
            </w:r>
            <w:r/>
          </w:p>
        </w:tc>
      </w:tr>
      <w:tr>
        <w:trPr>
          <w:trHeight w:val="433"/>
        </w:trPr>
        <w:tc>
          <w:tcPr>
            <w:gridSpan w:val="5"/>
            <w:tcW w:w="9072" w:type="dxa"/>
            <w:vMerge w:val="restart"/>
            <w:textDirection w:val="lrTb"/>
            <w:noWrap w:val="false"/>
          </w:tcPr>
          <w:p>
            <w:pPr>
              <w:jc w:val="center"/>
              <w:rPr>
                <w:rFonts w:ascii="Tinos" w:hAnsi="Tinos" w:cs="Tinos"/>
                <w:color w:val="000000"/>
                <w:highlight w:val="white"/>
              </w:rPr>
            </w:pPr>
            <w:r>
              <w:rPr>
                <w:rFonts w:ascii="Tinos" w:hAnsi="Tinos" w:cs="Tinos"/>
                <w:b/>
                <w:bCs/>
                <w:color w:val="000000" w:themeColor="text1"/>
                <w:sz w:val="24"/>
                <w:szCs w:val="24"/>
                <w:highlight w:val="white"/>
              </w:rPr>
              <w:t xml:space="preserve"> Специалист по кадрам</w:t>
            </w:r>
            <w:r>
              <w:rPr>
                <w:rFonts w:ascii="Tinos" w:hAnsi="Tinos" w:cs="Tinos"/>
                <w:color w:val="000000" w:themeColor="text1"/>
                <w:highlight w:val="white"/>
              </w:rPr>
            </w:r>
            <w:r/>
          </w:p>
        </w:tc>
      </w:tr>
      <w:tr>
        <w:trPr>
          <w:trHeight w:val="410"/>
        </w:trPr>
        <w:tc>
          <w:tcPr>
            <w:gridSpan w:val="2"/>
            <w:tcW w:w="567" w:type="dxa"/>
            <w:vMerge w:val="restart"/>
            <w:textDirection w:val="lrTb"/>
            <w:noWrap w:val="false"/>
          </w:tcPr>
          <w:p>
            <w:pPr>
              <w:pStyle w:val="832"/>
              <w:spacing w:line="313" w:lineRule="exact"/>
              <w:rPr>
                <w:color w:val="000000"/>
                <w:highlight w:val="white"/>
              </w:rPr>
            </w:pPr>
            <w:r>
              <w:rPr>
                <w:color w:val="000000" w:themeColor="text1"/>
                <w:highlight w:val="white"/>
              </w:rPr>
            </w:r>
            <w:r>
              <w:rPr>
                <w:color w:val="000000" w:themeColor="text1"/>
                <w:highlight w:val="white"/>
              </w:rPr>
            </w:r>
            <w:r/>
          </w:p>
        </w:tc>
        <w:tc>
          <w:tcPr>
            <w:tcW w:w="4252" w:type="dxa"/>
            <w:vMerge w:val="restart"/>
            <w:textDirection w:val="lrTb"/>
            <w:noWrap w:val="false"/>
          </w:tcPr>
          <w:p>
            <w:pPr>
              <w:ind w:left="142" w:right="141"/>
              <w:jc w:val="both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highlight w:val="white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highlight w:val="white"/>
                <w:lang w:eastAsia="ru-RU"/>
              </w:rPr>
              <w:t xml:space="preserve">Качественная и своевременная подготовка и ведение документации по учёту кадров, надлежащее состояние документации по кадрам</w:t>
            </w:r>
            <w:r>
              <w:rPr>
                <w:rFonts w:ascii="Times New Roman" w:hAnsi="Times New Roman" w:eastAsia="Times New Roman" w:cs="Times New Roman"/>
                <w:color w:val="000000" w:themeColor="text1"/>
                <w:highlight w:val="white"/>
              </w:rPr>
            </w:r>
            <w:r/>
          </w:p>
        </w:tc>
        <w:tc>
          <w:tcPr>
            <w:tcW w:w="3118" w:type="dxa"/>
            <w:vMerge w:val="restart"/>
            <w:textDirection w:val="lrTb"/>
            <w:noWrap w:val="false"/>
          </w:tcPr>
          <w:p>
            <w:pPr>
              <w:ind w:left="142" w:right="142"/>
              <w:jc w:val="both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highlight w:val="white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highlight w:val="white"/>
                <w:lang w:eastAsia="ru-RU"/>
              </w:rPr>
              <w:t xml:space="preserve">Отсутствие на</w:t>
            </w: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highlight w:val="white"/>
                <w:lang w:eastAsia="ru-RU"/>
              </w:rPr>
              <w:t xml:space="preserve">рушений по ведению установленной документации по учёту кадров, связанной с приемом, переводом, трудовой деятельностью и увольнением работников, по оформлению  трудовых книжек и вкладышей в них, личных дел работников, отсутствие ошибок в кадровых документах</w:t>
            </w:r>
            <w:r>
              <w:rPr>
                <w:rFonts w:ascii="Times New Roman" w:hAnsi="Times New Roman" w:eastAsia="Times New Roman" w:cs="Times New Roman"/>
                <w:color w:val="000000" w:themeColor="text1"/>
                <w:highlight w:val="white"/>
              </w:rPr>
            </w:r>
            <w:r/>
          </w:p>
        </w:tc>
        <w:tc>
          <w:tcPr>
            <w:tcW w:w="1135" w:type="dxa"/>
            <w:vMerge w:val="restart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highlight w:val="white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highlight w:val="white"/>
                <w:lang w:eastAsia="ru-RU"/>
              </w:rPr>
              <w:t xml:space="preserve">10</w:t>
            </w:r>
            <w:r>
              <w:rPr>
                <w:rFonts w:ascii="Times New Roman" w:hAnsi="Times New Roman" w:eastAsia="Times New Roman" w:cs="Times New Roman"/>
                <w:color w:val="000000" w:themeColor="text1"/>
                <w:highlight w:val="white"/>
              </w:rPr>
            </w:r>
            <w:r/>
          </w:p>
        </w:tc>
      </w:tr>
      <w:tr>
        <w:trPr>
          <w:trHeight w:val="410"/>
        </w:trPr>
        <w:tc>
          <w:tcPr>
            <w:gridSpan w:val="2"/>
            <w:tcW w:w="567" w:type="dxa"/>
            <w:vMerge w:val="continue"/>
            <w:textDirection w:val="lrTb"/>
            <w:noWrap w:val="false"/>
          </w:tcPr>
          <w:p>
            <w:pPr>
              <w:pStyle w:val="832"/>
              <w:spacing w:line="313" w:lineRule="exact"/>
            </w:pPr>
            <w:r/>
            <w:r/>
          </w:p>
        </w:tc>
        <w:tc>
          <w:tcPr>
            <w:tcW w:w="4252" w:type="dxa"/>
            <w:vMerge w:val="continue"/>
            <w:textDirection w:val="lrTb"/>
            <w:noWrap w:val="false"/>
          </w:tcPr>
          <w:p>
            <w:pPr>
              <w:ind w:left="142" w:right="141"/>
              <w:jc w:val="both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r>
            <w:r/>
          </w:p>
        </w:tc>
        <w:tc>
          <w:tcPr>
            <w:tcW w:w="3118" w:type="dxa"/>
            <w:vMerge w:val="restart"/>
            <w:textDirection w:val="lrTb"/>
            <w:noWrap w:val="false"/>
          </w:tcPr>
          <w:p>
            <w:pPr>
              <w:ind w:left="142" w:right="142"/>
              <w:jc w:val="both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highlight w:val="white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highlight w:val="white"/>
                <w:lang w:eastAsia="ru-RU"/>
              </w:rPr>
              <w:t xml:space="preserve">Наличие нарушений</w:t>
            </w:r>
            <w:r>
              <w:rPr>
                <w:rFonts w:ascii="Times New Roman" w:hAnsi="Times New Roman" w:eastAsia="Times New Roman" w:cs="Times New Roman"/>
                <w:color w:val="000000" w:themeColor="text1"/>
                <w:highlight w:val="white"/>
              </w:rPr>
            </w:r>
            <w:r/>
          </w:p>
        </w:tc>
        <w:tc>
          <w:tcPr>
            <w:tcW w:w="1135" w:type="dxa"/>
            <w:vMerge w:val="restart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highlight w:val="white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highlight w:val="white"/>
                <w:lang w:eastAsia="ru-RU"/>
              </w:rPr>
              <w:t xml:space="preserve">-10</w:t>
            </w:r>
            <w:r>
              <w:rPr>
                <w:rFonts w:ascii="Times New Roman" w:hAnsi="Times New Roman" w:eastAsia="Times New Roman" w:cs="Times New Roman"/>
                <w:color w:val="000000" w:themeColor="text1"/>
                <w:highlight w:val="white"/>
              </w:rPr>
            </w:r>
            <w:r/>
          </w:p>
        </w:tc>
      </w:tr>
      <w:tr>
        <w:trPr>
          <w:trHeight w:val="410"/>
        </w:trPr>
        <w:tc>
          <w:tcPr>
            <w:gridSpan w:val="2"/>
            <w:tcW w:w="567" w:type="dxa"/>
            <w:vMerge w:val="restart"/>
            <w:textDirection w:val="lrTb"/>
            <w:noWrap w:val="false"/>
          </w:tcPr>
          <w:p>
            <w:pPr>
              <w:pStyle w:val="832"/>
              <w:spacing w:line="313" w:lineRule="exact"/>
              <w:rPr>
                <w:color w:val="000000"/>
                <w:highlight w:val="white"/>
              </w:rPr>
            </w:pPr>
            <w:r>
              <w:rPr>
                <w:color w:val="000000" w:themeColor="text1"/>
                <w:highlight w:val="white"/>
              </w:rPr>
            </w:r>
            <w:r>
              <w:rPr>
                <w:color w:val="000000" w:themeColor="text1"/>
                <w:highlight w:val="white"/>
              </w:rPr>
            </w:r>
            <w:r/>
          </w:p>
        </w:tc>
        <w:tc>
          <w:tcPr>
            <w:tcW w:w="4252" w:type="dxa"/>
            <w:vMerge w:val="restart"/>
            <w:textDirection w:val="lrTb"/>
            <w:noWrap w:val="false"/>
          </w:tcPr>
          <w:p>
            <w:pPr>
              <w:ind w:left="142" w:right="141"/>
              <w:jc w:val="both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highlight w:val="white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highlight w:val="white"/>
                <w:lang w:eastAsia="ru-RU"/>
              </w:rPr>
              <w:t xml:space="preserve">Подготовка документов по пенсионному обеспечению</w:t>
            </w:r>
            <w:r>
              <w:rPr>
                <w:rFonts w:ascii="Times New Roman" w:hAnsi="Times New Roman" w:eastAsia="Times New Roman" w:cs="Times New Roman"/>
                <w:color w:val="000000" w:themeColor="text1"/>
                <w:highlight w:val="white"/>
              </w:rPr>
            </w:r>
            <w:r/>
          </w:p>
        </w:tc>
        <w:tc>
          <w:tcPr>
            <w:tcW w:w="3118" w:type="dxa"/>
            <w:vMerge w:val="restart"/>
            <w:textDirection w:val="lrTb"/>
            <w:noWrap w:val="false"/>
          </w:tcPr>
          <w:p>
            <w:pPr>
              <w:ind w:left="142" w:right="142"/>
              <w:jc w:val="both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highlight w:val="white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highlight w:val="white"/>
                <w:lang w:eastAsia="ru-RU"/>
              </w:rPr>
              <w:t xml:space="preserve">Своевременное обеспечение подготовки документов по пенсионному страхованию, а так же документов необходимых для назначения пенсий работникам учреждения.</w:t>
            </w:r>
            <w:r>
              <w:rPr>
                <w:rFonts w:ascii="Times New Roman" w:hAnsi="Times New Roman" w:eastAsia="Times New Roman" w:cs="Times New Roman"/>
                <w:color w:val="000000" w:themeColor="text1"/>
                <w:highlight w:val="white"/>
              </w:rPr>
            </w:r>
            <w:r/>
          </w:p>
        </w:tc>
        <w:tc>
          <w:tcPr>
            <w:tcW w:w="1135" w:type="dxa"/>
            <w:vMerge w:val="restart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highlight w:val="white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highlight w:val="white"/>
                <w:lang w:eastAsia="ru-RU"/>
              </w:rPr>
              <w:t xml:space="preserve">5</w:t>
            </w:r>
            <w:r>
              <w:rPr>
                <w:rFonts w:ascii="Times New Roman" w:hAnsi="Times New Roman" w:eastAsia="Times New Roman" w:cs="Times New Roman"/>
                <w:color w:val="000000" w:themeColor="text1"/>
                <w:highlight w:val="white"/>
              </w:rPr>
            </w:r>
            <w:r/>
          </w:p>
        </w:tc>
      </w:tr>
      <w:tr>
        <w:trPr>
          <w:trHeight w:val="410"/>
        </w:trPr>
        <w:tc>
          <w:tcPr>
            <w:gridSpan w:val="2"/>
            <w:tcW w:w="567" w:type="dxa"/>
            <w:vMerge w:val="continue"/>
            <w:textDirection w:val="lrTb"/>
            <w:noWrap w:val="false"/>
          </w:tcPr>
          <w:p>
            <w:pPr>
              <w:pStyle w:val="832"/>
              <w:spacing w:line="313" w:lineRule="exact"/>
            </w:pPr>
            <w:r/>
            <w:r/>
          </w:p>
        </w:tc>
        <w:tc>
          <w:tcPr>
            <w:tcW w:w="4252" w:type="dxa"/>
            <w:vMerge w:val="continue"/>
            <w:textDirection w:val="lrTb"/>
            <w:noWrap w:val="false"/>
          </w:tcPr>
          <w:p>
            <w:pPr>
              <w:ind w:left="142" w:right="141"/>
              <w:jc w:val="both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r>
            <w:r/>
          </w:p>
        </w:tc>
        <w:tc>
          <w:tcPr>
            <w:tcW w:w="3118" w:type="dxa"/>
            <w:vMerge w:val="restart"/>
            <w:textDirection w:val="lrTb"/>
            <w:noWrap w:val="false"/>
          </w:tcPr>
          <w:p>
            <w:pPr>
              <w:ind w:left="142" w:right="142"/>
              <w:jc w:val="both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highlight w:val="white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highlight w:val="white"/>
                <w:lang w:eastAsia="ru-RU"/>
              </w:rPr>
              <w:t xml:space="preserve">Наличие нарушений</w:t>
            </w:r>
            <w:r>
              <w:rPr>
                <w:rFonts w:ascii="Times New Roman" w:hAnsi="Times New Roman" w:eastAsia="Times New Roman" w:cs="Times New Roman"/>
                <w:color w:val="000000" w:themeColor="text1"/>
                <w:highlight w:val="white"/>
              </w:rPr>
            </w:r>
            <w:r/>
          </w:p>
        </w:tc>
        <w:tc>
          <w:tcPr>
            <w:tcW w:w="1135" w:type="dxa"/>
            <w:vMerge w:val="restart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highlight w:val="white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highlight w:val="white"/>
                <w:lang w:eastAsia="ru-RU"/>
              </w:rPr>
              <w:t xml:space="preserve">-5</w:t>
            </w:r>
            <w:r>
              <w:rPr>
                <w:rFonts w:ascii="Times New Roman" w:hAnsi="Times New Roman" w:eastAsia="Times New Roman" w:cs="Times New Roman"/>
                <w:color w:val="000000" w:themeColor="text1"/>
                <w:highlight w:val="white"/>
              </w:rPr>
            </w:r>
            <w:r/>
          </w:p>
        </w:tc>
      </w:tr>
      <w:tr>
        <w:trPr>
          <w:trHeight w:val="588"/>
        </w:trPr>
        <w:tc>
          <w:tcPr>
            <w:gridSpan w:val="2"/>
            <w:tcW w:w="567" w:type="dxa"/>
            <w:vMerge w:val="restart"/>
            <w:textDirection w:val="lrTb"/>
            <w:noWrap w:val="false"/>
          </w:tcPr>
          <w:p>
            <w:pPr>
              <w:pStyle w:val="832"/>
              <w:spacing w:line="313" w:lineRule="exact"/>
              <w:rPr>
                <w:color w:val="000000"/>
                <w:highlight w:val="white"/>
              </w:rPr>
            </w:pPr>
            <w:r>
              <w:rPr>
                <w:color w:val="000000" w:themeColor="text1"/>
                <w:highlight w:val="white"/>
              </w:rPr>
            </w:r>
            <w:r>
              <w:rPr>
                <w:color w:val="000000" w:themeColor="text1"/>
                <w:highlight w:val="white"/>
              </w:rPr>
            </w:r>
            <w:r/>
          </w:p>
        </w:tc>
        <w:tc>
          <w:tcPr>
            <w:tcW w:w="4252" w:type="dxa"/>
            <w:vMerge w:val="restart"/>
            <w:textDirection w:val="lrTb"/>
            <w:noWrap w:val="false"/>
          </w:tcPr>
          <w:p>
            <w:pPr>
              <w:ind w:left="142" w:right="283"/>
              <w:jc w:val="both"/>
              <w:spacing w:after="0" w:line="240" w:lineRule="auto"/>
              <w:shd w:val="clear" w:color="auto" w:fill="ffffff"/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highlight w:val="white"/>
                <w:lang w:eastAsia="ru-RU"/>
              </w:rPr>
              <w:t xml:space="preserve">Формирование и ведение личных дел работников, внесение в них изменений, своевременная подготовка и передача их на хранение в архив учреждения, подготовка дел к уничтожению (по срокам хранения)</w:t>
            </w:r>
            <w:r>
              <w:rPr>
                <w:color w:val="000000" w:themeColor="text1"/>
                <w:highlight w:val="white"/>
              </w:rPr>
            </w:r>
            <w:r/>
          </w:p>
          <w:p>
            <w:pPr>
              <w:ind w:left="142" w:right="283"/>
              <w:jc w:val="both"/>
              <w:spacing w:after="0" w:line="240" w:lineRule="auto"/>
              <w:rPr>
                <w:rFonts w:ascii="Times New Roman" w:hAnsi="Times New Roman" w:eastAsia="Times New Roman" w:cs="Times New Roman"/>
                <w:color w:val="000000" w:themeColor="text1"/>
                <w:highlight w:val="white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eastAsia="Times New Roman" w:cs="Times New Roman"/>
                <w:color w:val="000000" w:themeColor="text1"/>
                <w:highlight w:val="white"/>
              </w:rPr>
            </w:r>
            <w:r/>
          </w:p>
        </w:tc>
        <w:tc>
          <w:tcPr>
            <w:tcW w:w="3118" w:type="dxa"/>
            <w:vMerge w:val="restart"/>
            <w:textDirection w:val="lrTb"/>
            <w:noWrap w:val="false"/>
          </w:tcPr>
          <w:p>
            <w:pPr>
              <w:ind w:left="142" w:right="142"/>
              <w:jc w:val="both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highlight w:val="white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highlight w:val="white"/>
                <w:lang w:eastAsia="ru-RU"/>
              </w:rPr>
              <w:t xml:space="preserve">Отсутствие нарушений по формированию личных дел</w:t>
            </w:r>
            <w:r>
              <w:rPr>
                <w:rFonts w:ascii="Times New Roman" w:hAnsi="Times New Roman" w:eastAsia="Times New Roman" w:cs="Times New Roman"/>
                <w:color w:val="000000" w:themeColor="text1"/>
                <w:highlight w:val="white"/>
              </w:rPr>
            </w:r>
            <w:r/>
          </w:p>
        </w:tc>
        <w:tc>
          <w:tcPr>
            <w:tcW w:w="1135" w:type="dxa"/>
            <w:vMerge w:val="restart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highlight w:val="white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highlight w:val="white"/>
                <w:lang w:eastAsia="ru-RU"/>
              </w:rPr>
              <w:t xml:space="preserve">10</w:t>
            </w:r>
            <w:r>
              <w:rPr>
                <w:rFonts w:ascii="Times New Roman" w:hAnsi="Times New Roman" w:eastAsia="Times New Roman" w:cs="Times New Roman"/>
                <w:color w:val="000000" w:themeColor="text1"/>
                <w:highlight w:val="white"/>
              </w:rPr>
            </w:r>
            <w:r/>
          </w:p>
        </w:tc>
      </w:tr>
      <w:tr>
        <w:trPr>
          <w:trHeight w:val="1313"/>
        </w:trPr>
        <w:tc>
          <w:tcPr>
            <w:gridSpan w:val="2"/>
            <w:tcW w:w="567" w:type="dxa"/>
            <w:vMerge w:val="continue"/>
            <w:textDirection w:val="lrTb"/>
            <w:noWrap w:val="false"/>
          </w:tcPr>
          <w:p>
            <w:pPr>
              <w:pStyle w:val="832"/>
              <w:spacing w:line="313" w:lineRule="exact"/>
            </w:pPr>
            <w:r/>
            <w:r/>
          </w:p>
        </w:tc>
        <w:tc>
          <w:tcPr>
            <w:tcW w:w="4252" w:type="dxa"/>
            <w:vMerge w:val="continue"/>
            <w:textDirection w:val="lrTb"/>
            <w:noWrap w:val="false"/>
          </w:tcPr>
          <w:p>
            <w:pPr>
              <w:numPr>
                <w:ilvl w:val="0"/>
                <w:numId w:val="1"/>
              </w:numPr>
              <w:ind w:left="225"/>
              <w:jc w:val="both"/>
              <w:spacing w:after="0" w:line="240" w:lineRule="auto"/>
              <w:shd w:val="clear" w:color="auto" w:fill="ffffff"/>
              <w:rPr>
                <w:rFonts w:ascii="Times New Roman" w:hAnsi="Times New Roman" w:eastAsia="Times New Roman" w:cs="Times New Roman"/>
                <w:color w:val="1e212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1e212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1e2120"/>
                <w:lang w:eastAsia="ru-RU"/>
              </w:rPr>
            </w:r>
            <w:r/>
          </w:p>
        </w:tc>
        <w:tc>
          <w:tcPr>
            <w:tcW w:w="3118" w:type="dxa"/>
            <w:vMerge w:val="restart"/>
            <w:textDirection w:val="lrTb"/>
            <w:noWrap w:val="false"/>
          </w:tcPr>
          <w:p>
            <w:pPr>
              <w:ind w:left="142" w:right="142"/>
              <w:jc w:val="both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highlight w:val="white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highlight w:val="white"/>
                <w:lang w:eastAsia="ru-RU"/>
              </w:rPr>
              <w:t xml:space="preserve">Наличие </w:t>
            </w: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highlight w:val="white"/>
                <w:lang w:eastAsia="ru-RU"/>
              </w:rPr>
              <w:t xml:space="preserve">нарушений</w:t>
            </w:r>
            <w:r>
              <w:rPr>
                <w:rFonts w:ascii="Times New Roman" w:hAnsi="Times New Roman" w:eastAsia="Times New Roman" w:cs="Times New Roman"/>
                <w:color w:val="000000" w:themeColor="text1"/>
                <w:highlight w:val="white"/>
              </w:rPr>
            </w:r>
            <w:r/>
          </w:p>
        </w:tc>
        <w:tc>
          <w:tcPr>
            <w:tcW w:w="1135" w:type="dxa"/>
            <w:vMerge w:val="restart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highlight w:val="white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highlight w:val="white"/>
                <w:lang w:eastAsia="ru-RU"/>
              </w:rPr>
              <w:t xml:space="preserve">-10</w:t>
            </w:r>
            <w:r>
              <w:rPr>
                <w:rFonts w:ascii="Times New Roman" w:hAnsi="Times New Roman" w:eastAsia="Times New Roman" w:cs="Times New Roman"/>
                <w:color w:val="000000" w:themeColor="text1"/>
                <w:highlight w:val="white"/>
              </w:rPr>
            </w:r>
            <w:r/>
          </w:p>
        </w:tc>
      </w:tr>
      <w:tr>
        <w:trPr>
          <w:trHeight w:val="410"/>
        </w:trPr>
        <w:tc>
          <w:tcPr>
            <w:gridSpan w:val="2"/>
            <w:tcW w:w="567" w:type="dxa"/>
            <w:vMerge w:val="restart"/>
            <w:textDirection w:val="lrTb"/>
            <w:noWrap w:val="false"/>
          </w:tcPr>
          <w:p>
            <w:pPr>
              <w:pStyle w:val="832"/>
              <w:spacing w:line="313" w:lineRule="exact"/>
              <w:rPr>
                <w:color w:val="000000"/>
                <w:highlight w:val="white"/>
              </w:rPr>
            </w:pPr>
            <w:r>
              <w:rPr>
                <w:color w:val="000000" w:themeColor="text1"/>
                <w:highlight w:val="white"/>
              </w:rPr>
            </w:r>
            <w:r>
              <w:rPr>
                <w:color w:val="000000" w:themeColor="text1"/>
                <w:highlight w:val="white"/>
              </w:rPr>
            </w:r>
            <w:r/>
          </w:p>
        </w:tc>
        <w:tc>
          <w:tcPr>
            <w:tcW w:w="4252" w:type="dxa"/>
            <w:vMerge w:val="restart"/>
            <w:textDirection w:val="lrTb"/>
            <w:noWrap w:val="false"/>
          </w:tcPr>
          <w:p>
            <w:pPr>
              <w:ind w:left="142" w:right="141"/>
              <w:jc w:val="both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highlight w:val="white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highlight w:val="white"/>
                <w:lang w:eastAsia="ru-RU"/>
              </w:rPr>
              <w:t xml:space="preserve">Разработка, обновление локальных нормативных актов,  инструкций, приказов по направлению деятельности</w:t>
            </w:r>
            <w:r>
              <w:rPr>
                <w:rFonts w:ascii="Times New Roman" w:hAnsi="Times New Roman" w:eastAsia="Times New Roman" w:cs="Times New Roman"/>
                <w:color w:val="000000" w:themeColor="text1"/>
                <w:highlight w:val="white"/>
              </w:rPr>
            </w:r>
            <w:r/>
          </w:p>
        </w:tc>
        <w:tc>
          <w:tcPr>
            <w:tcW w:w="3118" w:type="dxa"/>
            <w:vMerge w:val="restart"/>
            <w:textDirection w:val="lrTb"/>
            <w:noWrap w:val="false"/>
          </w:tcPr>
          <w:p>
            <w:pPr>
              <w:ind w:left="142" w:right="142"/>
              <w:jc w:val="both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highlight w:val="white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highlight w:val="white"/>
                <w:lang w:eastAsia="ru-RU"/>
              </w:rPr>
              <w:t xml:space="preserve">Своевременная разработка, обновление локально - нормативных актов, инструкций и др.локальных документов по направлению деятельности в </w:t>
            </w: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highlight w:val="white"/>
                <w:lang w:eastAsia="ru-RU"/>
              </w:rPr>
              <w:t xml:space="preserve">соответствии с действующим законодательством, подготовка проектов приказов по кадрам</w:t>
            </w:r>
            <w:r>
              <w:rPr>
                <w:rFonts w:ascii="Times New Roman" w:hAnsi="Times New Roman" w:eastAsia="Times New Roman" w:cs="Times New Roman"/>
                <w:color w:val="000000" w:themeColor="text1"/>
                <w:highlight w:val="white"/>
              </w:rPr>
            </w:r>
            <w:r/>
          </w:p>
        </w:tc>
        <w:tc>
          <w:tcPr>
            <w:tcW w:w="1135" w:type="dxa"/>
            <w:vMerge w:val="restart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highlight w:val="white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highlight w:val="white"/>
                <w:lang w:eastAsia="ru-RU"/>
              </w:rPr>
              <w:t xml:space="preserve">10</w:t>
            </w:r>
            <w:r>
              <w:rPr>
                <w:rFonts w:ascii="Times New Roman" w:hAnsi="Times New Roman" w:eastAsia="Times New Roman" w:cs="Times New Roman"/>
                <w:color w:val="000000" w:themeColor="text1"/>
                <w:highlight w:val="white"/>
              </w:rPr>
            </w:r>
            <w:r/>
          </w:p>
        </w:tc>
      </w:tr>
      <w:tr>
        <w:trPr>
          <w:trHeight w:val="410"/>
        </w:trPr>
        <w:tc>
          <w:tcPr>
            <w:gridSpan w:val="2"/>
            <w:tcW w:w="567" w:type="dxa"/>
            <w:vMerge w:val="continue"/>
            <w:textDirection w:val="lrTb"/>
            <w:noWrap w:val="false"/>
          </w:tcPr>
          <w:p>
            <w:pPr>
              <w:pStyle w:val="832"/>
              <w:spacing w:line="313" w:lineRule="exact"/>
            </w:pPr>
            <w:r/>
            <w:r/>
          </w:p>
        </w:tc>
        <w:tc>
          <w:tcPr>
            <w:tcW w:w="4252" w:type="dxa"/>
            <w:vMerge w:val="continue"/>
            <w:textDirection w:val="lrTb"/>
            <w:noWrap w:val="false"/>
          </w:tcPr>
          <w:p>
            <w:pPr>
              <w:ind w:left="142" w:right="141"/>
              <w:jc w:val="both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r>
            <w:r/>
          </w:p>
        </w:tc>
        <w:tc>
          <w:tcPr>
            <w:tcW w:w="3118" w:type="dxa"/>
            <w:vMerge w:val="restart"/>
            <w:textDirection w:val="lrTb"/>
            <w:noWrap w:val="false"/>
          </w:tcPr>
          <w:p>
            <w:pPr>
              <w:ind w:left="142" w:right="142"/>
              <w:jc w:val="both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highlight w:val="white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highlight w:val="white"/>
                <w:lang w:eastAsia="ru-RU"/>
              </w:rPr>
              <w:t xml:space="preserve">Наличие нарушений</w:t>
            </w:r>
            <w:r>
              <w:rPr>
                <w:rFonts w:ascii="Times New Roman" w:hAnsi="Times New Roman" w:eastAsia="Times New Roman" w:cs="Times New Roman"/>
                <w:color w:val="000000" w:themeColor="text1"/>
                <w:highlight w:val="white"/>
              </w:rPr>
            </w:r>
            <w:r/>
          </w:p>
        </w:tc>
        <w:tc>
          <w:tcPr>
            <w:tcW w:w="1135" w:type="dxa"/>
            <w:vMerge w:val="restart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highlight w:val="white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highlight w:val="white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 w:themeColor="text1"/>
                <w:highlight w:val="white"/>
              </w:rPr>
            </w:r>
            <w:r/>
          </w:p>
        </w:tc>
      </w:tr>
      <w:tr>
        <w:trPr>
          <w:trHeight w:val="471"/>
        </w:trPr>
        <w:tc>
          <w:tcPr>
            <w:gridSpan w:val="2"/>
            <w:tcW w:w="567" w:type="dxa"/>
            <w:vMerge w:val="restart"/>
            <w:textDirection w:val="lrTb"/>
            <w:noWrap w:val="false"/>
          </w:tcPr>
          <w:p>
            <w:pPr>
              <w:pStyle w:val="832"/>
              <w:spacing w:line="313" w:lineRule="exact"/>
              <w:rPr>
                <w:color w:val="000000"/>
                <w:highlight w:val="white"/>
              </w:rPr>
            </w:pPr>
            <w:r>
              <w:rPr>
                <w:color w:val="000000" w:themeColor="text1"/>
                <w:highlight w:val="white"/>
              </w:rPr>
            </w:r>
            <w:r>
              <w:rPr>
                <w:color w:val="000000" w:themeColor="text1"/>
                <w:highlight w:val="white"/>
              </w:rPr>
            </w:r>
            <w:r/>
          </w:p>
        </w:tc>
        <w:tc>
          <w:tcPr>
            <w:gridSpan w:val="2"/>
            <w:tcW w:w="7370" w:type="dxa"/>
            <w:vMerge w:val="restart"/>
            <w:textDirection w:val="lrTb"/>
            <w:noWrap w:val="false"/>
          </w:tcPr>
          <w:p>
            <w:pPr>
              <w:pStyle w:val="832"/>
              <w:spacing w:line="313" w:lineRule="exact"/>
              <w:rPr>
                <w:rFonts w:ascii="Tinos" w:hAnsi="Tinos" w:cs="Tinos"/>
                <w:color w:val="000000"/>
                <w:highlight w:val="white"/>
              </w:rPr>
            </w:pPr>
            <w:r>
              <w:rPr>
                <w:rFonts w:ascii="Tinos" w:hAnsi="Tinos" w:cs="Tinos"/>
                <w:color w:val="000000" w:themeColor="text1"/>
                <w:sz w:val="24"/>
                <w:szCs w:val="24"/>
                <w:highlight w:val="white"/>
              </w:rPr>
              <w:t xml:space="preserve">  Итого:</w:t>
            </w:r>
            <w:r>
              <w:rPr>
                <w:rFonts w:ascii="Tinos" w:hAnsi="Tinos" w:cs="Tinos"/>
                <w:color w:val="000000" w:themeColor="text1"/>
                <w:highlight w:val="white"/>
              </w:rPr>
            </w:r>
            <w:r/>
          </w:p>
        </w:tc>
        <w:tc>
          <w:tcPr>
            <w:tcW w:w="1135" w:type="dxa"/>
            <w:vMerge w:val="restart"/>
            <w:textDirection w:val="lrTb"/>
            <w:noWrap w:val="false"/>
          </w:tcPr>
          <w:p>
            <w:pPr>
              <w:pStyle w:val="832"/>
              <w:ind w:left="38" w:right="18"/>
              <w:jc w:val="center"/>
              <w:spacing w:line="319" w:lineRule="exact"/>
              <w:rPr>
                <w:rFonts w:ascii="Tinos" w:hAnsi="Tinos" w:cs="Tinos"/>
                <w:color w:val="000000"/>
                <w:highlight w:val="white"/>
              </w:rPr>
            </w:pPr>
            <w:r>
              <w:rPr>
                <w:rFonts w:ascii="Tinos" w:hAnsi="Tinos" w:cs="Tinos"/>
                <w:color w:val="000000" w:themeColor="text1"/>
                <w:sz w:val="24"/>
                <w:szCs w:val="24"/>
                <w:highlight w:val="white"/>
              </w:rPr>
              <w:t xml:space="preserve">35</w:t>
            </w:r>
            <w:r>
              <w:rPr>
                <w:rFonts w:ascii="Tinos" w:hAnsi="Tinos" w:cs="Tinos"/>
                <w:color w:val="000000" w:themeColor="text1"/>
                <w:highlight w:val="white"/>
              </w:rPr>
            </w:r>
            <w:r/>
          </w:p>
        </w:tc>
      </w:tr>
      <w:tr>
        <w:trPr>
          <w:trHeight w:val="433"/>
        </w:trPr>
        <w:tc>
          <w:tcPr>
            <w:gridSpan w:val="5"/>
            <w:tcW w:w="9072" w:type="dxa"/>
            <w:vMerge w:val="restart"/>
            <w:textDirection w:val="lrTb"/>
            <w:noWrap w:val="false"/>
          </w:tcPr>
          <w:p>
            <w:pPr>
              <w:jc w:val="center"/>
              <w:rPr>
                <w:rFonts w:ascii="Tinos" w:hAnsi="Tinos" w:cs="Tinos"/>
                <w:color w:val="000000"/>
                <w:highlight w:val="white"/>
              </w:rPr>
            </w:pPr>
            <w:r>
              <w:rPr>
                <w:rFonts w:ascii="Tinos" w:hAnsi="Tinos" w:cs="Tinos"/>
                <w:b/>
                <w:bCs/>
                <w:color w:val="000000" w:themeColor="text1"/>
                <w:sz w:val="24"/>
                <w:szCs w:val="24"/>
                <w:highlight w:val="none"/>
              </w:rPr>
              <w:t xml:space="preserve">Делопроизводитель</w:t>
            </w:r>
            <w:r>
              <w:rPr>
                <w:rFonts w:ascii="Tinos" w:hAnsi="Tinos" w:cs="Tinos"/>
                <w:color w:val="000000" w:themeColor="text1"/>
                <w:highlight w:val="white"/>
              </w:rPr>
            </w:r>
            <w:r/>
          </w:p>
        </w:tc>
      </w:tr>
      <w:tr>
        <w:trPr>
          <w:trHeight w:val="410"/>
        </w:trPr>
        <w:tc>
          <w:tcPr>
            <w:gridSpan w:val="2"/>
            <w:tcW w:w="567" w:type="dxa"/>
            <w:vMerge w:val="restart"/>
            <w:textDirection w:val="lrTb"/>
            <w:noWrap w:val="false"/>
          </w:tcPr>
          <w:p>
            <w:pPr>
              <w:pStyle w:val="832"/>
              <w:spacing w:line="313" w:lineRule="exact"/>
              <w:rPr>
                <w:color w:val="000000"/>
                <w:highlight w:val="white"/>
              </w:rPr>
            </w:pPr>
            <w:r>
              <w:rPr>
                <w:color w:val="000000" w:themeColor="text1"/>
                <w:highlight w:val="white"/>
              </w:rPr>
            </w:r>
            <w:r>
              <w:rPr>
                <w:color w:val="000000" w:themeColor="text1"/>
                <w:highlight w:val="white"/>
              </w:rPr>
            </w:r>
            <w:r/>
          </w:p>
        </w:tc>
        <w:tc>
          <w:tcPr>
            <w:tcW w:w="4252" w:type="dxa"/>
            <w:vMerge w:val="restart"/>
            <w:textDirection w:val="lrTb"/>
            <w:noWrap w:val="false"/>
          </w:tcPr>
          <w:p>
            <w:pPr>
              <w:ind w:left="142" w:right="142"/>
              <w:jc w:val="both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highlight w:val="white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highlight w:val="white"/>
                <w:lang w:eastAsia="ru-RU"/>
              </w:rPr>
              <w:t xml:space="preserve">Качество ведения служебной документации,  своевременность предоставление статистической отчетности</w:t>
            </w:r>
            <w:r>
              <w:rPr>
                <w:rFonts w:ascii="Times New Roman" w:hAnsi="Times New Roman" w:eastAsia="Times New Roman" w:cs="Times New Roman"/>
                <w:color w:val="000000" w:themeColor="text1"/>
                <w:highlight w:val="white"/>
              </w:rPr>
            </w:r>
            <w:r/>
          </w:p>
        </w:tc>
        <w:tc>
          <w:tcPr>
            <w:tcW w:w="3118" w:type="dxa"/>
            <w:vMerge w:val="restart"/>
            <w:textDirection w:val="lrTb"/>
            <w:noWrap w:val="false"/>
          </w:tcPr>
          <w:p>
            <w:pPr>
              <w:ind w:left="142" w:right="142"/>
              <w:jc w:val="both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highlight w:val="white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highlight w:val="white"/>
                <w:lang w:eastAsia="ru-RU"/>
              </w:rPr>
              <w:t xml:space="preserve">Полнота и качество ведение служебной документации. Отсутствие случаев подготовки документов, материалов ненадлежащего качества. Своевременность и достоверность предоставляемой статистической отчётно</w:t>
            </w: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highlight w:val="white"/>
                <w:lang w:eastAsia="ru-RU"/>
              </w:rPr>
              <w:t xml:space="preserve">сти, иной информации. Отсутствие фактов нарушения сроков исполнения запросов, предоставления запрашиваемой информации в министерство и другие органы государственной и исполнительной власти, а так же в иные организации и учреждения, ведение документооборота</w:t>
            </w:r>
            <w:r>
              <w:rPr>
                <w:rFonts w:ascii="Times New Roman" w:hAnsi="Times New Roman" w:eastAsia="Times New Roman" w:cs="Times New Roman"/>
                <w:color w:val="000000" w:themeColor="text1"/>
                <w:highlight w:val="white"/>
              </w:rPr>
            </w:r>
            <w:r/>
          </w:p>
        </w:tc>
        <w:tc>
          <w:tcPr>
            <w:tcW w:w="1135" w:type="dxa"/>
            <w:vMerge w:val="restart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highlight w:val="white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highlight w:val="white"/>
                <w:lang w:eastAsia="ru-RU"/>
              </w:rPr>
              <w:t xml:space="preserve">5</w:t>
            </w:r>
            <w:r>
              <w:rPr>
                <w:rFonts w:ascii="Times New Roman" w:hAnsi="Times New Roman" w:eastAsia="Times New Roman" w:cs="Times New Roman"/>
                <w:color w:val="000000" w:themeColor="text1"/>
                <w:highlight w:val="white"/>
              </w:rPr>
            </w:r>
            <w:r/>
          </w:p>
        </w:tc>
      </w:tr>
      <w:tr>
        <w:trPr>
          <w:trHeight w:val="410"/>
        </w:trPr>
        <w:tc>
          <w:tcPr>
            <w:gridSpan w:val="2"/>
            <w:tcW w:w="567" w:type="dxa"/>
            <w:vMerge w:val="continue"/>
            <w:textDirection w:val="lrTb"/>
            <w:noWrap w:val="false"/>
          </w:tcPr>
          <w:p>
            <w:pPr>
              <w:pStyle w:val="832"/>
              <w:spacing w:line="313" w:lineRule="exact"/>
            </w:pPr>
            <w:r/>
            <w:r/>
          </w:p>
        </w:tc>
        <w:tc>
          <w:tcPr>
            <w:tcW w:w="4252" w:type="dxa"/>
            <w:vMerge w:val="continue"/>
            <w:textDirection w:val="lrTb"/>
            <w:noWrap w:val="false"/>
          </w:tcPr>
          <w:p>
            <w:pPr>
              <w:ind w:left="142" w:right="142"/>
              <w:jc w:val="both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r>
            <w:r/>
          </w:p>
        </w:tc>
        <w:tc>
          <w:tcPr>
            <w:tcW w:w="3118" w:type="dxa"/>
            <w:vMerge w:val="restart"/>
            <w:textDirection w:val="lrTb"/>
            <w:noWrap w:val="false"/>
          </w:tcPr>
          <w:p>
            <w:pPr>
              <w:ind w:left="142" w:right="142"/>
              <w:jc w:val="both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highlight w:val="white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highlight w:val="white"/>
                <w:lang w:eastAsia="ru-RU"/>
              </w:rPr>
              <w:t xml:space="preserve">Наличие нарушений</w:t>
            </w:r>
            <w:r>
              <w:rPr>
                <w:rFonts w:ascii="Times New Roman" w:hAnsi="Times New Roman" w:eastAsia="Times New Roman" w:cs="Times New Roman"/>
                <w:color w:val="000000" w:themeColor="text1"/>
                <w:highlight w:val="white"/>
              </w:rPr>
            </w:r>
            <w:r/>
          </w:p>
        </w:tc>
        <w:tc>
          <w:tcPr>
            <w:tcW w:w="1135" w:type="dxa"/>
            <w:vMerge w:val="restart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highlight w:val="white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highlight w:val="white"/>
                <w:lang w:eastAsia="ru-RU"/>
              </w:rPr>
              <w:t xml:space="preserve">-5</w:t>
            </w:r>
            <w:r>
              <w:rPr>
                <w:rFonts w:ascii="Times New Roman" w:hAnsi="Times New Roman" w:eastAsia="Times New Roman" w:cs="Times New Roman"/>
                <w:color w:val="000000" w:themeColor="text1"/>
                <w:highlight w:val="white"/>
              </w:rPr>
            </w:r>
            <w:r/>
          </w:p>
        </w:tc>
      </w:tr>
      <w:tr>
        <w:trPr>
          <w:trHeight w:val="410"/>
        </w:trPr>
        <w:tc>
          <w:tcPr>
            <w:gridSpan w:val="2"/>
            <w:tcW w:w="567" w:type="dxa"/>
            <w:vMerge w:val="restart"/>
            <w:textDirection w:val="lrTb"/>
            <w:noWrap w:val="false"/>
          </w:tcPr>
          <w:p>
            <w:pPr>
              <w:pStyle w:val="832"/>
              <w:spacing w:line="313" w:lineRule="exact"/>
              <w:rPr>
                <w:color w:val="000000"/>
                <w:highlight w:val="white"/>
              </w:rPr>
            </w:pPr>
            <w:r>
              <w:rPr>
                <w:color w:val="000000" w:themeColor="text1"/>
                <w:highlight w:val="white"/>
              </w:rPr>
            </w:r>
            <w:r>
              <w:rPr>
                <w:color w:val="000000" w:themeColor="text1"/>
                <w:highlight w:val="white"/>
              </w:rPr>
            </w:r>
            <w:r/>
          </w:p>
        </w:tc>
        <w:tc>
          <w:tcPr>
            <w:tcW w:w="4252" w:type="dxa"/>
            <w:vMerge w:val="restart"/>
            <w:textDirection w:val="lrTb"/>
            <w:noWrap w:val="false"/>
          </w:tcPr>
          <w:p>
            <w:pPr>
              <w:pStyle w:val="832"/>
              <w:ind w:left="142" w:right="142"/>
              <w:rPr>
                <w:rFonts w:ascii="Tinos" w:hAnsi="Tinos" w:cs="Tinos"/>
                <w:color w:val="000000"/>
                <w:highlight w:val="white"/>
              </w:rPr>
            </w:pPr>
            <w:r>
              <w:rPr>
                <w:rFonts w:ascii="Tinos" w:hAnsi="Tinos" w:cs="Tinos"/>
                <w:color w:val="000000" w:themeColor="text1"/>
                <w:sz w:val="24"/>
                <w:szCs w:val="24"/>
                <w:highlight w:val="white"/>
              </w:rPr>
              <w:t xml:space="preserve">Качественная о</w:t>
            </w:r>
            <w:r>
              <w:rPr>
                <w:rFonts w:ascii="Tinos" w:hAnsi="Tinos" w:cs="Tinos"/>
                <w:color w:val="000000" w:themeColor="text1"/>
                <w:sz w:val="24"/>
                <w:szCs w:val="24"/>
                <w:highlight w:val="white"/>
                <w:lang w:eastAsia="ru-RU"/>
              </w:rPr>
              <w:t xml:space="preserve">рганизация работы с посетителями</w:t>
            </w:r>
            <w:r>
              <w:rPr>
                <w:rFonts w:ascii="Tinos" w:hAnsi="Tinos" w:cs="Tinos"/>
                <w:color w:val="000000" w:themeColor="text1"/>
                <w:highlight w:val="white"/>
              </w:rPr>
            </w:r>
            <w:r/>
          </w:p>
        </w:tc>
        <w:tc>
          <w:tcPr>
            <w:tcW w:w="3118" w:type="dxa"/>
            <w:vMerge w:val="restart"/>
            <w:textDirection w:val="lrTb"/>
            <w:noWrap w:val="false"/>
          </w:tcPr>
          <w:p>
            <w:pPr>
              <w:numPr>
                <w:ilvl w:val="0"/>
                <w:numId w:val="2"/>
              </w:numPr>
              <w:ind w:left="142" w:right="142"/>
              <w:jc w:val="both"/>
              <w:spacing w:after="0" w:line="240" w:lineRule="auto"/>
              <w:shd w:val="clear" w:color="auto" w:fill="ffffff"/>
            </w:pPr>
            <w:r>
              <w:rPr>
                <w:rFonts w:ascii="Tinos" w:hAnsi="Tinos" w:eastAsia="Times New Roman" w:cs="Tinos"/>
                <w:color w:val="000000" w:themeColor="text1"/>
                <w:sz w:val="24"/>
                <w:szCs w:val="24"/>
                <w:highlight w:val="white"/>
                <w:lang w:eastAsia="ru-RU"/>
              </w:rPr>
              <w:t xml:space="preserve">Встреча посетителей, получение первичной информации о посетителях и помощь в организации их приема руководителем и сотрудниками учреждения, содействие оперативному рассмотрению просьб и предложений посетителей</w:t>
            </w:r>
            <w:r>
              <w:rPr>
                <w:color w:val="000000" w:themeColor="text1"/>
                <w:highlight w:val="white"/>
              </w:rPr>
            </w:r>
            <w:r/>
          </w:p>
          <w:p>
            <w:pPr>
              <w:pStyle w:val="832"/>
              <w:ind w:left="142" w:right="142"/>
              <w:rPr>
                <w:rFonts w:ascii="Tinos" w:hAnsi="Tinos" w:cs="Tinos"/>
                <w:color w:val="000000" w:themeColor="text1"/>
                <w:highlight w:val="white"/>
              </w:rPr>
            </w:pPr>
            <w:r>
              <w:rPr>
                <w:rFonts w:ascii="Tinos" w:hAnsi="Tinos" w:cs="Tinos"/>
                <w:color w:val="000000" w:themeColor="text1"/>
                <w:sz w:val="24"/>
                <w:szCs w:val="24"/>
                <w:highlight w:val="white"/>
              </w:rPr>
            </w:r>
            <w:r>
              <w:rPr>
                <w:rFonts w:ascii="Tinos" w:hAnsi="Tinos" w:cs="Tinos"/>
                <w:color w:val="000000" w:themeColor="text1"/>
                <w:highlight w:val="white"/>
              </w:rPr>
            </w:r>
            <w:r/>
          </w:p>
        </w:tc>
        <w:tc>
          <w:tcPr>
            <w:tcW w:w="1135" w:type="dxa"/>
            <w:vMerge w:val="restart"/>
            <w:textDirection w:val="lrTb"/>
            <w:noWrap w:val="false"/>
          </w:tcPr>
          <w:p>
            <w:pPr>
              <w:pStyle w:val="832"/>
              <w:ind w:left="38" w:right="18"/>
              <w:jc w:val="center"/>
              <w:spacing w:line="319" w:lineRule="exact"/>
              <w:rPr>
                <w:rFonts w:ascii="Tinos" w:hAnsi="Tinos" w:cs="Tinos"/>
                <w:color w:val="000000"/>
                <w:highlight w:val="white"/>
              </w:rPr>
            </w:pPr>
            <w:r>
              <w:rPr>
                <w:rFonts w:ascii="Tinos" w:hAnsi="Tinos" w:cs="Tinos"/>
                <w:color w:val="000000" w:themeColor="text1"/>
                <w:sz w:val="24"/>
                <w:szCs w:val="24"/>
                <w:highlight w:val="white"/>
              </w:rPr>
              <w:t xml:space="preserve">10</w:t>
            </w:r>
            <w:r>
              <w:rPr>
                <w:rFonts w:ascii="Tinos" w:hAnsi="Tinos" w:cs="Tinos"/>
                <w:color w:val="000000" w:themeColor="text1"/>
                <w:highlight w:val="white"/>
              </w:rPr>
            </w:r>
            <w:r/>
          </w:p>
        </w:tc>
      </w:tr>
      <w:tr>
        <w:trPr>
          <w:trHeight w:val="410"/>
        </w:trPr>
        <w:tc>
          <w:tcPr>
            <w:gridSpan w:val="2"/>
            <w:tcW w:w="567" w:type="dxa"/>
            <w:vMerge w:val="continue"/>
            <w:textDirection w:val="lrTb"/>
            <w:noWrap w:val="false"/>
          </w:tcPr>
          <w:p>
            <w:pPr>
              <w:pStyle w:val="832"/>
              <w:spacing w:line="313" w:lineRule="exact"/>
            </w:pPr>
            <w:r/>
            <w:r/>
          </w:p>
        </w:tc>
        <w:tc>
          <w:tcPr>
            <w:tcW w:w="4252" w:type="dxa"/>
            <w:vMerge w:val="continue"/>
            <w:textDirection w:val="lrTb"/>
            <w:noWrap w:val="false"/>
          </w:tcPr>
          <w:p>
            <w:pPr>
              <w:pStyle w:val="832"/>
              <w:ind w:left="283" w:right="283"/>
              <w:rPr>
                <w:rFonts w:ascii="Tinos" w:hAnsi="Tinos" w:cs="Tinos"/>
              </w:rPr>
            </w:pPr>
            <w:r>
              <w:rPr>
                <w:rFonts w:ascii="Tinos" w:hAnsi="Tinos" w:cs="Tinos"/>
                <w:sz w:val="24"/>
                <w:szCs w:val="24"/>
              </w:rPr>
            </w:r>
            <w:r>
              <w:rPr>
                <w:rFonts w:ascii="Tinos" w:hAnsi="Tinos" w:cs="Tinos"/>
              </w:rPr>
            </w:r>
            <w:r/>
          </w:p>
        </w:tc>
        <w:tc>
          <w:tcPr>
            <w:tcW w:w="3118" w:type="dxa"/>
            <w:vMerge w:val="restart"/>
            <w:textDirection w:val="lrTb"/>
            <w:noWrap w:val="false"/>
          </w:tcPr>
          <w:p>
            <w:pPr>
              <w:numPr>
                <w:ilvl w:val="0"/>
                <w:numId w:val="2"/>
              </w:numPr>
              <w:ind w:left="225"/>
              <w:jc w:val="both"/>
              <w:spacing w:after="0" w:line="240" w:lineRule="auto"/>
              <w:shd w:val="clear" w:color="auto" w:fill="ffffff"/>
              <w:rPr>
                <w:rFonts w:ascii="Tinos" w:hAnsi="Tinos" w:cs="Tinos"/>
                <w:color w:val="000000"/>
                <w:highlight w:val="white"/>
              </w:rPr>
            </w:pPr>
            <w:r>
              <w:rPr>
                <w:rFonts w:ascii="Tinos" w:hAnsi="Tinos" w:eastAsia="Times New Roman" w:cs="Tinos"/>
                <w:color w:val="000000" w:themeColor="text1"/>
                <w:sz w:val="24"/>
                <w:szCs w:val="24"/>
                <w:highlight w:val="white"/>
                <w:lang w:eastAsia="ru-RU"/>
              </w:rPr>
              <w:t xml:space="preserve">Наличие нарушений</w:t>
            </w:r>
            <w:r>
              <w:rPr>
                <w:rFonts w:ascii="Tinos" w:hAnsi="Tinos" w:cs="Tinos"/>
                <w:color w:val="000000" w:themeColor="text1"/>
                <w:highlight w:val="white"/>
              </w:rPr>
            </w:r>
            <w:r/>
          </w:p>
        </w:tc>
        <w:tc>
          <w:tcPr>
            <w:tcW w:w="1135" w:type="dxa"/>
            <w:vMerge w:val="restart"/>
            <w:textDirection w:val="lrTb"/>
            <w:noWrap w:val="false"/>
          </w:tcPr>
          <w:p>
            <w:pPr>
              <w:pStyle w:val="832"/>
              <w:ind w:left="38" w:right="18"/>
              <w:jc w:val="center"/>
              <w:spacing w:line="319" w:lineRule="exact"/>
              <w:rPr>
                <w:rFonts w:ascii="Tinos" w:hAnsi="Tinos" w:cs="Tinos"/>
                <w:color w:val="000000"/>
                <w:highlight w:val="white"/>
              </w:rPr>
            </w:pPr>
            <w:r>
              <w:rPr>
                <w:rFonts w:ascii="Tinos" w:hAnsi="Tinos" w:cs="Tinos"/>
                <w:color w:val="000000" w:themeColor="text1"/>
                <w:sz w:val="24"/>
                <w:szCs w:val="24"/>
                <w:highlight w:val="white"/>
              </w:rPr>
              <w:t xml:space="preserve">-10</w:t>
            </w:r>
            <w:r>
              <w:rPr>
                <w:rFonts w:ascii="Tinos" w:hAnsi="Tinos" w:cs="Tinos"/>
                <w:color w:val="000000" w:themeColor="text1"/>
                <w:highlight w:val="white"/>
              </w:rPr>
            </w:r>
            <w:r/>
          </w:p>
        </w:tc>
      </w:tr>
      <w:tr>
        <w:trPr>
          <w:trHeight w:val="410"/>
        </w:trPr>
        <w:tc>
          <w:tcPr>
            <w:gridSpan w:val="2"/>
            <w:tcW w:w="567" w:type="dxa"/>
            <w:vMerge w:val="restart"/>
            <w:textDirection w:val="lrTb"/>
            <w:noWrap w:val="false"/>
          </w:tcPr>
          <w:p>
            <w:pPr>
              <w:pStyle w:val="832"/>
              <w:spacing w:line="313" w:lineRule="exact"/>
              <w:rPr>
                <w:color w:val="000000"/>
                <w:highlight w:val="white"/>
              </w:rPr>
            </w:pPr>
            <w:r>
              <w:rPr>
                <w:color w:val="000000" w:themeColor="text1"/>
                <w:highlight w:val="white"/>
              </w:rPr>
            </w:r>
            <w:r>
              <w:rPr>
                <w:color w:val="000000" w:themeColor="text1"/>
                <w:highlight w:val="white"/>
              </w:rPr>
            </w:r>
            <w:r/>
          </w:p>
        </w:tc>
        <w:tc>
          <w:tcPr>
            <w:tcW w:w="4252" w:type="dxa"/>
            <w:vMerge w:val="restart"/>
            <w:textDirection w:val="lrTb"/>
            <w:noWrap w:val="false"/>
          </w:tcPr>
          <w:p>
            <w:pPr>
              <w:pStyle w:val="832"/>
              <w:ind w:left="142" w:right="142"/>
              <w:rPr>
                <w:rFonts w:ascii="Tinos" w:hAnsi="Tinos" w:cs="Tinos"/>
                <w:color w:val="000000"/>
                <w:highlight w:val="white"/>
              </w:rPr>
            </w:pPr>
            <w:r>
              <w:rPr>
                <w:rFonts w:ascii="Tinos" w:hAnsi="Tinos" w:cs="Tinos"/>
                <w:color w:val="000000" w:themeColor="text1"/>
                <w:sz w:val="24"/>
                <w:szCs w:val="24"/>
                <w:highlight w:val="white"/>
                <w:lang w:eastAsia="ru-RU"/>
              </w:rPr>
              <w:t xml:space="preserve">Качественная организация текущего хранения документов,обработки дел для последующего хранения</w:t>
            </w:r>
            <w:r>
              <w:rPr>
                <w:rFonts w:ascii="Tinos" w:hAnsi="Tinos" w:cs="Tinos"/>
                <w:color w:val="000000" w:themeColor="text1"/>
                <w:highlight w:val="white"/>
              </w:rPr>
            </w:r>
            <w:r/>
          </w:p>
        </w:tc>
        <w:tc>
          <w:tcPr>
            <w:tcW w:w="3118" w:type="dxa"/>
            <w:vMerge w:val="restart"/>
            <w:textDirection w:val="lrTb"/>
            <w:noWrap w:val="false"/>
          </w:tcPr>
          <w:p>
            <w:pPr>
              <w:ind w:left="142"/>
              <w:jc w:val="both"/>
              <w:spacing w:after="0" w:line="240" w:lineRule="auto"/>
              <w:shd w:val="clear" w:color="auto" w:fill="ffffff"/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highlight w:val="white"/>
                <w:lang w:eastAsia="ru-RU"/>
              </w:rPr>
              <w:t xml:space="preserve">Своевременное формулирование заголовков дел и определение сроков их хранения, формирование дел, контроль правильного и своевременного распределения и подшивки документов в дела</w:t>
            </w:r>
            <w:r>
              <w:rPr>
                <w:color w:val="000000" w:themeColor="text1"/>
                <w:highlight w:val="white"/>
              </w:rPr>
            </w:r>
            <w:r/>
          </w:p>
          <w:p>
            <w:pPr>
              <w:pStyle w:val="832"/>
              <w:ind w:left="142" w:right="142"/>
              <w:rPr>
                <w:rFonts w:ascii="Tinos" w:hAnsi="Tinos" w:cs="Tinos"/>
                <w:color w:val="000000" w:themeColor="text1"/>
                <w:highlight w:val="white"/>
              </w:rPr>
            </w:pPr>
            <w:r>
              <w:rPr>
                <w:rFonts w:ascii="Tinos" w:hAnsi="Tinos" w:cs="Tinos"/>
                <w:color w:val="000000" w:themeColor="text1"/>
                <w:sz w:val="24"/>
                <w:szCs w:val="24"/>
                <w:highlight w:val="white"/>
              </w:rPr>
            </w:r>
            <w:r>
              <w:rPr>
                <w:rFonts w:ascii="Tinos" w:hAnsi="Tinos" w:cs="Tinos"/>
                <w:color w:val="000000" w:themeColor="text1"/>
                <w:highlight w:val="white"/>
              </w:rPr>
            </w:r>
            <w:r/>
          </w:p>
        </w:tc>
        <w:tc>
          <w:tcPr>
            <w:tcW w:w="1135" w:type="dxa"/>
            <w:vMerge w:val="restart"/>
            <w:textDirection w:val="lrTb"/>
            <w:noWrap w:val="false"/>
          </w:tcPr>
          <w:p>
            <w:pPr>
              <w:pStyle w:val="832"/>
              <w:ind w:left="142" w:right="142"/>
              <w:jc w:val="center"/>
              <w:rPr>
                <w:rFonts w:ascii="Tinos" w:hAnsi="Tinos" w:cs="Tinos"/>
                <w:color w:val="000000"/>
                <w:highlight w:val="white"/>
              </w:rPr>
            </w:pPr>
            <w:r>
              <w:rPr>
                <w:rFonts w:ascii="Tinos" w:hAnsi="Tinos" w:cs="Tinos"/>
                <w:color w:val="000000" w:themeColor="text1"/>
                <w:sz w:val="24"/>
                <w:szCs w:val="24"/>
                <w:highlight w:val="white"/>
              </w:rPr>
              <w:t xml:space="preserve">10</w:t>
            </w:r>
            <w:r>
              <w:rPr>
                <w:rFonts w:ascii="Tinos" w:hAnsi="Tinos" w:cs="Tinos"/>
                <w:color w:val="000000" w:themeColor="text1"/>
                <w:highlight w:val="white"/>
              </w:rPr>
            </w:r>
            <w:r/>
          </w:p>
        </w:tc>
      </w:tr>
      <w:tr>
        <w:trPr>
          <w:trHeight w:val="376"/>
        </w:trPr>
        <w:tc>
          <w:tcPr>
            <w:gridSpan w:val="2"/>
            <w:tcW w:w="567" w:type="dxa"/>
            <w:vMerge w:val="continue"/>
            <w:textDirection w:val="lrTb"/>
            <w:noWrap w:val="false"/>
          </w:tcPr>
          <w:p>
            <w:pPr>
              <w:pStyle w:val="832"/>
              <w:spacing w:line="313" w:lineRule="exact"/>
            </w:pPr>
            <w:r/>
            <w:r/>
          </w:p>
        </w:tc>
        <w:tc>
          <w:tcPr>
            <w:tcW w:w="4252" w:type="dxa"/>
            <w:vMerge w:val="continue"/>
            <w:textDirection w:val="lrTb"/>
            <w:noWrap w:val="false"/>
          </w:tcPr>
          <w:p>
            <w:pPr>
              <w:pStyle w:val="832"/>
              <w:ind w:left="283" w:right="283"/>
              <w:rPr>
                <w:color w:val="1e2120"/>
                <w:lang w:eastAsia="ru-RU"/>
              </w:rPr>
            </w:pPr>
            <w:r>
              <w:rPr>
                <w:b/>
                <w:bCs/>
                <w:i/>
                <w:iCs/>
                <w:color w:val="1e2120"/>
                <w:sz w:val="28"/>
                <w:szCs w:val="28"/>
                <w:lang w:eastAsia="ru-RU"/>
              </w:rPr>
            </w:r>
            <w:r>
              <w:rPr>
                <w:color w:val="1e2120"/>
                <w:lang w:eastAsia="ru-RU"/>
              </w:rPr>
            </w:r>
            <w:r/>
          </w:p>
        </w:tc>
        <w:tc>
          <w:tcPr>
            <w:tcW w:w="3118" w:type="dxa"/>
            <w:vMerge w:val="restart"/>
            <w:textDirection w:val="lrTb"/>
            <w:noWrap w:val="false"/>
          </w:tcPr>
          <w:p>
            <w:pPr>
              <w:pStyle w:val="832"/>
              <w:ind w:left="142" w:right="142"/>
              <w:rPr>
                <w:rFonts w:ascii="Tinos" w:hAnsi="Tinos" w:cs="Tinos"/>
                <w:color w:val="000000"/>
                <w:highlight w:val="white"/>
              </w:rPr>
            </w:pPr>
            <w:r>
              <w:rPr>
                <w:rFonts w:ascii="Tinos" w:hAnsi="Tinos" w:cs="Tinos"/>
                <w:color w:val="000000" w:themeColor="text1"/>
                <w:sz w:val="24"/>
                <w:szCs w:val="24"/>
                <w:highlight w:val="white"/>
              </w:rPr>
              <w:t xml:space="preserve">Наличие нарушений</w:t>
            </w:r>
            <w:r>
              <w:rPr>
                <w:rFonts w:ascii="Tinos" w:hAnsi="Tinos" w:cs="Tinos"/>
                <w:color w:val="000000" w:themeColor="text1"/>
                <w:highlight w:val="white"/>
              </w:rPr>
            </w:r>
            <w:r/>
          </w:p>
        </w:tc>
        <w:tc>
          <w:tcPr>
            <w:tcW w:w="1135" w:type="dxa"/>
            <w:vMerge w:val="restart"/>
            <w:textDirection w:val="lrTb"/>
            <w:noWrap w:val="false"/>
          </w:tcPr>
          <w:p>
            <w:pPr>
              <w:pStyle w:val="832"/>
              <w:ind w:left="142" w:right="142"/>
              <w:jc w:val="center"/>
              <w:rPr>
                <w:rFonts w:ascii="Tinos" w:hAnsi="Tinos" w:cs="Tinos"/>
                <w:color w:val="000000"/>
                <w:highlight w:val="white"/>
              </w:rPr>
            </w:pPr>
            <w:r>
              <w:rPr>
                <w:rFonts w:ascii="Tinos" w:hAnsi="Tinos" w:cs="Tinos"/>
                <w:color w:val="000000" w:themeColor="text1"/>
                <w:sz w:val="24"/>
                <w:szCs w:val="24"/>
                <w:highlight w:val="white"/>
              </w:rPr>
              <w:t xml:space="preserve">-10</w:t>
            </w:r>
            <w:r>
              <w:rPr>
                <w:rFonts w:ascii="Tinos" w:hAnsi="Tinos" w:cs="Tinos"/>
                <w:color w:val="000000" w:themeColor="text1"/>
                <w:highlight w:val="white"/>
              </w:rPr>
            </w:r>
            <w:r/>
          </w:p>
        </w:tc>
      </w:tr>
      <w:tr>
        <w:trPr>
          <w:trHeight w:val="410"/>
        </w:trPr>
        <w:tc>
          <w:tcPr>
            <w:gridSpan w:val="2"/>
            <w:tcW w:w="567" w:type="dxa"/>
            <w:vMerge w:val="restart"/>
            <w:textDirection w:val="lrTb"/>
            <w:noWrap w:val="false"/>
          </w:tcPr>
          <w:p>
            <w:pPr>
              <w:pStyle w:val="832"/>
              <w:spacing w:line="313" w:lineRule="exact"/>
              <w:rPr>
                <w:color w:val="000000"/>
                <w:highlight w:val="white"/>
              </w:rPr>
            </w:pPr>
            <w:r>
              <w:rPr>
                <w:color w:val="000000" w:themeColor="text1"/>
                <w:highlight w:val="white"/>
              </w:rPr>
            </w:r>
            <w:r>
              <w:rPr>
                <w:color w:val="000000" w:themeColor="text1"/>
                <w:highlight w:val="white"/>
              </w:rPr>
            </w:r>
            <w:r/>
          </w:p>
        </w:tc>
        <w:tc>
          <w:tcPr>
            <w:tcW w:w="4252" w:type="dxa"/>
            <w:vMerge w:val="restart"/>
            <w:textDirection w:val="lrTb"/>
            <w:noWrap w:val="false"/>
          </w:tcPr>
          <w:p>
            <w:pPr>
              <w:pStyle w:val="832"/>
              <w:ind w:left="142" w:right="142"/>
              <w:rPr>
                <w:rFonts w:ascii="Tinos" w:hAnsi="Tinos" w:cs="Tinos"/>
                <w:color w:val="000000"/>
                <w:highlight w:val="white"/>
              </w:rPr>
            </w:pPr>
            <w:r>
              <w:rPr>
                <w:rFonts w:ascii="Tinos" w:hAnsi="Tinos" w:cs="Tinos"/>
                <w:color w:val="000000" w:themeColor="text1"/>
                <w:sz w:val="24"/>
                <w:szCs w:val="24"/>
                <w:highlight w:val="white"/>
              </w:rPr>
              <w:t xml:space="preserve">Своевременная </w:t>
            </w:r>
            <w:r>
              <w:rPr>
                <w:rFonts w:ascii="Tinos" w:hAnsi="Tinos" w:cs="Tinos"/>
                <w:color w:val="000000" w:themeColor="text1"/>
                <w:sz w:val="24"/>
                <w:szCs w:val="24"/>
                <w:highlight w:val="white"/>
              </w:rPr>
              <w:t xml:space="preserve">отправка корреспонденции посредством различных видов связи (почтовое отправление, электронная почта, деловая почта и др.); выполнение всех основных операций в системе электронного документооборота «Дело» (СЭД «Дело»)</w:t>
            </w:r>
            <w:r>
              <w:rPr>
                <w:rFonts w:ascii="Tinos" w:hAnsi="Tinos" w:cs="Tinos"/>
                <w:color w:val="000000" w:themeColor="text1"/>
                <w:highlight w:val="white"/>
              </w:rPr>
            </w:r>
            <w:r/>
          </w:p>
        </w:tc>
        <w:tc>
          <w:tcPr>
            <w:tcW w:w="3118" w:type="dxa"/>
            <w:vMerge w:val="restart"/>
            <w:textDirection w:val="lrTb"/>
            <w:noWrap w:val="false"/>
          </w:tcPr>
          <w:p>
            <w:pPr>
              <w:ind w:left="142" w:right="142"/>
              <w:jc w:val="both"/>
              <w:spacing w:after="0" w:line="240" w:lineRule="auto"/>
              <w:shd w:val="clear" w:color="auto" w:fill="ffffff"/>
            </w:pPr>
            <w:r>
              <w:rPr>
                <w:rFonts w:ascii="Tinos" w:hAnsi="Tinos" w:eastAsia="Times New Roman" w:cs="Tinos"/>
                <w:color w:val="000000" w:themeColor="text1"/>
                <w:sz w:val="24"/>
                <w:szCs w:val="24"/>
                <w:highlight w:val="white"/>
              </w:rPr>
              <w:t xml:space="preserve">Своевременное и качественное формирование писем, бандеролей;  регистрация писем в реестре почтовой корреспонденции; работа в ПО «Почта России»;</w:t>
            </w:r>
            <w:r>
              <w:rPr>
                <w:rFonts w:ascii="Tinos" w:hAnsi="Tinos" w:cs="Tinos"/>
                <w:color w:val="000000" w:themeColor="text1"/>
                <w:sz w:val="24"/>
                <w:szCs w:val="24"/>
                <w:highlight w:val="white"/>
              </w:rPr>
              <w:t xml:space="preserve"> </w:t>
            </w:r>
            <w:r>
              <w:rPr>
                <w:rFonts w:ascii="Tinos" w:hAnsi="Tinos" w:eastAsia="Times New Roman" w:cs="Tinos"/>
                <w:color w:val="000000" w:themeColor="text1"/>
                <w:sz w:val="24"/>
                <w:szCs w:val="24"/>
                <w:highlight w:val="white"/>
              </w:rPr>
              <w:t xml:space="preserve">контролирует своевременность подготовки ответов на обращения граждан, учреждений и организаций, ведет учет прохождения документальных материалов;  осуществляет все основные операции по внешней, корпоративной и деловой почте «VipNet»</w:t>
            </w:r>
            <w:r>
              <w:rPr>
                <w:color w:val="000000" w:themeColor="text1"/>
                <w:highlight w:val="white"/>
              </w:rPr>
            </w:r>
            <w:r/>
          </w:p>
          <w:p>
            <w:pPr>
              <w:pStyle w:val="832"/>
              <w:ind w:left="142" w:right="142"/>
              <w:rPr>
                <w:rFonts w:ascii="Tinos" w:hAnsi="Tinos" w:cs="Tinos"/>
                <w:color w:val="000000" w:themeColor="text1"/>
                <w:highlight w:val="white"/>
              </w:rPr>
            </w:pPr>
            <w:r>
              <w:rPr>
                <w:rFonts w:ascii="Tinos" w:hAnsi="Tinos" w:cs="Tinos"/>
                <w:color w:val="000000" w:themeColor="text1"/>
                <w:sz w:val="24"/>
                <w:szCs w:val="24"/>
                <w:highlight w:val="white"/>
              </w:rPr>
            </w:r>
            <w:r>
              <w:rPr>
                <w:rFonts w:ascii="Tinos" w:hAnsi="Tinos" w:cs="Tinos"/>
                <w:color w:val="000000" w:themeColor="text1"/>
                <w:highlight w:val="white"/>
              </w:rPr>
            </w:r>
            <w:r/>
          </w:p>
        </w:tc>
        <w:tc>
          <w:tcPr>
            <w:tcW w:w="1135" w:type="dxa"/>
            <w:vMerge w:val="restart"/>
            <w:textDirection w:val="lrTb"/>
            <w:noWrap w:val="false"/>
          </w:tcPr>
          <w:p>
            <w:pPr>
              <w:pStyle w:val="832"/>
              <w:ind w:left="142" w:right="142"/>
              <w:jc w:val="center"/>
              <w:rPr>
                <w:rFonts w:ascii="Tinos" w:hAnsi="Tinos" w:cs="Tinos"/>
                <w:color w:val="000000"/>
                <w:highlight w:val="white"/>
              </w:rPr>
            </w:pPr>
            <w:r>
              <w:rPr>
                <w:rFonts w:ascii="Tinos" w:hAnsi="Tinos" w:cs="Tinos"/>
                <w:color w:val="000000" w:themeColor="text1"/>
                <w:sz w:val="24"/>
                <w:szCs w:val="24"/>
                <w:highlight w:val="white"/>
              </w:rPr>
              <w:t xml:space="preserve">10</w:t>
            </w:r>
            <w:r>
              <w:rPr>
                <w:rFonts w:ascii="Tinos" w:hAnsi="Tinos" w:cs="Tinos"/>
                <w:color w:val="000000" w:themeColor="text1"/>
                <w:highlight w:val="white"/>
              </w:rPr>
            </w:r>
            <w:r/>
          </w:p>
        </w:tc>
      </w:tr>
      <w:tr>
        <w:trPr>
          <w:trHeight w:val="410"/>
        </w:trPr>
        <w:tc>
          <w:tcPr>
            <w:gridSpan w:val="2"/>
            <w:tcW w:w="567" w:type="dxa"/>
            <w:vMerge w:val="continue"/>
            <w:textDirection w:val="lrTb"/>
            <w:noWrap w:val="false"/>
          </w:tcPr>
          <w:p>
            <w:pPr>
              <w:pStyle w:val="832"/>
              <w:spacing w:line="313" w:lineRule="exact"/>
            </w:pPr>
            <w:r/>
            <w:r/>
          </w:p>
        </w:tc>
        <w:tc>
          <w:tcPr>
            <w:tcW w:w="4252" w:type="dxa"/>
            <w:vMerge w:val="continue"/>
            <w:textDirection w:val="lrTb"/>
            <w:noWrap w:val="false"/>
          </w:tcPr>
          <w:p>
            <w:pPr>
              <w:pStyle w:val="832"/>
              <w:ind w:left="142" w:right="142"/>
              <w:rPr>
                <w:rFonts w:ascii="Tinos" w:hAnsi="Tinos" w:cs="Tinos"/>
              </w:rPr>
            </w:pPr>
            <w:r>
              <w:rPr>
                <w:rFonts w:ascii="Tinos" w:hAnsi="Tinos" w:cs="Tinos"/>
                <w:sz w:val="24"/>
                <w:szCs w:val="24"/>
              </w:rPr>
            </w:r>
            <w:r>
              <w:rPr>
                <w:rFonts w:ascii="Tinos" w:hAnsi="Tinos" w:cs="Tinos"/>
              </w:rPr>
            </w:r>
            <w:r/>
          </w:p>
        </w:tc>
        <w:tc>
          <w:tcPr>
            <w:tcW w:w="3118" w:type="dxa"/>
            <w:vMerge w:val="restart"/>
            <w:textDirection w:val="lrTb"/>
            <w:noWrap w:val="false"/>
          </w:tcPr>
          <w:p>
            <w:pPr>
              <w:ind w:left="142" w:right="142"/>
              <w:jc w:val="both"/>
              <w:spacing w:after="0" w:line="240" w:lineRule="auto"/>
              <w:shd w:val="clear" w:color="auto" w:fill="ffffff"/>
              <w:rPr>
                <w:rFonts w:ascii="Tinos" w:hAnsi="Tinos" w:eastAsia="Times New Roman" w:cs="Tinos"/>
                <w:color w:val="000000"/>
                <w:highlight w:val="white"/>
              </w:rPr>
            </w:pPr>
            <w:r>
              <w:rPr>
                <w:rFonts w:ascii="Tinos" w:hAnsi="Tinos" w:eastAsia="Times New Roman" w:cs="Tinos"/>
                <w:color w:val="000000" w:themeColor="text1"/>
                <w:sz w:val="24"/>
                <w:szCs w:val="24"/>
                <w:highlight w:val="white"/>
              </w:rPr>
              <w:t xml:space="preserve">Наличие нарушений</w:t>
            </w:r>
            <w:r>
              <w:rPr>
                <w:rFonts w:ascii="Tinos" w:hAnsi="Tinos" w:eastAsia="Times New Roman" w:cs="Tinos"/>
                <w:color w:val="000000" w:themeColor="text1"/>
                <w:highlight w:val="white"/>
              </w:rPr>
            </w:r>
            <w:r/>
          </w:p>
        </w:tc>
        <w:tc>
          <w:tcPr>
            <w:tcW w:w="1135" w:type="dxa"/>
            <w:vMerge w:val="restart"/>
            <w:textDirection w:val="lrTb"/>
            <w:noWrap w:val="false"/>
          </w:tcPr>
          <w:p>
            <w:pPr>
              <w:pStyle w:val="832"/>
              <w:ind w:left="142" w:right="142"/>
              <w:jc w:val="center"/>
              <w:rPr>
                <w:rFonts w:ascii="Tinos" w:hAnsi="Tinos" w:cs="Tinos"/>
                <w:color w:val="000000"/>
                <w:highlight w:val="white"/>
              </w:rPr>
            </w:pPr>
            <w:r>
              <w:rPr>
                <w:rFonts w:ascii="Tinos" w:hAnsi="Tinos" w:cs="Tinos"/>
                <w:color w:val="000000" w:themeColor="text1"/>
                <w:sz w:val="24"/>
                <w:szCs w:val="24"/>
                <w:highlight w:val="white"/>
              </w:rPr>
              <w:t xml:space="preserve">-10</w:t>
            </w:r>
            <w:r>
              <w:rPr>
                <w:rFonts w:ascii="Tinos" w:hAnsi="Tinos" w:cs="Tinos"/>
                <w:color w:val="000000" w:themeColor="text1"/>
                <w:highlight w:val="white"/>
              </w:rPr>
            </w:r>
            <w:r/>
          </w:p>
        </w:tc>
      </w:tr>
      <w:tr>
        <w:trPr>
          <w:trHeight w:val="410"/>
        </w:trPr>
        <w:tc>
          <w:tcPr>
            <w:gridSpan w:val="2"/>
            <w:tcW w:w="567" w:type="dxa"/>
            <w:vMerge w:val="restart"/>
            <w:textDirection w:val="lrTb"/>
            <w:noWrap w:val="false"/>
          </w:tcPr>
          <w:p>
            <w:pPr>
              <w:pStyle w:val="832"/>
              <w:spacing w:line="313" w:lineRule="exact"/>
              <w:rPr>
                <w:color w:val="000000"/>
                <w:highlight w:val="white"/>
              </w:rPr>
            </w:pPr>
            <w:r>
              <w:rPr>
                <w:color w:val="000000" w:themeColor="text1"/>
                <w:highlight w:val="white"/>
              </w:rPr>
            </w:r>
            <w:r>
              <w:rPr>
                <w:color w:val="000000" w:themeColor="text1"/>
                <w:highlight w:val="white"/>
              </w:rPr>
            </w:r>
            <w:r/>
          </w:p>
        </w:tc>
        <w:tc>
          <w:tcPr>
            <w:gridSpan w:val="2"/>
            <w:tcW w:w="7370" w:type="dxa"/>
            <w:vMerge w:val="restart"/>
            <w:textDirection w:val="lrTb"/>
            <w:noWrap w:val="false"/>
          </w:tcPr>
          <w:p>
            <w:pPr>
              <w:pStyle w:val="832"/>
              <w:spacing w:line="313" w:lineRule="exact"/>
              <w:rPr>
                <w:rFonts w:ascii="Tinos" w:hAnsi="Tinos" w:cs="Tinos"/>
                <w:color w:val="000000"/>
                <w:highlight w:val="white"/>
              </w:rPr>
            </w:pPr>
            <w:r>
              <w:rPr>
                <w:rFonts w:ascii="Tinos" w:hAnsi="Tinos" w:cs="Tinos"/>
                <w:color w:val="000000" w:themeColor="text1"/>
                <w:sz w:val="24"/>
                <w:szCs w:val="24"/>
                <w:highlight w:val="white"/>
              </w:rPr>
              <w:t xml:space="preserve">  Итого:</w:t>
            </w:r>
            <w:r>
              <w:rPr>
                <w:rFonts w:ascii="Tinos" w:hAnsi="Tinos" w:cs="Tinos"/>
                <w:color w:val="000000" w:themeColor="text1"/>
                <w:highlight w:val="white"/>
              </w:rPr>
            </w:r>
            <w:r/>
          </w:p>
        </w:tc>
        <w:tc>
          <w:tcPr>
            <w:tcW w:w="1135" w:type="dxa"/>
            <w:vMerge w:val="restart"/>
            <w:textDirection w:val="lrTb"/>
            <w:noWrap w:val="false"/>
          </w:tcPr>
          <w:p>
            <w:pPr>
              <w:pStyle w:val="832"/>
              <w:ind w:left="38" w:right="18"/>
              <w:jc w:val="center"/>
              <w:spacing w:line="319" w:lineRule="exact"/>
              <w:rPr>
                <w:rFonts w:ascii="Tinos" w:hAnsi="Tinos" w:cs="Tinos"/>
                <w:color w:val="000000"/>
                <w:highlight w:val="white"/>
              </w:rPr>
            </w:pPr>
            <w:r>
              <w:rPr>
                <w:rFonts w:ascii="Tinos" w:hAnsi="Tinos" w:cs="Tinos"/>
                <w:color w:val="000000" w:themeColor="text1"/>
                <w:sz w:val="24"/>
                <w:szCs w:val="24"/>
                <w:highlight w:val="white"/>
              </w:rPr>
              <w:t xml:space="preserve">35</w:t>
            </w:r>
            <w:r>
              <w:rPr>
                <w:rFonts w:ascii="Tinos" w:hAnsi="Tinos" w:cs="Tinos"/>
                <w:color w:val="000000" w:themeColor="text1"/>
                <w:highlight w:val="white"/>
              </w:rPr>
            </w:r>
            <w:r/>
          </w:p>
        </w:tc>
      </w:tr>
      <w:tr>
        <w:trPr>
          <w:trHeight w:val="410"/>
        </w:trPr>
        <w:tc>
          <w:tcPr>
            <w:gridSpan w:val="5"/>
            <w:tcW w:w="9072" w:type="dxa"/>
            <w:vMerge w:val="restart"/>
            <w:textDirection w:val="lrTb"/>
            <w:noWrap w:val="false"/>
          </w:tcPr>
          <w:p>
            <w:pPr>
              <w:pStyle w:val="832"/>
              <w:ind w:left="38" w:right="18"/>
              <w:jc w:val="center"/>
              <w:spacing w:line="319" w:lineRule="exact"/>
            </w:pPr>
            <w:r>
              <w:rPr>
                <w:b/>
                <w:bCs/>
                <w:color w:val="000000" w:themeColor="text1"/>
                <w:sz w:val="24"/>
                <w:szCs w:val="24"/>
                <w:highlight w:val="white"/>
              </w:rPr>
              <w:t xml:space="preserve">Отдел организационной работы</w:t>
            </w:r>
            <w:r>
              <w:rPr>
                <w:color w:val="000000" w:themeColor="text1"/>
                <w:highlight w:val="white"/>
              </w:rPr>
            </w:r>
            <w:r/>
          </w:p>
          <w:p>
            <w:pPr>
              <w:pStyle w:val="832"/>
              <w:ind w:left="38" w:right="18"/>
              <w:jc w:val="center"/>
              <w:spacing w:line="319" w:lineRule="exact"/>
              <w:rPr>
                <w:color w:val="000000" w:themeColor="text1"/>
                <w:highlight w:val="white"/>
              </w:rPr>
            </w:pPr>
            <w:r>
              <w:rPr>
                <w:b/>
                <w:bCs/>
                <w:color w:val="000000" w:themeColor="text1"/>
                <w:sz w:val="24"/>
                <w:szCs w:val="24"/>
                <w:highlight w:val="white"/>
              </w:rPr>
            </w:r>
            <w:r>
              <w:rPr>
                <w:color w:val="000000" w:themeColor="text1"/>
                <w:highlight w:val="white"/>
              </w:rPr>
            </w:r>
            <w:r/>
          </w:p>
        </w:tc>
      </w:tr>
      <w:tr>
        <w:trPr>
          <w:trHeight w:val="410"/>
        </w:trPr>
        <w:tc>
          <w:tcPr>
            <w:gridSpan w:val="5"/>
            <w:tcW w:w="9072" w:type="dxa"/>
            <w:vMerge w:val="restart"/>
            <w:textDirection w:val="lrTb"/>
            <w:noWrap w:val="false"/>
          </w:tcPr>
          <w:p>
            <w:pPr>
              <w:pStyle w:val="832"/>
              <w:ind w:left="38" w:right="18"/>
              <w:jc w:val="center"/>
              <w:spacing w:line="319" w:lineRule="exact"/>
              <w:rPr>
                <w:color w:val="000000"/>
                <w:highlight w:val="white"/>
              </w:rPr>
            </w:pPr>
            <w:r>
              <w:rPr>
                <w:b/>
                <w:bCs/>
                <w:color w:val="000000" w:themeColor="text1"/>
                <w:sz w:val="24"/>
                <w:szCs w:val="24"/>
                <w:highlight w:val="white"/>
              </w:rPr>
              <w:t xml:space="preserve">Специалист по социальной работе</w:t>
            </w:r>
            <w:r>
              <w:rPr>
                <w:color w:val="000000" w:themeColor="text1"/>
                <w:highlight w:val="white"/>
              </w:rPr>
            </w:r>
            <w:r/>
          </w:p>
        </w:tc>
      </w:tr>
      <w:tr>
        <w:trPr>
          <w:trHeight w:val="410"/>
        </w:trPr>
        <w:tc>
          <w:tcPr>
            <w:gridSpan w:val="2"/>
            <w:tcW w:w="567" w:type="dxa"/>
            <w:vMerge w:val="restart"/>
            <w:textDirection w:val="lrTb"/>
            <w:noWrap w:val="false"/>
          </w:tcPr>
          <w:p>
            <w:pPr>
              <w:pStyle w:val="832"/>
              <w:spacing w:line="313" w:lineRule="exact"/>
              <w:rPr>
                <w:rFonts w:ascii="Tinos" w:hAnsi="Tinos" w:cs="Tinos"/>
                <w:color w:val="000000"/>
                <w:highlight w:val="white"/>
              </w:rPr>
            </w:pPr>
            <w:r>
              <w:rPr>
                <w:rFonts w:ascii="Tinos" w:hAnsi="Tinos" w:cs="Tinos"/>
                <w:color w:val="000000" w:themeColor="text1"/>
                <w:sz w:val="24"/>
                <w:szCs w:val="24"/>
                <w:highlight w:val="white"/>
              </w:rPr>
            </w:r>
            <w:r>
              <w:rPr>
                <w:rFonts w:ascii="Tinos" w:hAnsi="Tinos" w:cs="Tinos"/>
                <w:color w:val="000000" w:themeColor="text1"/>
                <w:highlight w:val="white"/>
              </w:rPr>
            </w:r>
            <w:r/>
          </w:p>
        </w:tc>
        <w:tc>
          <w:tcPr>
            <w:tcW w:w="4252" w:type="dxa"/>
            <w:vMerge w:val="restart"/>
            <w:textDirection w:val="lrTb"/>
            <w:noWrap w:val="false"/>
          </w:tcPr>
          <w:p>
            <w:pPr>
              <w:ind w:left="142" w:right="142"/>
              <w:jc w:val="both"/>
              <w:spacing w:after="0" w:line="240" w:lineRule="auto"/>
              <w:widowControl w:val="off"/>
              <w:rPr>
                <w:rFonts w:ascii="Tinos" w:hAnsi="Tinos" w:cs="Tinos"/>
                <w:color w:val="000000"/>
                <w:highlight w:val="white"/>
              </w:rPr>
            </w:pPr>
            <w:r>
              <w:rPr>
                <w:rFonts w:ascii="Tinos" w:hAnsi="Tinos" w:eastAsia="Times New Roman" w:cs="Tinos"/>
                <w:color w:val="000000" w:themeColor="text1"/>
                <w:sz w:val="24"/>
                <w:szCs w:val="24"/>
                <w:highlight w:val="white"/>
                <w:lang w:eastAsia="ru-RU"/>
              </w:rPr>
              <w:t xml:space="preserve">Личный прием заявлений на меры социальной поддержки по направлениям деятельности и внесение сведений в АИС ЭСРН, в т.ч. своевременная подгрузка заявлений в АИС "ЭСРН" с Единого портала государственных и муниципальных услуг РФ, </w:t>
            </w:r>
            <w:r>
              <w:rPr>
                <w:rFonts w:ascii="Tinos" w:hAnsi="Tinos" w:eastAsia="Times New Roman" w:cs="Tinos"/>
                <w:iCs/>
                <w:color w:val="000000" w:themeColor="text1"/>
                <w:sz w:val="24"/>
                <w:szCs w:val="24"/>
                <w:highlight w:val="white"/>
                <w:lang w:eastAsia="ru-RU"/>
              </w:rPr>
              <w:t xml:space="preserve">в </w:t>
            </w:r>
            <w:r>
              <w:rPr>
                <w:rFonts w:ascii="Tinos" w:hAnsi="Tinos" w:cs="Tinos"/>
                <w:color w:val="000000" w:themeColor="text1"/>
                <w:sz w:val="24"/>
                <w:szCs w:val="24"/>
                <w:highlight w:val="white"/>
              </w:rPr>
              <w:t xml:space="preserve">АС АСП на базе АСУПД «Тула»</w:t>
            </w:r>
            <w:r>
              <w:rPr>
                <w:rFonts w:ascii="Tinos" w:hAnsi="Tinos" w:cs="Tinos"/>
                <w:color w:val="000000" w:themeColor="text1"/>
                <w:highlight w:val="white"/>
              </w:rPr>
            </w:r>
            <w:r/>
          </w:p>
        </w:tc>
        <w:tc>
          <w:tcPr>
            <w:tcW w:w="3118" w:type="dxa"/>
            <w:vMerge w:val="restart"/>
            <w:textDirection w:val="lrTb"/>
            <w:noWrap w:val="false"/>
          </w:tcPr>
          <w:p>
            <w:pPr>
              <w:ind w:left="142" w:right="142"/>
              <w:spacing w:after="0" w:line="240" w:lineRule="auto"/>
              <w:widowControl w:val="off"/>
              <w:rPr>
                <w:rFonts w:ascii="Tinos" w:hAnsi="Tinos" w:cs="Tinos"/>
                <w:color w:val="000000"/>
                <w:highlight w:val="white"/>
              </w:rPr>
            </w:pPr>
            <w:r>
              <w:rPr>
                <w:rFonts w:ascii="Tinos" w:hAnsi="Tinos" w:eastAsia="Times New Roman" w:cs="Tinos"/>
                <w:color w:val="000000" w:themeColor="text1"/>
                <w:sz w:val="24"/>
                <w:szCs w:val="24"/>
                <w:highlight w:val="white"/>
                <w:lang w:eastAsia="ru-RU"/>
              </w:rPr>
              <w:t xml:space="preserve">Своевременно и качественно</w:t>
            </w:r>
            <w:r>
              <w:rPr>
                <w:rFonts w:ascii="Tinos" w:hAnsi="Tinos" w:cs="Tinos"/>
                <w:color w:val="000000" w:themeColor="text1"/>
                <w:highlight w:val="white"/>
              </w:rPr>
            </w:r>
            <w:r/>
          </w:p>
        </w:tc>
        <w:tc>
          <w:tcPr>
            <w:tcW w:w="1135" w:type="dxa"/>
            <w:vMerge w:val="restart"/>
            <w:textDirection w:val="lrTb"/>
            <w:noWrap w:val="false"/>
          </w:tcPr>
          <w:p>
            <w:pPr>
              <w:jc w:val="center"/>
              <w:spacing w:after="0" w:line="240" w:lineRule="auto"/>
              <w:widowControl w:val="off"/>
              <w:rPr>
                <w:rFonts w:ascii="Tinos" w:hAnsi="Tinos" w:cs="Tinos"/>
                <w:color w:val="000000"/>
                <w:highlight w:val="white"/>
              </w:rPr>
            </w:pPr>
            <w:r>
              <w:rPr>
                <w:rFonts w:ascii="Tinos" w:hAnsi="Tinos" w:eastAsia="Times New Roman" w:cs="Tinos"/>
                <w:bCs/>
                <w:color w:val="000000" w:themeColor="text1"/>
                <w:sz w:val="24"/>
                <w:szCs w:val="24"/>
                <w:highlight w:val="white"/>
                <w:lang w:eastAsia="ru-RU"/>
              </w:rPr>
              <w:t xml:space="preserve">10</w:t>
            </w:r>
            <w:r>
              <w:rPr>
                <w:rFonts w:ascii="Tinos" w:hAnsi="Tinos" w:cs="Tinos"/>
                <w:color w:val="000000" w:themeColor="text1"/>
                <w:highlight w:val="white"/>
              </w:rPr>
            </w:r>
            <w:r/>
          </w:p>
        </w:tc>
      </w:tr>
      <w:tr>
        <w:trPr>
          <w:trHeight w:val="450"/>
        </w:trPr>
        <w:tc>
          <w:tcPr>
            <w:gridSpan w:val="2"/>
            <w:tcW w:w="567" w:type="dxa"/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tcW w:w="4252" w:type="dxa"/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tcW w:w="3118" w:type="dxa"/>
            <w:vMerge w:val="restart"/>
            <w:textDirection w:val="lrTb"/>
            <w:noWrap w:val="false"/>
          </w:tcPr>
          <w:p>
            <w:pPr>
              <w:ind w:left="142" w:right="142"/>
              <w:spacing w:after="0" w:line="240" w:lineRule="auto"/>
              <w:widowControl w:val="off"/>
              <w:rPr>
                <w:rFonts w:ascii="Tinos" w:hAnsi="Tinos" w:cs="Tinos"/>
                <w:color w:val="000000"/>
                <w:highlight w:val="white"/>
              </w:rPr>
            </w:pPr>
            <w:r>
              <w:rPr>
                <w:rFonts w:ascii="Tinos" w:hAnsi="Tinos" w:eastAsia="Times New Roman" w:cs="Tinos"/>
                <w:color w:val="000000" w:themeColor="text1"/>
                <w:sz w:val="24"/>
                <w:szCs w:val="24"/>
                <w:highlight w:val="white"/>
                <w:lang w:eastAsia="ru-RU"/>
              </w:rPr>
              <w:t xml:space="preserve">Своевременно, но требующие доработки</w:t>
            </w:r>
            <w:r>
              <w:rPr>
                <w:rFonts w:ascii="Tinos" w:hAnsi="Tinos" w:cs="Tinos"/>
                <w:color w:val="000000" w:themeColor="text1"/>
                <w:highlight w:val="white"/>
              </w:rPr>
            </w:r>
            <w:r/>
          </w:p>
        </w:tc>
        <w:tc>
          <w:tcPr>
            <w:tcW w:w="1135" w:type="dxa"/>
            <w:vMerge w:val="restart"/>
            <w:textDirection w:val="lrTb"/>
            <w:noWrap w:val="false"/>
          </w:tcPr>
          <w:p>
            <w:pPr>
              <w:jc w:val="center"/>
              <w:spacing w:after="0" w:line="240" w:lineRule="auto"/>
              <w:widowControl w:val="off"/>
              <w:rPr>
                <w:rFonts w:ascii="Tinos" w:hAnsi="Tinos" w:cs="Tinos"/>
                <w:color w:val="000000"/>
                <w:highlight w:val="white"/>
              </w:rPr>
            </w:pPr>
            <w:r>
              <w:rPr>
                <w:rFonts w:ascii="Tinos" w:hAnsi="Tinos" w:eastAsia="Times New Roman" w:cs="Tinos"/>
                <w:bCs/>
                <w:color w:val="000000" w:themeColor="text1"/>
                <w:sz w:val="24"/>
                <w:szCs w:val="24"/>
                <w:highlight w:val="white"/>
                <w:lang w:eastAsia="ru-RU"/>
              </w:rPr>
              <w:t xml:space="preserve">5</w:t>
            </w:r>
            <w:r>
              <w:rPr>
                <w:rFonts w:ascii="Tinos" w:hAnsi="Tinos" w:cs="Tinos"/>
                <w:color w:val="000000" w:themeColor="text1"/>
                <w:highlight w:val="white"/>
              </w:rPr>
            </w:r>
            <w:r/>
          </w:p>
        </w:tc>
      </w:tr>
      <w:tr>
        <w:trPr>
          <w:trHeight w:val="450"/>
        </w:trPr>
        <w:tc>
          <w:tcPr>
            <w:gridSpan w:val="2"/>
            <w:tcW w:w="567" w:type="dxa"/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tcW w:w="4252" w:type="dxa"/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tcW w:w="3118" w:type="dxa"/>
            <w:vMerge w:val="restart"/>
            <w:textDirection w:val="lrTb"/>
            <w:noWrap w:val="false"/>
          </w:tcPr>
          <w:p>
            <w:pPr>
              <w:ind w:left="142" w:right="142"/>
              <w:spacing w:after="0" w:line="240" w:lineRule="auto"/>
              <w:widowControl w:val="off"/>
              <w:rPr>
                <w:rFonts w:ascii="Tinos" w:hAnsi="Tinos" w:cs="Tinos"/>
                <w:color w:val="000000"/>
                <w:highlight w:val="white"/>
              </w:rPr>
            </w:pPr>
            <w:r>
              <w:rPr>
                <w:rFonts w:ascii="Tinos" w:hAnsi="Tinos" w:eastAsia="Times New Roman" w:cs="Tinos"/>
                <w:color w:val="000000" w:themeColor="text1"/>
                <w:sz w:val="24"/>
                <w:szCs w:val="24"/>
                <w:highlight w:val="white"/>
                <w:lang w:eastAsia="ru-RU"/>
              </w:rPr>
              <w:t xml:space="preserve">Несвоевременно и с замечаниями</w:t>
            </w:r>
            <w:r>
              <w:rPr>
                <w:rFonts w:ascii="Tinos" w:hAnsi="Tinos" w:cs="Tinos"/>
                <w:color w:val="000000" w:themeColor="text1"/>
                <w:highlight w:val="white"/>
              </w:rPr>
            </w:r>
            <w:r/>
          </w:p>
        </w:tc>
        <w:tc>
          <w:tcPr>
            <w:tcW w:w="1135" w:type="dxa"/>
            <w:vMerge w:val="restart"/>
            <w:textDirection w:val="lrTb"/>
            <w:noWrap w:val="false"/>
          </w:tcPr>
          <w:p>
            <w:pPr>
              <w:jc w:val="center"/>
              <w:spacing w:after="0" w:line="240" w:lineRule="auto"/>
              <w:widowControl w:val="off"/>
              <w:rPr>
                <w:rFonts w:ascii="Tinos" w:hAnsi="Tinos" w:cs="Tinos"/>
                <w:color w:val="000000"/>
                <w:highlight w:val="white"/>
              </w:rPr>
            </w:pPr>
            <w:r>
              <w:rPr>
                <w:rFonts w:ascii="Tinos" w:hAnsi="Tinos" w:eastAsia="Times New Roman" w:cs="Tinos"/>
                <w:bCs/>
                <w:color w:val="000000" w:themeColor="text1"/>
                <w:sz w:val="24"/>
                <w:szCs w:val="24"/>
                <w:highlight w:val="white"/>
                <w:lang w:eastAsia="ru-RU"/>
              </w:rPr>
              <w:t xml:space="preserve">-10</w:t>
            </w:r>
            <w:r>
              <w:rPr>
                <w:rFonts w:ascii="Tinos" w:hAnsi="Tinos" w:cs="Tinos"/>
                <w:color w:val="000000" w:themeColor="text1"/>
                <w:highlight w:val="white"/>
              </w:rPr>
            </w:r>
            <w:r/>
          </w:p>
        </w:tc>
      </w:tr>
      <w:tr>
        <w:trPr>
          <w:trHeight w:val="410"/>
        </w:trPr>
        <w:tc>
          <w:tcPr>
            <w:gridSpan w:val="2"/>
            <w:tcW w:w="567" w:type="dxa"/>
            <w:vMerge w:val="restart"/>
            <w:textDirection w:val="lrTb"/>
            <w:noWrap w:val="false"/>
          </w:tcPr>
          <w:p>
            <w:pPr>
              <w:pStyle w:val="832"/>
              <w:spacing w:line="313" w:lineRule="exact"/>
              <w:rPr>
                <w:rFonts w:ascii="Tinos" w:hAnsi="Tinos" w:cs="Tinos"/>
                <w:color w:val="000000"/>
                <w:highlight w:val="white"/>
              </w:rPr>
            </w:pPr>
            <w:r>
              <w:rPr>
                <w:rFonts w:ascii="Tinos" w:hAnsi="Tinos" w:cs="Tinos"/>
                <w:color w:val="000000" w:themeColor="text1"/>
                <w:sz w:val="24"/>
                <w:szCs w:val="24"/>
                <w:highlight w:val="white"/>
              </w:rPr>
            </w:r>
            <w:r>
              <w:rPr>
                <w:rFonts w:ascii="Tinos" w:hAnsi="Tinos" w:cs="Tinos"/>
                <w:color w:val="000000" w:themeColor="text1"/>
                <w:highlight w:val="white"/>
              </w:rPr>
            </w:r>
            <w:r/>
          </w:p>
        </w:tc>
        <w:tc>
          <w:tcPr>
            <w:tcW w:w="4252" w:type="dxa"/>
            <w:vMerge w:val="restart"/>
            <w:textDirection w:val="lrTb"/>
            <w:noWrap w:val="false"/>
          </w:tcPr>
          <w:p>
            <w:pPr>
              <w:pStyle w:val="663"/>
              <w:ind w:left="142" w:right="142"/>
              <w:jc w:val="both"/>
            </w:pPr>
            <w:r>
              <w:rPr>
                <w:rFonts w:ascii="Tinos" w:hAnsi="Tinos" w:cs="Tinos"/>
                <w:color w:val="000000" w:themeColor="text1"/>
                <w:sz w:val="24"/>
                <w:szCs w:val="24"/>
                <w:highlight w:val="white"/>
              </w:rPr>
              <w:t xml:space="preserve">Осуществление подбора кандидатур, ведение приема документов на награждение Почетным знаком «Материнская слава», Почетным знаком «Отцовская доблесть»,</w:t>
            </w:r>
            <w:r>
              <w:rPr>
                <w:rFonts w:ascii="Tinos" w:hAnsi="Tinos" w:cs="Tinos"/>
                <w:color w:val="000000" w:themeColor="text1"/>
                <w:sz w:val="24"/>
                <w:szCs w:val="24"/>
                <w:highlight w:val="white"/>
              </w:rPr>
              <w:t xml:space="preserve"> на участие в конкурсе «Почетная семья Иркутской области», </w:t>
            </w:r>
            <w:r>
              <w:rPr>
                <w:rFonts w:ascii="Tinos" w:hAnsi="Tinos" w:cs="Tinos"/>
                <w:color w:val="000000" w:themeColor="text1"/>
                <w:sz w:val="24"/>
                <w:szCs w:val="24"/>
                <w:highlight w:val="white"/>
              </w:rPr>
              <w:t xml:space="preserve">в областном конкурсе </w:t>
            </w:r>
            <w:r>
              <w:rPr>
                <w:rFonts w:ascii="Tinos" w:hAnsi="Tinos" w:eastAsia="Liberation Sans" w:cs="Tinos"/>
                <w:color w:val="000000" w:themeColor="text1"/>
                <w:sz w:val="24"/>
                <w:szCs w:val="24"/>
                <w:highlight w:val="white"/>
              </w:rPr>
              <w:t xml:space="preserve">по предоставлению автотранспорта (микроавтобуса) многодетным семьям, имеющим восемь и более детей, не достигших возраста 18 лет, в том числе воспитывающим детей-сирот и детей, оставшихся без попечения родителей</w:t>
            </w:r>
            <w:r>
              <w:rPr>
                <w:rFonts w:ascii="Tinos" w:hAnsi="Tinos" w:cs="Tinos"/>
                <w:color w:val="000000" w:themeColor="text1"/>
                <w:sz w:val="24"/>
                <w:szCs w:val="24"/>
                <w:highlight w:val="white"/>
              </w:rPr>
              <w:t xml:space="preserve">,</w:t>
            </w:r>
            <w:r>
              <w:rPr>
                <w:color w:val="000000" w:themeColor="text1"/>
                <w:highlight w:val="white"/>
              </w:rPr>
            </w:r>
            <w:r/>
          </w:p>
          <w:p>
            <w:pPr>
              <w:ind w:left="142" w:right="142"/>
              <w:jc w:val="both"/>
              <w:spacing w:after="0" w:line="240" w:lineRule="auto"/>
              <w:rPr>
                <w:rFonts w:ascii="Tinos" w:hAnsi="Tinos" w:cs="Tinos"/>
                <w:color w:val="000000" w:themeColor="text1"/>
                <w:highlight w:val="white"/>
              </w:rPr>
            </w:pPr>
            <w:r>
              <w:rPr>
                <w:rFonts w:ascii="Tinos" w:hAnsi="Tinos" w:cs="Tinos"/>
                <w:color w:val="000000" w:themeColor="text1"/>
                <w:sz w:val="24"/>
                <w:szCs w:val="24"/>
                <w:highlight w:val="white"/>
              </w:rPr>
              <w:t xml:space="preserve">в областном конкурсе «Лучшая семейная усадьба» среди многоде</w:t>
            </w:r>
            <w:r>
              <w:rPr>
                <w:rFonts w:ascii="Tinos" w:hAnsi="Tinos" w:cs="Tinos"/>
                <w:color w:val="000000" w:themeColor="text1"/>
                <w:sz w:val="24"/>
                <w:szCs w:val="24"/>
                <w:highlight w:val="white"/>
              </w:rPr>
              <w:t xml:space="preserve">тных семей</w:t>
            </w:r>
            <w:r>
              <w:rPr>
                <w:rFonts w:ascii="Tinos" w:hAnsi="Tinos" w:cs="Tinos"/>
                <w:color w:val="000000" w:themeColor="text1"/>
                <w:highlight w:val="white"/>
              </w:rPr>
            </w:r>
            <w:r/>
          </w:p>
        </w:tc>
        <w:tc>
          <w:tcPr>
            <w:tcW w:w="3118" w:type="dxa"/>
            <w:vMerge w:val="restart"/>
            <w:textDirection w:val="lrTb"/>
            <w:noWrap w:val="false"/>
          </w:tcPr>
          <w:p>
            <w:pPr>
              <w:pStyle w:val="832"/>
              <w:ind w:left="142" w:right="142"/>
              <w:rPr>
                <w:color w:val="000000"/>
                <w:highlight w:val="white"/>
              </w:rPr>
            </w:pPr>
            <w:r>
              <w:rPr>
                <w:color w:val="000000" w:themeColor="text1"/>
                <w:sz w:val="24"/>
                <w:szCs w:val="24"/>
                <w:highlight w:val="white"/>
              </w:rPr>
              <w:t xml:space="preserve">Своевременное и качественное оформление пакета документов для участия в конкурсе семей </w:t>
            </w:r>
            <w:r>
              <w:rPr>
                <w:color w:val="000000" w:themeColor="text1"/>
                <w:highlight w:val="white"/>
              </w:rPr>
            </w:r>
            <w:r/>
          </w:p>
        </w:tc>
        <w:tc>
          <w:tcPr>
            <w:tcW w:w="1135" w:type="dxa"/>
            <w:vMerge w:val="restart"/>
            <w:textDirection w:val="lrTb"/>
            <w:noWrap w:val="false"/>
          </w:tcPr>
          <w:p>
            <w:pPr>
              <w:pStyle w:val="832"/>
              <w:ind w:left="38" w:right="18"/>
              <w:jc w:val="center"/>
              <w:spacing w:line="319" w:lineRule="exact"/>
              <w:rPr>
                <w:color w:val="000000"/>
                <w:highlight w:val="white"/>
              </w:rPr>
            </w:pPr>
            <w:r>
              <w:rPr>
                <w:color w:val="000000" w:themeColor="text1"/>
                <w:sz w:val="24"/>
                <w:szCs w:val="24"/>
                <w:highlight w:val="white"/>
              </w:rPr>
              <w:t xml:space="preserve">10</w:t>
            </w:r>
            <w:r>
              <w:rPr>
                <w:color w:val="000000" w:themeColor="text1"/>
                <w:highlight w:val="white"/>
              </w:rPr>
            </w:r>
            <w:r/>
          </w:p>
        </w:tc>
      </w:tr>
      <w:tr>
        <w:trPr>
          <w:trHeight w:val="410"/>
        </w:trPr>
        <w:tc>
          <w:tcPr>
            <w:gridSpan w:val="2"/>
            <w:tcW w:w="567" w:type="dxa"/>
            <w:vMerge w:val="continue"/>
            <w:textDirection w:val="lrTb"/>
            <w:noWrap w:val="false"/>
          </w:tcPr>
          <w:p>
            <w:pPr>
              <w:pStyle w:val="832"/>
              <w:spacing w:line="313" w:lineRule="exact"/>
              <w:rPr>
                <w:rFonts w:ascii="Tinos" w:hAnsi="Tinos" w:cs="Tinos"/>
              </w:rPr>
            </w:pPr>
            <w:r>
              <w:rPr>
                <w:rFonts w:ascii="Tinos" w:hAnsi="Tinos" w:cs="Tinos"/>
                <w:sz w:val="24"/>
                <w:szCs w:val="24"/>
              </w:rPr>
            </w:r>
            <w:r>
              <w:rPr>
                <w:rFonts w:ascii="Tinos" w:hAnsi="Tinos" w:cs="Tinos"/>
              </w:rPr>
            </w:r>
            <w:r/>
          </w:p>
        </w:tc>
        <w:tc>
          <w:tcPr>
            <w:tcW w:w="4252" w:type="dxa"/>
            <w:vMerge w:val="continue"/>
            <w:textDirection w:val="lrTb"/>
            <w:noWrap w:val="false"/>
          </w:tcPr>
          <w:p>
            <w:pPr>
              <w:pStyle w:val="663"/>
              <w:ind w:left="142" w:right="142"/>
              <w:jc w:val="both"/>
              <w:rPr>
                <w:rFonts w:ascii="Tinos" w:hAnsi="Tinos" w:cs="Tinos"/>
              </w:rPr>
            </w:pPr>
            <w:r>
              <w:rPr>
                <w:rFonts w:ascii="Tinos" w:hAnsi="Tinos" w:cs="Tinos"/>
                <w:sz w:val="24"/>
                <w:szCs w:val="24"/>
              </w:rPr>
            </w:r>
            <w:r>
              <w:rPr>
                <w:rFonts w:ascii="Tinos" w:hAnsi="Tinos" w:cs="Tinos"/>
              </w:rPr>
            </w:r>
            <w:r/>
          </w:p>
        </w:tc>
        <w:tc>
          <w:tcPr>
            <w:tcW w:w="3118" w:type="dxa"/>
            <w:vMerge w:val="restart"/>
            <w:textDirection w:val="lrTb"/>
            <w:noWrap w:val="false"/>
          </w:tcPr>
          <w:p>
            <w:pPr>
              <w:pStyle w:val="832"/>
              <w:ind w:left="142" w:right="142"/>
              <w:rPr>
                <w:color w:val="000000"/>
                <w:highlight w:val="white"/>
              </w:rPr>
            </w:pPr>
            <w:r>
              <w:rPr>
                <w:color w:val="000000" w:themeColor="text1"/>
                <w:sz w:val="24"/>
                <w:szCs w:val="24"/>
                <w:highlight w:val="white"/>
              </w:rPr>
              <w:t xml:space="preserve">Наличие нарушений</w:t>
            </w:r>
            <w:r>
              <w:rPr>
                <w:color w:val="000000" w:themeColor="text1"/>
                <w:highlight w:val="white"/>
              </w:rPr>
            </w:r>
            <w:r/>
          </w:p>
        </w:tc>
        <w:tc>
          <w:tcPr>
            <w:tcW w:w="1135" w:type="dxa"/>
            <w:vMerge w:val="restart"/>
            <w:textDirection w:val="lrTb"/>
            <w:noWrap w:val="false"/>
          </w:tcPr>
          <w:p>
            <w:pPr>
              <w:pStyle w:val="832"/>
              <w:ind w:left="38" w:right="18"/>
              <w:jc w:val="center"/>
              <w:spacing w:line="319" w:lineRule="exact"/>
              <w:rPr>
                <w:color w:val="000000"/>
                <w:highlight w:val="white"/>
              </w:rPr>
            </w:pPr>
            <w:r>
              <w:rPr>
                <w:color w:val="000000" w:themeColor="text1"/>
                <w:sz w:val="24"/>
                <w:szCs w:val="24"/>
                <w:highlight w:val="white"/>
              </w:rPr>
              <w:t xml:space="preserve">-10</w:t>
            </w:r>
            <w:r>
              <w:rPr>
                <w:color w:val="000000" w:themeColor="text1"/>
                <w:highlight w:val="white"/>
              </w:rPr>
            </w:r>
            <w:r/>
          </w:p>
        </w:tc>
      </w:tr>
      <w:tr>
        <w:trPr>
          <w:trHeight w:val="410"/>
        </w:trPr>
        <w:tc>
          <w:tcPr>
            <w:gridSpan w:val="2"/>
            <w:tcW w:w="567" w:type="dxa"/>
            <w:vMerge w:val="restart"/>
            <w:textDirection w:val="lrTb"/>
            <w:noWrap w:val="false"/>
          </w:tcPr>
          <w:p>
            <w:pPr>
              <w:pStyle w:val="832"/>
              <w:spacing w:line="313" w:lineRule="exact"/>
              <w:rPr>
                <w:color w:val="000000"/>
                <w:highlight w:val="white"/>
              </w:rPr>
            </w:pPr>
            <w:r>
              <w:rPr>
                <w:color w:val="000000" w:themeColor="text1"/>
                <w:highlight w:val="white"/>
              </w:rPr>
            </w:r>
            <w:r>
              <w:rPr>
                <w:color w:val="000000" w:themeColor="text1"/>
                <w:highlight w:val="white"/>
              </w:rPr>
            </w:r>
            <w:r/>
          </w:p>
        </w:tc>
        <w:tc>
          <w:tcPr>
            <w:tcW w:w="4252" w:type="dxa"/>
            <w:vMerge w:val="restart"/>
            <w:textDirection w:val="lrTb"/>
            <w:noWrap w:val="false"/>
          </w:tcPr>
          <w:p>
            <w:pPr>
              <w:pStyle w:val="832"/>
              <w:ind w:left="142" w:right="142"/>
              <w:jc w:val="both"/>
            </w:pPr>
            <w:r>
              <w:rPr>
                <w:rFonts w:ascii="Tinos" w:hAnsi="Tinos" w:cs="Tinos"/>
                <w:color w:val="000000" w:themeColor="text1"/>
                <w:sz w:val="24"/>
                <w:szCs w:val="24"/>
                <w:highlight w:val="white"/>
              </w:rPr>
              <w:t xml:space="preserve">Е</w:t>
            </w:r>
            <w:r>
              <w:rPr>
                <w:rFonts w:ascii="Tinos" w:hAnsi="Tinos" w:cs="Tinos"/>
                <w:color w:val="000000" w:themeColor="text1"/>
                <w:sz w:val="24"/>
                <w:szCs w:val="24"/>
                <w:highlight w:val="white"/>
              </w:rPr>
              <w:t xml:space="preserve">жемесячная сверка  с аптеками по бесплатному обеспечению </w:t>
            </w:r>
            <w:r>
              <w:rPr>
                <w:rFonts w:ascii="Tinos" w:hAnsi="Tinos" w:cs="Tinos"/>
                <w:color w:val="000000" w:themeColor="text1"/>
                <w:sz w:val="24"/>
                <w:szCs w:val="24"/>
                <w:highlight w:val="white"/>
              </w:rPr>
              <w:t xml:space="preserve">лекарствами детей</w:t>
            </w:r>
            <w:r>
              <w:rPr>
                <w:rFonts w:ascii="Tinos" w:hAnsi="Tinos" w:cs="Tinos"/>
                <w:color w:val="000000" w:themeColor="text1"/>
                <w:sz w:val="24"/>
                <w:szCs w:val="24"/>
                <w:highlight w:val="white"/>
              </w:rPr>
              <w:t xml:space="preserve"> (в т.ч. </w:t>
            </w:r>
            <w:r>
              <w:rPr>
                <w:rFonts w:ascii="Tinos" w:hAnsi="Tinos" w:cs="Tinos"/>
                <w:color w:val="000000" w:themeColor="text1"/>
                <w:sz w:val="24"/>
                <w:szCs w:val="24"/>
                <w:highlight w:val="white"/>
              </w:rPr>
              <w:t xml:space="preserve">составление отчетности</w:t>
            </w:r>
            <w:r>
              <w:rPr>
                <w:rFonts w:ascii="Tinos" w:hAnsi="Tinos" w:cs="Tinos"/>
                <w:color w:val="000000" w:themeColor="text1"/>
                <w:sz w:val="24"/>
                <w:szCs w:val="24"/>
                <w:highlight w:val="white"/>
              </w:rPr>
              <w:t xml:space="preserve">); е</w:t>
            </w:r>
            <w:r>
              <w:rPr>
                <w:rFonts w:ascii="Tinos" w:hAnsi="Tinos" w:cs="Tinos"/>
                <w:color w:val="000000" w:themeColor="text1"/>
                <w:sz w:val="24"/>
                <w:szCs w:val="24"/>
                <w:highlight w:val="white"/>
              </w:rPr>
              <w:t xml:space="preserve">жемесячная информация по оплате 50% лекарств тру</w:t>
            </w:r>
            <w:r>
              <w:rPr>
                <w:rFonts w:ascii="Tinos" w:hAnsi="Tinos" w:cs="Tinos"/>
                <w:color w:val="000000" w:themeColor="text1"/>
                <w:sz w:val="24"/>
                <w:szCs w:val="24"/>
                <w:highlight w:val="white"/>
              </w:rPr>
              <w:t xml:space="preserve">женикам тыла, реабилитированным лицам и лицам, признанным пострадавшими от политических репрессий; ежемесячные отчеты о льготном лекарственном обеспечении: реабилитированные лица и лица, признанные пострадавшими от политических репрессий и труженики тыла; </w:t>
            </w:r>
            <w:r>
              <w:rPr>
                <w:rFonts w:ascii="Tinos" w:hAnsi="Tinos" w:cs="Tinos"/>
                <w:color w:val="000000" w:themeColor="text1"/>
                <w:sz w:val="24"/>
                <w:szCs w:val="24"/>
                <w:highlight w:val="white"/>
              </w:rPr>
              <w:t xml:space="preserve"> сверка предоставленных перевозчиками документов на ежегодную денежную </w:t>
            </w:r>
            <w:r>
              <w:rPr>
                <w:rFonts w:ascii="Tinos" w:hAnsi="Tinos" w:cs="Tinos"/>
                <w:color w:val="000000" w:themeColor="text1"/>
                <w:sz w:val="24"/>
                <w:szCs w:val="24"/>
                <w:highlight w:val="white"/>
              </w:rPr>
              <w:t xml:space="preserve">компенсацию стоимости проезда ж/д транспортом либо 50 процентов стоимости проезда водным, воздушным или междугородным автомобильным транспортом реабилитированным лицам и лицам, признанным пострадавшими от политических репрессий</w:t>
            </w:r>
            <w:r>
              <w:rPr>
                <w:color w:val="000000" w:themeColor="text1"/>
                <w:highlight w:val="white"/>
              </w:rPr>
            </w:r>
            <w:r/>
          </w:p>
          <w:p>
            <w:pPr>
              <w:pStyle w:val="832"/>
              <w:ind w:left="142" w:right="142"/>
              <w:jc w:val="both"/>
              <w:rPr>
                <w:rFonts w:ascii="Tinos" w:hAnsi="Tinos" w:cs="Tinos"/>
                <w:color w:val="000000" w:themeColor="text1"/>
                <w:highlight w:val="white"/>
              </w:rPr>
            </w:pPr>
            <w:r>
              <w:rPr>
                <w:rFonts w:ascii="Tinos" w:hAnsi="Tinos" w:cs="Tinos"/>
                <w:color w:val="000000" w:themeColor="text1"/>
                <w:sz w:val="24"/>
                <w:szCs w:val="24"/>
                <w:highlight w:val="white"/>
              </w:rPr>
            </w:r>
            <w:r>
              <w:rPr>
                <w:rFonts w:ascii="Tinos" w:hAnsi="Tinos" w:cs="Tinos"/>
                <w:color w:val="000000" w:themeColor="text1"/>
                <w:highlight w:val="white"/>
              </w:rPr>
            </w:r>
            <w:r/>
          </w:p>
        </w:tc>
        <w:tc>
          <w:tcPr>
            <w:tcW w:w="3118" w:type="dxa"/>
            <w:vMerge w:val="restart"/>
            <w:textDirection w:val="lrTb"/>
            <w:noWrap w:val="false"/>
          </w:tcPr>
          <w:p>
            <w:pPr>
              <w:pStyle w:val="832"/>
              <w:ind w:left="142" w:right="142"/>
              <w:rPr>
                <w:color w:val="000000"/>
                <w:highlight w:val="white"/>
              </w:rPr>
            </w:pPr>
            <w:r>
              <w:rPr>
                <w:color w:val="000000" w:themeColor="text1"/>
                <w:sz w:val="24"/>
                <w:szCs w:val="24"/>
                <w:highlight w:val="white"/>
              </w:rPr>
              <w:t xml:space="preserve">Своевременное и качественное оформление </w:t>
            </w:r>
            <w:r>
              <w:rPr>
                <w:color w:val="000000" w:themeColor="text1"/>
                <w:sz w:val="24"/>
                <w:szCs w:val="24"/>
                <w:highlight w:val="white"/>
              </w:rPr>
              <w:t xml:space="preserve">документов</w:t>
            </w:r>
            <w:r>
              <w:rPr>
                <w:color w:val="000000" w:themeColor="text1"/>
                <w:highlight w:val="white"/>
              </w:rPr>
            </w:r>
            <w:r/>
          </w:p>
        </w:tc>
        <w:tc>
          <w:tcPr>
            <w:tcW w:w="1135" w:type="dxa"/>
            <w:vMerge w:val="restart"/>
            <w:textDirection w:val="lrTb"/>
            <w:noWrap w:val="false"/>
          </w:tcPr>
          <w:p>
            <w:pPr>
              <w:pStyle w:val="832"/>
              <w:ind w:left="38" w:right="18"/>
              <w:jc w:val="center"/>
              <w:spacing w:line="319" w:lineRule="exact"/>
              <w:rPr>
                <w:color w:val="000000"/>
                <w:highlight w:val="white"/>
              </w:rPr>
            </w:pPr>
            <w:r>
              <w:rPr>
                <w:color w:val="000000" w:themeColor="text1"/>
                <w:sz w:val="24"/>
                <w:szCs w:val="24"/>
                <w:highlight w:val="white"/>
              </w:rPr>
              <w:t xml:space="preserve">10</w:t>
            </w:r>
            <w:r>
              <w:rPr>
                <w:color w:val="000000" w:themeColor="text1"/>
                <w:highlight w:val="white"/>
              </w:rPr>
            </w:r>
            <w:r/>
          </w:p>
        </w:tc>
      </w:tr>
      <w:tr>
        <w:trPr>
          <w:trHeight w:val="410"/>
        </w:trPr>
        <w:tc>
          <w:tcPr>
            <w:gridSpan w:val="2"/>
            <w:tcW w:w="567" w:type="dxa"/>
            <w:vMerge w:val="continue"/>
            <w:textDirection w:val="lrTb"/>
            <w:noWrap w:val="false"/>
          </w:tcPr>
          <w:p>
            <w:pPr>
              <w:pStyle w:val="832"/>
              <w:spacing w:line="313" w:lineRule="exact"/>
            </w:pPr>
            <w:r/>
            <w:r/>
          </w:p>
        </w:tc>
        <w:tc>
          <w:tcPr>
            <w:tcW w:w="4252" w:type="dxa"/>
            <w:vMerge w:val="continue"/>
            <w:textDirection w:val="lrTb"/>
            <w:noWrap w:val="false"/>
          </w:tcPr>
          <w:p>
            <w:pPr>
              <w:pStyle w:val="832"/>
              <w:ind w:left="142" w:right="142"/>
              <w:jc w:val="both"/>
              <w:rPr>
                <w:rFonts w:ascii="Tinos" w:hAnsi="Tinos" w:cs="Tinos"/>
              </w:rPr>
            </w:pPr>
            <w:r>
              <w:rPr>
                <w:rFonts w:ascii="Tinos" w:hAnsi="Tinos" w:cs="Tinos"/>
                <w:sz w:val="24"/>
                <w:szCs w:val="24"/>
              </w:rPr>
            </w:r>
            <w:r>
              <w:rPr>
                <w:rFonts w:ascii="Tinos" w:hAnsi="Tinos" w:cs="Tinos"/>
              </w:rPr>
            </w:r>
            <w:r/>
          </w:p>
        </w:tc>
        <w:tc>
          <w:tcPr>
            <w:tcW w:w="3118" w:type="dxa"/>
            <w:vMerge w:val="restart"/>
            <w:textDirection w:val="lrTb"/>
            <w:noWrap w:val="false"/>
          </w:tcPr>
          <w:p>
            <w:pPr>
              <w:pStyle w:val="832"/>
              <w:ind w:left="142" w:right="142"/>
              <w:rPr>
                <w:color w:val="000000"/>
                <w:highlight w:val="white"/>
              </w:rPr>
            </w:pPr>
            <w:r>
              <w:rPr>
                <w:color w:val="000000" w:themeColor="text1"/>
                <w:sz w:val="24"/>
                <w:szCs w:val="24"/>
                <w:highlight w:val="white"/>
              </w:rPr>
              <w:t xml:space="preserve">Наличие нарушений</w:t>
            </w:r>
            <w:r>
              <w:rPr>
                <w:color w:val="000000" w:themeColor="text1"/>
                <w:highlight w:val="white"/>
              </w:rPr>
            </w:r>
            <w:r/>
          </w:p>
        </w:tc>
        <w:tc>
          <w:tcPr>
            <w:tcW w:w="1135" w:type="dxa"/>
            <w:vMerge w:val="restart"/>
            <w:textDirection w:val="lrTb"/>
            <w:noWrap w:val="false"/>
          </w:tcPr>
          <w:p>
            <w:pPr>
              <w:pStyle w:val="832"/>
              <w:ind w:left="38" w:right="18"/>
              <w:jc w:val="center"/>
              <w:spacing w:line="319" w:lineRule="exact"/>
              <w:rPr>
                <w:color w:val="000000"/>
                <w:highlight w:val="white"/>
              </w:rPr>
            </w:pPr>
            <w:r>
              <w:rPr>
                <w:color w:val="000000" w:themeColor="text1"/>
                <w:sz w:val="24"/>
                <w:szCs w:val="24"/>
                <w:highlight w:val="white"/>
              </w:rPr>
              <w:t xml:space="preserve">-10</w:t>
            </w:r>
            <w:r>
              <w:rPr>
                <w:color w:val="000000" w:themeColor="text1"/>
                <w:highlight w:val="white"/>
              </w:rPr>
            </w:r>
            <w:r/>
          </w:p>
        </w:tc>
      </w:tr>
      <w:tr>
        <w:trPr>
          <w:trHeight w:val="410"/>
        </w:trPr>
        <w:tc>
          <w:tcPr>
            <w:gridSpan w:val="2"/>
            <w:tcW w:w="567" w:type="dxa"/>
            <w:vMerge w:val="restart"/>
            <w:textDirection w:val="lrTb"/>
            <w:noWrap w:val="false"/>
          </w:tcPr>
          <w:p>
            <w:pPr>
              <w:pStyle w:val="832"/>
              <w:spacing w:line="313" w:lineRule="exact"/>
              <w:rPr>
                <w:color w:val="000000"/>
                <w:highlight w:val="white"/>
              </w:rPr>
            </w:pPr>
            <w:r>
              <w:rPr>
                <w:color w:val="000000" w:themeColor="text1"/>
                <w:highlight w:val="white"/>
              </w:rPr>
            </w:r>
            <w:r>
              <w:rPr>
                <w:color w:val="000000" w:themeColor="text1"/>
                <w:highlight w:val="white"/>
              </w:rPr>
            </w:r>
            <w:r/>
          </w:p>
        </w:tc>
        <w:tc>
          <w:tcPr>
            <w:tcW w:w="4252" w:type="dxa"/>
            <w:vMerge w:val="restart"/>
            <w:textDirection w:val="lrTb"/>
            <w:noWrap w:val="false"/>
          </w:tcPr>
          <w:p>
            <w:pPr>
              <w:pStyle w:val="832"/>
              <w:ind w:left="142" w:right="142"/>
              <w:jc w:val="both"/>
              <w:rPr>
                <w:color w:val="000000"/>
                <w:highlight w:val="white"/>
              </w:rPr>
            </w:pPr>
            <w:r>
              <w:rPr>
                <w:rFonts w:ascii="Tinos" w:hAnsi="Tinos" w:cs="Tinos"/>
                <w:color w:val="000000" w:themeColor="text1"/>
                <w:sz w:val="24"/>
                <w:szCs w:val="24"/>
                <w:highlight w:val="white"/>
              </w:rPr>
              <w:t xml:space="preserve">Организация, проведение мероприятий учреждения, приглашение граждан на культур</w:t>
            </w:r>
            <w:r>
              <w:rPr>
                <w:rFonts w:ascii="Tinos" w:hAnsi="Tinos" w:cs="Tinos"/>
                <w:color w:val="000000" w:themeColor="text1"/>
                <w:sz w:val="24"/>
                <w:szCs w:val="24"/>
                <w:highlight w:val="white"/>
              </w:rPr>
              <w:t xml:space="preserve">но-массовые и иные мероприятия</w:t>
            </w:r>
            <w:r>
              <w:rPr>
                <w:color w:val="000000" w:themeColor="text1"/>
                <w:highlight w:val="white"/>
              </w:rPr>
            </w:r>
            <w:r/>
          </w:p>
        </w:tc>
        <w:tc>
          <w:tcPr>
            <w:tcW w:w="3118" w:type="dxa"/>
            <w:vMerge w:val="restart"/>
            <w:textDirection w:val="lrTb"/>
            <w:noWrap w:val="false"/>
          </w:tcPr>
          <w:p>
            <w:pPr>
              <w:pStyle w:val="832"/>
              <w:ind w:left="142" w:right="142"/>
              <w:jc w:val="both"/>
              <w:rPr>
                <w:color w:val="000000"/>
                <w:highlight w:val="white"/>
              </w:rPr>
            </w:pPr>
            <w:r>
              <w:rPr>
                <w:color w:val="000000" w:themeColor="text1"/>
                <w:sz w:val="24"/>
                <w:szCs w:val="24"/>
                <w:highlight w:val="white"/>
              </w:rPr>
              <w:t xml:space="preserve">Своевременно и в установленные сроки</w:t>
            </w:r>
            <w:r>
              <w:rPr>
                <w:color w:val="000000" w:themeColor="text1"/>
                <w:highlight w:val="white"/>
              </w:rPr>
            </w:r>
            <w:r/>
          </w:p>
        </w:tc>
        <w:tc>
          <w:tcPr>
            <w:tcW w:w="1135" w:type="dxa"/>
            <w:vMerge w:val="restart"/>
            <w:textDirection w:val="lrTb"/>
            <w:noWrap w:val="false"/>
          </w:tcPr>
          <w:p>
            <w:pPr>
              <w:pStyle w:val="832"/>
              <w:ind w:left="38" w:right="18"/>
              <w:jc w:val="center"/>
              <w:spacing w:line="319" w:lineRule="exact"/>
              <w:rPr>
                <w:color w:val="000000"/>
                <w:highlight w:val="white"/>
              </w:rPr>
            </w:pPr>
            <w:r>
              <w:rPr>
                <w:color w:val="000000" w:themeColor="text1"/>
                <w:sz w:val="24"/>
                <w:szCs w:val="24"/>
                <w:highlight w:val="white"/>
              </w:rPr>
              <w:t xml:space="preserve">5</w:t>
            </w:r>
            <w:r>
              <w:rPr>
                <w:color w:val="000000" w:themeColor="text1"/>
                <w:highlight w:val="white"/>
              </w:rPr>
            </w:r>
            <w:r/>
          </w:p>
        </w:tc>
      </w:tr>
      <w:tr>
        <w:trPr>
          <w:trHeight w:val="410"/>
        </w:trPr>
        <w:tc>
          <w:tcPr>
            <w:gridSpan w:val="2"/>
            <w:tcW w:w="567" w:type="dxa"/>
            <w:vMerge w:val="continue"/>
            <w:textDirection w:val="lrTb"/>
            <w:noWrap w:val="false"/>
          </w:tcPr>
          <w:p>
            <w:pPr>
              <w:pStyle w:val="832"/>
              <w:spacing w:line="313" w:lineRule="exact"/>
            </w:pPr>
            <w:r/>
            <w:r/>
          </w:p>
        </w:tc>
        <w:tc>
          <w:tcPr>
            <w:tcW w:w="4252" w:type="dxa"/>
            <w:vMerge w:val="continue"/>
            <w:textDirection w:val="lrTb"/>
            <w:noWrap w:val="false"/>
          </w:tcPr>
          <w:p>
            <w:pPr>
              <w:pStyle w:val="832"/>
              <w:ind w:left="142" w:right="142"/>
              <w:jc w:val="both"/>
            </w:pPr>
            <w:r>
              <w:rPr>
                <w:sz w:val="24"/>
                <w:szCs w:val="24"/>
              </w:rPr>
            </w:r>
            <w:r/>
          </w:p>
        </w:tc>
        <w:tc>
          <w:tcPr>
            <w:tcW w:w="3118" w:type="dxa"/>
            <w:vMerge w:val="restart"/>
            <w:textDirection w:val="lrTb"/>
            <w:noWrap w:val="false"/>
          </w:tcPr>
          <w:p>
            <w:pPr>
              <w:pStyle w:val="832"/>
              <w:ind w:left="142" w:right="142"/>
              <w:jc w:val="both"/>
              <w:rPr>
                <w:color w:val="000000"/>
                <w:highlight w:val="white"/>
              </w:rPr>
            </w:pPr>
            <w:r>
              <w:rPr>
                <w:color w:val="000000" w:themeColor="text1"/>
                <w:sz w:val="24"/>
                <w:szCs w:val="24"/>
                <w:highlight w:val="white"/>
              </w:rPr>
              <w:t xml:space="preserve">Наличие нарушений</w:t>
            </w:r>
            <w:r>
              <w:rPr>
                <w:color w:val="000000" w:themeColor="text1"/>
                <w:highlight w:val="white"/>
              </w:rPr>
            </w:r>
            <w:r/>
          </w:p>
        </w:tc>
        <w:tc>
          <w:tcPr>
            <w:tcW w:w="1135" w:type="dxa"/>
            <w:vMerge w:val="restart"/>
            <w:textDirection w:val="lrTb"/>
            <w:noWrap w:val="false"/>
          </w:tcPr>
          <w:p>
            <w:pPr>
              <w:pStyle w:val="832"/>
              <w:ind w:left="38" w:right="18"/>
              <w:jc w:val="center"/>
              <w:spacing w:line="319" w:lineRule="exact"/>
              <w:rPr>
                <w:color w:val="000000"/>
                <w:highlight w:val="white"/>
              </w:rPr>
            </w:pPr>
            <w:r>
              <w:rPr>
                <w:color w:val="000000" w:themeColor="text1"/>
                <w:sz w:val="24"/>
                <w:szCs w:val="24"/>
                <w:highlight w:val="white"/>
              </w:rPr>
              <w:t xml:space="preserve">-5</w:t>
            </w:r>
            <w:r>
              <w:rPr>
                <w:color w:val="000000" w:themeColor="text1"/>
                <w:highlight w:val="white"/>
              </w:rPr>
            </w:r>
            <w:r/>
          </w:p>
        </w:tc>
      </w:tr>
      <w:tr>
        <w:trPr>
          <w:trHeight w:val="410"/>
        </w:trPr>
        <w:tc>
          <w:tcPr>
            <w:gridSpan w:val="2"/>
            <w:tcW w:w="567" w:type="dxa"/>
            <w:vMerge w:val="restart"/>
            <w:textDirection w:val="lrTb"/>
            <w:noWrap w:val="false"/>
          </w:tcPr>
          <w:p>
            <w:pPr>
              <w:pStyle w:val="832"/>
              <w:spacing w:line="313" w:lineRule="exact"/>
              <w:rPr>
                <w:color w:val="000000"/>
                <w:highlight w:val="white"/>
              </w:rPr>
            </w:pPr>
            <w:r>
              <w:rPr>
                <w:color w:val="000000" w:themeColor="text1"/>
                <w:highlight w:val="white"/>
              </w:rPr>
            </w:r>
            <w:r>
              <w:rPr>
                <w:color w:val="000000" w:themeColor="text1"/>
                <w:highlight w:val="white"/>
              </w:rPr>
            </w:r>
            <w:r/>
          </w:p>
        </w:tc>
        <w:tc>
          <w:tcPr>
            <w:gridSpan w:val="2"/>
            <w:tcW w:w="7370" w:type="dxa"/>
            <w:vMerge w:val="restart"/>
            <w:textDirection w:val="lrTb"/>
            <w:noWrap w:val="false"/>
          </w:tcPr>
          <w:p>
            <w:pPr>
              <w:pStyle w:val="832"/>
              <w:spacing w:line="313" w:lineRule="exact"/>
              <w:rPr>
                <w:color w:val="000000"/>
                <w:highlight w:val="white"/>
              </w:rPr>
            </w:pPr>
            <w:r>
              <w:rPr>
                <w:color w:val="000000" w:themeColor="text1"/>
                <w:sz w:val="24"/>
                <w:szCs w:val="24"/>
                <w:highlight w:val="white"/>
              </w:rPr>
              <w:t xml:space="preserve">  Итого:</w:t>
            </w:r>
            <w:r>
              <w:rPr>
                <w:color w:val="000000" w:themeColor="text1"/>
                <w:highlight w:val="white"/>
              </w:rPr>
            </w:r>
            <w:r/>
          </w:p>
        </w:tc>
        <w:tc>
          <w:tcPr>
            <w:tcW w:w="1135" w:type="dxa"/>
            <w:vMerge w:val="restart"/>
            <w:textDirection w:val="lrTb"/>
            <w:noWrap w:val="false"/>
          </w:tcPr>
          <w:p>
            <w:pPr>
              <w:pStyle w:val="832"/>
              <w:ind w:left="38" w:right="18"/>
              <w:jc w:val="center"/>
              <w:spacing w:line="319" w:lineRule="exact"/>
              <w:rPr>
                <w:color w:val="000000"/>
                <w:highlight w:val="white"/>
              </w:rPr>
            </w:pPr>
            <w:r>
              <w:rPr>
                <w:color w:val="000000" w:themeColor="text1"/>
                <w:sz w:val="24"/>
                <w:szCs w:val="24"/>
                <w:highlight w:val="white"/>
              </w:rPr>
              <w:t xml:space="preserve">35</w:t>
            </w:r>
            <w:r>
              <w:rPr>
                <w:color w:val="000000" w:themeColor="text1"/>
                <w:highlight w:val="white"/>
              </w:rPr>
            </w:r>
            <w:r/>
          </w:p>
        </w:tc>
      </w:tr>
      <w:tr>
        <w:trPr>
          <w:trHeight w:val="410"/>
        </w:trPr>
        <w:tc>
          <w:tcPr>
            <w:gridSpan w:val="5"/>
            <w:tcW w:w="9072" w:type="dxa"/>
            <w:vMerge w:val="restart"/>
            <w:textDirection w:val="lrTb"/>
            <w:noWrap w:val="false"/>
          </w:tcPr>
          <w:p>
            <w:pPr>
              <w:pStyle w:val="832"/>
              <w:ind w:left="38" w:right="18"/>
              <w:jc w:val="center"/>
              <w:spacing w:line="319" w:lineRule="exact"/>
            </w:pPr>
            <w:r>
              <w:rPr>
                <w:b/>
                <w:bCs/>
                <w:color w:val="000000" w:themeColor="text1"/>
                <w:sz w:val="24"/>
                <w:szCs w:val="24"/>
                <w:highlight w:val="white"/>
              </w:rPr>
              <w:t xml:space="preserve">Отдел предоставления государственной социальной помощи </w:t>
            </w:r>
            <w:r>
              <w:rPr>
                <w:color w:val="000000" w:themeColor="text1"/>
                <w:highlight w:val="white"/>
              </w:rPr>
            </w:r>
            <w:r/>
          </w:p>
          <w:p>
            <w:pPr>
              <w:pStyle w:val="832"/>
              <w:ind w:left="38" w:right="18"/>
              <w:jc w:val="center"/>
              <w:spacing w:line="319" w:lineRule="exact"/>
              <w:rPr>
                <w:color w:val="000000" w:themeColor="text1"/>
                <w:highlight w:val="white"/>
              </w:rPr>
            </w:pPr>
            <w:r>
              <w:rPr>
                <w:b/>
                <w:bCs/>
                <w:color w:val="000000" w:themeColor="text1"/>
                <w:sz w:val="24"/>
                <w:szCs w:val="24"/>
                <w:highlight w:val="white"/>
              </w:rPr>
              <w:t xml:space="preserve">на основании социального контракта</w:t>
            </w:r>
            <w:r>
              <w:rPr>
                <w:color w:val="000000" w:themeColor="text1"/>
                <w:highlight w:val="white"/>
              </w:rPr>
            </w:r>
            <w:r/>
          </w:p>
        </w:tc>
      </w:tr>
      <w:tr>
        <w:trPr>
          <w:trHeight w:val="617"/>
        </w:trPr>
        <w:tc>
          <w:tcPr>
            <w:gridSpan w:val="5"/>
            <w:tcW w:w="9072" w:type="dxa"/>
            <w:vMerge w:val="restart"/>
            <w:textDirection w:val="lrTb"/>
            <w:noWrap w:val="false"/>
          </w:tcPr>
          <w:p>
            <w:pPr>
              <w:pStyle w:val="832"/>
              <w:ind w:left="38" w:right="18"/>
              <w:jc w:val="center"/>
              <w:spacing w:line="319" w:lineRule="exact"/>
            </w:pPr>
            <w:r>
              <w:rPr>
                <w:b/>
                <w:bCs/>
                <w:color w:val="000000" w:themeColor="text1"/>
                <w:sz w:val="24"/>
                <w:szCs w:val="24"/>
                <w:highlight w:val="white"/>
              </w:rPr>
              <w:t xml:space="preserve">Специалист по социальной работе</w:t>
            </w:r>
            <w:r>
              <w:rPr>
                <w:color w:val="000000" w:themeColor="text1"/>
                <w:highlight w:val="white"/>
              </w:rPr>
            </w:r>
            <w:r/>
          </w:p>
          <w:p>
            <w:pPr>
              <w:pStyle w:val="832"/>
              <w:ind w:left="38" w:right="18"/>
              <w:jc w:val="center"/>
              <w:spacing w:line="319" w:lineRule="exact"/>
              <w:rPr>
                <w:color w:val="000000" w:themeColor="text1"/>
                <w:highlight w:val="white"/>
              </w:rPr>
            </w:pPr>
            <w:r>
              <w:rPr>
                <w:b/>
                <w:bCs/>
                <w:color w:val="000000" w:themeColor="text1"/>
                <w:sz w:val="24"/>
                <w:szCs w:val="24"/>
                <w:highlight w:val="white"/>
              </w:rPr>
            </w:r>
            <w:r>
              <w:rPr>
                <w:color w:val="000000" w:themeColor="text1"/>
                <w:highlight w:val="white"/>
              </w:rPr>
            </w:r>
            <w:r/>
          </w:p>
        </w:tc>
      </w:tr>
      <w:tr>
        <w:trPr>
          <w:trHeight w:val="410"/>
        </w:trPr>
        <w:tc>
          <w:tcPr>
            <w:gridSpan w:val="2"/>
            <w:tcW w:w="567" w:type="dxa"/>
            <w:vMerge w:val="restart"/>
            <w:textDirection w:val="lrTb"/>
            <w:noWrap w:val="false"/>
          </w:tcPr>
          <w:p>
            <w:pPr>
              <w:pStyle w:val="832"/>
              <w:spacing w:line="313" w:lineRule="exact"/>
              <w:rPr>
                <w:color w:val="000000"/>
                <w:highlight w:val="white"/>
              </w:rPr>
            </w:pPr>
            <w:r>
              <w:rPr>
                <w:color w:val="000000" w:themeColor="text1"/>
                <w:highlight w:val="white"/>
              </w:rPr>
            </w:r>
            <w:r>
              <w:rPr>
                <w:color w:val="000000" w:themeColor="text1"/>
                <w:highlight w:val="white"/>
              </w:rPr>
            </w:r>
            <w:r/>
          </w:p>
        </w:tc>
        <w:tc>
          <w:tcPr>
            <w:tcW w:w="4252" w:type="dxa"/>
            <w:vMerge w:val="restart"/>
            <w:textDirection w:val="lrTb"/>
            <w:noWrap w:val="false"/>
          </w:tcPr>
          <w:p>
            <w:pPr>
              <w:ind w:left="142" w:right="142"/>
              <w:jc w:val="both"/>
              <w:spacing w:after="0" w:line="240" w:lineRule="auto"/>
              <w:widowControl w:val="off"/>
              <w:rPr>
                <w:rFonts w:ascii="Tinos" w:hAnsi="Tinos" w:cs="Tinos"/>
                <w:color w:val="000000"/>
                <w:highlight w:val="white"/>
              </w:rPr>
            </w:pPr>
            <w:r>
              <w:rPr>
                <w:rFonts w:ascii="Tinos" w:hAnsi="Tinos" w:eastAsia="Times New Roman" w:cs="Tinos"/>
                <w:color w:val="000000" w:themeColor="text1"/>
                <w:sz w:val="24"/>
                <w:szCs w:val="24"/>
                <w:highlight w:val="white"/>
                <w:lang w:eastAsia="ru-RU"/>
              </w:rPr>
              <w:t xml:space="preserve">Своевременная подгрузка заявлений о назначении государственной социальной помощи на основании</w:t>
            </w:r>
            <w:r>
              <w:rPr>
                <w:rFonts w:ascii="Tinos" w:hAnsi="Tinos" w:eastAsia="Times New Roman" w:cs="Tinos"/>
                <w:color w:val="000000" w:themeColor="text1"/>
                <w:sz w:val="24"/>
                <w:szCs w:val="24"/>
                <w:highlight w:val="white"/>
                <w:lang w:eastAsia="ru-RU"/>
              </w:rPr>
              <w:t xml:space="preserve"> социального контракта в государственной автоматизированной информационной системе "Электронный социальный регистр населения Иркутской области" (далее – АИС "ЭСРН") с Единого портала государственных и муниципальных услуг Российской Федерации (далее - ЕПГУ)</w:t>
            </w:r>
            <w:r>
              <w:rPr>
                <w:rFonts w:ascii="Tinos" w:hAnsi="Tinos" w:cs="Tinos"/>
                <w:color w:val="000000" w:themeColor="text1"/>
                <w:highlight w:val="white"/>
              </w:rPr>
            </w:r>
            <w:r/>
          </w:p>
        </w:tc>
        <w:tc>
          <w:tcPr>
            <w:tcW w:w="3118" w:type="dxa"/>
            <w:vMerge w:val="restart"/>
            <w:textDirection w:val="lrTb"/>
            <w:noWrap w:val="false"/>
          </w:tcPr>
          <w:p>
            <w:pPr>
              <w:ind w:left="142" w:right="142"/>
              <w:spacing w:after="0" w:line="240" w:lineRule="auto"/>
              <w:widowControl w:val="off"/>
              <w:rPr>
                <w:rFonts w:ascii="Tinos" w:hAnsi="Tinos" w:cs="Tinos"/>
                <w:color w:val="000000"/>
                <w:highlight w:val="white"/>
              </w:rPr>
            </w:pPr>
            <w:r>
              <w:rPr>
                <w:rFonts w:ascii="Tinos" w:hAnsi="Tinos" w:eastAsia="Times New Roman" w:cs="Tinos"/>
                <w:color w:val="000000" w:themeColor="text1"/>
                <w:sz w:val="24"/>
                <w:szCs w:val="24"/>
                <w:highlight w:val="white"/>
                <w:lang w:eastAsia="ru-RU"/>
              </w:rPr>
              <w:t xml:space="preserve">Своевременно и качественно</w:t>
            </w:r>
            <w:r>
              <w:rPr>
                <w:rFonts w:ascii="Tinos" w:hAnsi="Tinos" w:cs="Tinos"/>
                <w:color w:val="000000" w:themeColor="text1"/>
                <w:highlight w:val="white"/>
              </w:rPr>
            </w:r>
            <w:r/>
          </w:p>
        </w:tc>
        <w:tc>
          <w:tcPr>
            <w:tcW w:w="1135" w:type="dxa"/>
            <w:vMerge w:val="restart"/>
            <w:textDirection w:val="lrTb"/>
            <w:noWrap w:val="false"/>
          </w:tcPr>
          <w:p>
            <w:pPr>
              <w:jc w:val="center"/>
              <w:spacing w:after="0" w:line="240" w:lineRule="auto"/>
              <w:widowControl w:val="off"/>
              <w:rPr>
                <w:rFonts w:ascii="Tinos" w:hAnsi="Tinos" w:cs="Tinos"/>
                <w:color w:val="000000"/>
                <w:highlight w:val="white"/>
              </w:rPr>
            </w:pPr>
            <w:r>
              <w:rPr>
                <w:rFonts w:ascii="Tinos" w:hAnsi="Tinos" w:eastAsia="Times New Roman" w:cs="Tinos"/>
                <w:bCs/>
                <w:color w:val="000000" w:themeColor="text1"/>
                <w:sz w:val="24"/>
                <w:szCs w:val="24"/>
                <w:highlight w:val="white"/>
                <w:lang w:eastAsia="ru-RU"/>
              </w:rPr>
              <w:t xml:space="preserve">10</w:t>
            </w:r>
            <w:r>
              <w:rPr>
                <w:rFonts w:ascii="Tinos" w:hAnsi="Tinos" w:cs="Tinos"/>
                <w:color w:val="000000" w:themeColor="text1"/>
                <w:highlight w:val="white"/>
              </w:rPr>
            </w:r>
            <w:r/>
          </w:p>
        </w:tc>
      </w:tr>
      <w:tr>
        <w:trPr>
          <w:trHeight w:val="410"/>
        </w:trPr>
        <w:tc>
          <w:tcPr>
            <w:gridSpan w:val="2"/>
            <w:tcW w:w="567" w:type="dxa"/>
            <w:vMerge w:val="continue"/>
            <w:textDirection w:val="lrTb"/>
            <w:noWrap w:val="false"/>
          </w:tcPr>
          <w:p>
            <w:pPr>
              <w:pStyle w:val="832"/>
              <w:spacing w:line="313" w:lineRule="exact"/>
            </w:pPr>
            <w:r/>
            <w:r/>
          </w:p>
        </w:tc>
        <w:tc>
          <w:tcPr>
            <w:tcW w:w="4252" w:type="dxa"/>
            <w:vMerge w:val="continue"/>
            <w:textDirection w:val="lrTb"/>
            <w:noWrap w:val="false"/>
          </w:tcPr>
          <w:p>
            <w:pPr>
              <w:jc w:val="both"/>
              <w:spacing w:after="0" w:line="240" w:lineRule="auto"/>
              <w:widowControl w:val="off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lang w:eastAsia="ru-RU"/>
              </w:rPr>
            </w:r>
            <w:r/>
          </w:p>
        </w:tc>
        <w:tc>
          <w:tcPr>
            <w:tcW w:w="3118" w:type="dxa"/>
            <w:vMerge w:val="restart"/>
            <w:textDirection w:val="lrTb"/>
            <w:noWrap w:val="false"/>
          </w:tcPr>
          <w:p>
            <w:pPr>
              <w:ind w:left="142" w:right="142"/>
              <w:spacing w:after="0" w:line="240" w:lineRule="auto"/>
              <w:widowControl w:val="off"/>
              <w:rPr>
                <w:rFonts w:ascii="Tinos" w:hAnsi="Tinos" w:cs="Tinos"/>
                <w:color w:val="000000"/>
                <w:highlight w:val="white"/>
              </w:rPr>
            </w:pPr>
            <w:r>
              <w:rPr>
                <w:rFonts w:ascii="Tinos" w:hAnsi="Tinos" w:eastAsia="Times New Roman" w:cs="Tinos"/>
                <w:color w:val="000000" w:themeColor="text1"/>
                <w:sz w:val="24"/>
                <w:szCs w:val="24"/>
                <w:highlight w:val="white"/>
                <w:lang w:eastAsia="ru-RU"/>
              </w:rPr>
              <w:t xml:space="preserve">Своевременно, но требующие доработки</w:t>
            </w:r>
            <w:r>
              <w:rPr>
                <w:rFonts w:ascii="Tinos" w:hAnsi="Tinos" w:cs="Tinos"/>
                <w:color w:val="000000" w:themeColor="text1"/>
                <w:highlight w:val="white"/>
              </w:rPr>
            </w:r>
            <w:r/>
          </w:p>
        </w:tc>
        <w:tc>
          <w:tcPr>
            <w:tcW w:w="1135" w:type="dxa"/>
            <w:vMerge w:val="restart"/>
            <w:textDirection w:val="lrTb"/>
            <w:noWrap w:val="false"/>
          </w:tcPr>
          <w:p>
            <w:pPr>
              <w:jc w:val="center"/>
              <w:spacing w:after="0" w:line="240" w:lineRule="auto"/>
              <w:widowControl w:val="off"/>
              <w:rPr>
                <w:rFonts w:ascii="Tinos" w:hAnsi="Tinos" w:cs="Tinos"/>
                <w:color w:val="000000"/>
                <w:highlight w:val="white"/>
              </w:rPr>
            </w:pPr>
            <w:r>
              <w:rPr>
                <w:rFonts w:ascii="Tinos" w:hAnsi="Tinos" w:eastAsia="Times New Roman" w:cs="Tinos"/>
                <w:bCs/>
                <w:color w:val="000000" w:themeColor="text1"/>
                <w:sz w:val="24"/>
                <w:szCs w:val="24"/>
                <w:highlight w:val="white"/>
                <w:lang w:eastAsia="ru-RU"/>
              </w:rPr>
              <w:t xml:space="preserve">5</w:t>
            </w:r>
            <w:r>
              <w:rPr>
                <w:rFonts w:ascii="Tinos" w:hAnsi="Tinos" w:cs="Tinos"/>
                <w:color w:val="000000" w:themeColor="text1"/>
                <w:highlight w:val="white"/>
              </w:rPr>
            </w:r>
            <w:r/>
          </w:p>
        </w:tc>
      </w:tr>
      <w:tr>
        <w:trPr>
          <w:trHeight w:val="410"/>
        </w:trPr>
        <w:tc>
          <w:tcPr>
            <w:gridSpan w:val="2"/>
            <w:tcW w:w="567" w:type="dxa"/>
            <w:vMerge w:val="continue"/>
            <w:textDirection w:val="lrTb"/>
            <w:noWrap w:val="false"/>
          </w:tcPr>
          <w:p>
            <w:pPr>
              <w:pStyle w:val="832"/>
              <w:spacing w:line="313" w:lineRule="exact"/>
            </w:pPr>
            <w:r/>
            <w:r/>
          </w:p>
        </w:tc>
        <w:tc>
          <w:tcPr>
            <w:tcW w:w="4252" w:type="dxa"/>
            <w:vMerge w:val="continue"/>
            <w:textDirection w:val="lrTb"/>
            <w:noWrap w:val="false"/>
          </w:tcPr>
          <w:p>
            <w:pPr>
              <w:jc w:val="both"/>
              <w:spacing w:after="0" w:line="240" w:lineRule="auto"/>
              <w:widowControl w:val="off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lang w:eastAsia="ru-RU"/>
              </w:rPr>
            </w:r>
            <w:r/>
          </w:p>
        </w:tc>
        <w:tc>
          <w:tcPr>
            <w:tcW w:w="3118" w:type="dxa"/>
            <w:vMerge w:val="restart"/>
            <w:textDirection w:val="lrTb"/>
            <w:noWrap w:val="false"/>
          </w:tcPr>
          <w:p>
            <w:pPr>
              <w:ind w:left="142" w:right="142"/>
              <w:spacing w:after="0" w:line="240" w:lineRule="auto"/>
              <w:widowControl w:val="off"/>
              <w:rPr>
                <w:rFonts w:ascii="Tinos" w:hAnsi="Tinos" w:cs="Tinos"/>
                <w:color w:val="000000"/>
                <w:highlight w:val="white"/>
              </w:rPr>
            </w:pPr>
            <w:r>
              <w:rPr>
                <w:rFonts w:ascii="Tinos" w:hAnsi="Tinos" w:eastAsia="Times New Roman" w:cs="Tinos"/>
                <w:color w:val="000000" w:themeColor="text1"/>
                <w:sz w:val="24"/>
                <w:szCs w:val="24"/>
                <w:highlight w:val="white"/>
                <w:lang w:eastAsia="ru-RU"/>
              </w:rPr>
              <w:t xml:space="preserve">Несвоевременно и с замечаниями</w:t>
            </w:r>
            <w:r>
              <w:rPr>
                <w:rFonts w:ascii="Tinos" w:hAnsi="Tinos" w:cs="Tinos"/>
                <w:color w:val="000000" w:themeColor="text1"/>
                <w:highlight w:val="white"/>
              </w:rPr>
            </w:r>
            <w:r/>
          </w:p>
        </w:tc>
        <w:tc>
          <w:tcPr>
            <w:tcW w:w="1135" w:type="dxa"/>
            <w:vMerge w:val="restart"/>
            <w:textDirection w:val="lrTb"/>
            <w:noWrap w:val="false"/>
          </w:tcPr>
          <w:p>
            <w:pPr>
              <w:jc w:val="center"/>
              <w:spacing w:after="0" w:line="240" w:lineRule="auto"/>
              <w:widowControl w:val="off"/>
              <w:rPr>
                <w:rFonts w:ascii="Tinos" w:hAnsi="Tinos" w:cs="Tinos"/>
                <w:color w:val="000000"/>
                <w:highlight w:val="white"/>
              </w:rPr>
            </w:pPr>
            <w:r>
              <w:rPr>
                <w:rFonts w:ascii="Tinos" w:hAnsi="Tinos" w:eastAsia="Times New Roman" w:cs="Tinos"/>
                <w:bCs/>
                <w:color w:val="000000" w:themeColor="text1"/>
                <w:sz w:val="24"/>
                <w:szCs w:val="24"/>
                <w:highlight w:val="white"/>
                <w:lang w:eastAsia="ru-RU"/>
              </w:rPr>
              <w:t xml:space="preserve">-10</w:t>
            </w:r>
            <w:r>
              <w:rPr>
                <w:rFonts w:ascii="Tinos" w:hAnsi="Tinos" w:cs="Tinos"/>
                <w:color w:val="000000" w:themeColor="text1"/>
                <w:highlight w:val="white"/>
              </w:rPr>
            </w:r>
            <w:r/>
          </w:p>
        </w:tc>
      </w:tr>
      <w:tr>
        <w:trPr>
          <w:trHeight w:val="410"/>
        </w:trPr>
        <w:tc>
          <w:tcPr>
            <w:gridSpan w:val="2"/>
            <w:tcW w:w="567" w:type="dxa"/>
            <w:vMerge w:val="restart"/>
            <w:textDirection w:val="lrTb"/>
            <w:noWrap w:val="false"/>
          </w:tcPr>
          <w:p>
            <w:pPr>
              <w:pStyle w:val="832"/>
              <w:spacing w:line="313" w:lineRule="exact"/>
              <w:rPr>
                <w:color w:val="000000"/>
                <w:highlight w:val="white"/>
              </w:rPr>
            </w:pPr>
            <w:r>
              <w:rPr>
                <w:color w:val="000000" w:themeColor="text1"/>
                <w:highlight w:val="white"/>
              </w:rPr>
            </w:r>
            <w:r>
              <w:rPr>
                <w:color w:val="000000" w:themeColor="text1"/>
                <w:highlight w:val="white"/>
              </w:rPr>
            </w:r>
            <w:r/>
          </w:p>
        </w:tc>
        <w:tc>
          <w:tcPr>
            <w:tcW w:w="4252" w:type="dxa"/>
            <w:vMerge w:val="restart"/>
            <w:textDirection w:val="lrTb"/>
            <w:noWrap w:val="false"/>
          </w:tcPr>
          <w:p>
            <w:pPr>
              <w:ind w:left="142" w:right="142"/>
              <w:spacing w:after="0" w:line="240" w:lineRule="auto"/>
              <w:widowControl w:val="off"/>
            </w:pPr>
            <w:r>
              <w:rPr>
                <w:rFonts w:ascii="Tinos" w:hAnsi="Tinos" w:eastAsia="Times New Roman" w:cs="Tinos"/>
                <w:color w:val="000000" w:themeColor="text1"/>
                <w:sz w:val="24"/>
                <w:szCs w:val="24"/>
                <w:highlight w:val="white"/>
                <w:lang w:eastAsia="ru-RU"/>
              </w:rPr>
              <w:t xml:space="preserve">Своевременные и качественные прием, обработка и подготовка документов для назначения государственной социальной помощи на основании социального контракта, д</w:t>
            </w:r>
            <w:r>
              <w:rPr>
                <w:rFonts w:ascii="Tinos" w:hAnsi="Tinos" w:cs="Tinos"/>
                <w:color w:val="000000" w:themeColor="text1"/>
                <w:sz w:val="24"/>
                <w:szCs w:val="24"/>
                <w:highlight w:val="white"/>
              </w:rPr>
              <w:t xml:space="preserve">остоверность внесения информации в АИС "ЭСРН", отсутствие случаев нарушения технологии работы в АИС </w:t>
            </w:r>
            <w:r>
              <w:rPr>
                <w:rFonts w:ascii="Tinos" w:hAnsi="Tinos" w:cs="Tinos"/>
                <w:color w:val="000000" w:themeColor="text1"/>
                <w:sz w:val="24"/>
                <w:szCs w:val="24"/>
                <w:highlight w:val="white"/>
              </w:rPr>
              <w:t xml:space="preserve">«ЭСРН ИО» отделом</w:t>
            </w:r>
            <w:r>
              <w:rPr>
                <w:color w:val="000000" w:themeColor="text1"/>
                <w:highlight w:val="white"/>
              </w:rPr>
            </w:r>
            <w:r/>
          </w:p>
          <w:p>
            <w:pPr>
              <w:ind w:left="142" w:right="142"/>
              <w:spacing w:after="0" w:line="240" w:lineRule="auto"/>
              <w:widowControl w:val="off"/>
              <w:rPr>
                <w:rFonts w:ascii="Tinos" w:hAnsi="Tinos" w:cs="Tinos"/>
                <w:color w:val="000000" w:themeColor="text1"/>
                <w:highlight w:val="white"/>
              </w:rPr>
            </w:pPr>
            <w:r>
              <w:rPr>
                <w:rFonts w:ascii="Tinos" w:hAnsi="Tinos" w:cs="Tinos"/>
                <w:color w:val="000000" w:themeColor="text1"/>
                <w:sz w:val="24"/>
                <w:szCs w:val="24"/>
                <w:highlight w:val="white"/>
              </w:rPr>
            </w:r>
            <w:r>
              <w:rPr>
                <w:rFonts w:ascii="Tinos" w:hAnsi="Tinos" w:cs="Tinos"/>
                <w:color w:val="000000" w:themeColor="text1"/>
                <w:highlight w:val="white"/>
              </w:rPr>
            </w:r>
            <w:r/>
          </w:p>
        </w:tc>
        <w:tc>
          <w:tcPr>
            <w:tcW w:w="3118" w:type="dxa"/>
            <w:vMerge w:val="restart"/>
            <w:textDirection w:val="lrTb"/>
            <w:noWrap w:val="false"/>
          </w:tcPr>
          <w:p>
            <w:pPr>
              <w:pStyle w:val="832"/>
              <w:ind w:left="142" w:right="142"/>
              <w:rPr>
                <w:rFonts w:ascii="Tinos" w:hAnsi="Tinos" w:cs="Tinos"/>
                <w:color w:val="000000"/>
                <w:highlight w:val="white"/>
              </w:rPr>
            </w:pPr>
            <w:r>
              <w:rPr>
                <w:rFonts w:ascii="Tinos" w:hAnsi="Tinos" w:cs="Tinos"/>
                <w:color w:val="000000" w:themeColor="text1"/>
                <w:sz w:val="24"/>
                <w:szCs w:val="24"/>
                <w:highlight w:val="white"/>
                <w:lang w:eastAsia="ru-RU"/>
              </w:rPr>
              <w:t xml:space="preserve">Своевременно и качественно </w:t>
            </w:r>
            <w:r>
              <w:rPr>
                <w:rFonts w:ascii="Tinos" w:hAnsi="Tinos" w:cs="Tinos"/>
                <w:color w:val="000000" w:themeColor="text1"/>
                <w:highlight w:val="white"/>
              </w:rPr>
            </w:r>
            <w:r/>
          </w:p>
        </w:tc>
        <w:tc>
          <w:tcPr>
            <w:tcW w:w="1135" w:type="dxa"/>
            <w:vMerge w:val="restart"/>
            <w:textDirection w:val="lrTb"/>
            <w:noWrap w:val="false"/>
          </w:tcPr>
          <w:p>
            <w:pPr>
              <w:pStyle w:val="832"/>
              <w:ind w:left="38" w:right="18"/>
              <w:jc w:val="center"/>
              <w:spacing w:line="319" w:lineRule="exact"/>
              <w:rPr>
                <w:rFonts w:ascii="Tinos" w:hAnsi="Tinos" w:cs="Tinos"/>
                <w:color w:val="000000"/>
                <w:highlight w:val="white"/>
              </w:rPr>
            </w:pPr>
            <w:r>
              <w:rPr>
                <w:rFonts w:ascii="Tinos" w:hAnsi="Tinos" w:cs="Tinos"/>
                <w:color w:val="000000" w:themeColor="text1"/>
                <w:sz w:val="24"/>
                <w:szCs w:val="24"/>
                <w:highlight w:val="white"/>
              </w:rPr>
              <w:t xml:space="preserve">10</w:t>
            </w:r>
            <w:r>
              <w:rPr>
                <w:rFonts w:ascii="Tinos" w:hAnsi="Tinos" w:cs="Tinos"/>
                <w:color w:val="000000" w:themeColor="text1"/>
                <w:highlight w:val="white"/>
              </w:rPr>
            </w:r>
            <w:r/>
          </w:p>
        </w:tc>
      </w:tr>
      <w:tr>
        <w:trPr>
          <w:trHeight w:val="2007"/>
        </w:trPr>
        <w:tc>
          <w:tcPr>
            <w:gridSpan w:val="2"/>
            <w:tcW w:w="567" w:type="dxa"/>
            <w:vMerge w:val="continue"/>
            <w:textDirection w:val="lrTb"/>
            <w:noWrap w:val="false"/>
          </w:tcPr>
          <w:p>
            <w:pPr>
              <w:pStyle w:val="832"/>
              <w:spacing w:line="313" w:lineRule="exact"/>
            </w:pPr>
            <w:r/>
            <w:r/>
          </w:p>
        </w:tc>
        <w:tc>
          <w:tcPr>
            <w:tcW w:w="4252" w:type="dxa"/>
            <w:vMerge w:val="continue"/>
            <w:textDirection w:val="lrTb"/>
            <w:noWrap w:val="false"/>
          </w:tcPr>
          <w:p>
            <w:pPr>
              <w:ind w:left="142" w:right="142"/>
              <w:spacing w:after="0" w:line="240" w:lineRule="auto"/>
              <w:widowControl w:val="off"/>
              <w:rPr>
                <w:rFonts w:ascii="Tinos" w:hAnsi="Tinos" w:eastAsia="Times New Roman" w:cs="Tinos"/>
                <w:lang w:eastAsia="ru-RU"/>
              </w:rPr>
            </w:pPr>
            <w:r>
              <w:rPr>
                <w:rFonts w:ascii="Tinos" w:hAnsi="Tinos" w:eastAsia="Times New Roman" w:cs="Tinos"/>
                <w:sz w:val="24"/>
                <w:szCs w:val="24"/>
                <w:lang w:eastAsia="ru-RU"/>
              </w:rPr>
            </w:r>
            <w:r>
              <w:rPr>
                <w:rFonts w:ascii="Tinos" w:hAnsi="Tinos" w:eastAsia="Times New Roman" w:cs="Tinos"/>
                <w:lang w:eastAsia="ru-RU"/>
              </w:rPr>
            </w:r>
            <w:r/>
          </w:p>
        </w:tc>
        <w:tc>
          <w:tcPr>
            <w:tcW w:w="3118" w:type="dxa"/>
            <w:vMerge w:val="restart"/>
            <w:textDirection w:val="lrTb"/>
            <w:noWrap w:val="false"/>
          </w:tcPr>
          <w:p>
            <w:pPr>
              <w:pStyle w:val="832"/>
              <w:ind w:left="142" w:right="142"/>
              <w:rPr>
                <w:rFonts w:ascii="Tinos" w:hAnsi="Tinos" w:cs="Tinos"/>
                <w:color w:val="000000"/>
                <w:highlight w:val="white"/>
              </w:rPr>
            </w:pPr>
            <w:r>
              <w:rPr>
                <w:rFonts w:ascii="Tinos" w:hAnsi="Tinos" w:cs="Tinos"/>
                <w:color w:val="000000" w:themeColor="text1"/>
                <w:sz w:val="24"/>
                <w:szCs w:val="24"/>
                <w:highlight w:val="white"/>
              </w:rPr>
              <w:t xml:space="preserve">Наличие нарушений</w:t>
            </w:r>
            <w:r>
              <w:rPr>
                <w:rFonts w:ascii="Tinos" w:hAnsi="Tinos" w:cs="Tinos"/>
                <w:color w:val="000000" w:themeColor="text1"/>
                <w:highlight w:val="white"/>
              </w:rPr>
            </w:r>
            <w:r/>
          </w:p>
        </w:tc>
        <w:tc>
          <w:tcPr>
            <w:tcW w:w="1135" w:type="dxa"/>
            <w:vMerge w:val="restart"/>
            <w:textDirection w:val="lrTb"/>
            <w:noWrap w:val="false"/>
          </w:tcPr>
          <w:p>
            <w:pPr>
              <w:pStyle w:val="832"/>
              <w:ind w:left="38" w:right="18"/>
              <w:jc w:val="center"/>
              <w:spacing w:line="319" w:lineRule="exact"/>
              <w:rPr>
                <w:rFonts w:ascii="Tinos" w:hAnsi="Tinos" w:cs="Tinos"/>
                <w:color w:val="000000"/>
                <w:highlight w:val="white"/>
              </w:rPr>
            </w:pPr>
            <w:r>
              <w:rPr>
                <w:rFonts w:ascii="Tinos" w:hAnsi="Tinos" w:cs="Tinos"/>
                <w:color w:val="000000" w:themeColor="text1"/>
                <w:sz w:val="24"/>
                <w:szCs w:val="24"/>
                <w:highlight w:val="white"/>
              </w:rPr>
              <w:t xml:space="preserve">-10</w:t>
            </w:r>
            <w:r>
              <w:rPr>
                <w:rFonts w:ascii="Tinos" w:hAnsi="Tinos" w:cs="Tinos"/>
                <w:color w:val="000000" w:themeColor="text1"/>
                <w:highlight w:val="white"/>
              </w:rPr>
            </w:r>
            <w:r/>
          </w:p>
        </w:tc>
      </w:tr>
      <w:tr>
        <w:trPr>
          <w:trHeight w:val="410"/>
        </w:trPr>
        <w:tc>
          <w:tcPr>
            <w:gridSpan w:val="2"/>
            <w:tcW w:w="567" w:type="dxa"/>
            <w:vMerge w:val="restart"/>
            <w:textDirection w:val="lrTb"/>
            <w:noWrap w:val="false"/>
          </w:tcPr>
          <w:p>
            <w:pPr>
              <w:pStyle w:val="832"/>
              <w:spacing w:line="313" w:lineRule="exact"/>
              <w:rPr>
                <w:color w:val="000000"/>
                <w:highlight w:val="white"/>
              </w:rPr>
            </w:pPr>
            <w:r>
              <w:rPr>
                <w:color w:val="000000" w:themeColor="text1"/>
                <w:highlight w:val="white"/>
              </w:rPr>
            </w:r>
            <w:r>
              <w:rPr>
                <w:color w:val="000000" w:themeColor="text1"/>
                <w:highlight w:val="white"/>
              </w:rPr>
            </w:r>
            <w:r/>
          </w:p>
        </w:tc>
        <w:tc>
          <w:tcPr>
            <w:tcW w:w="4252" w:type="dxa"/>
            <w:vMerge w:val="restart"/>
            <w:textDirection w:val="lrTb"/>
            <w:noWrap w:val="false"/>
          </w:tcPr>
          <w:p>
            <w:pPr>
              <w:pStyle w:val="832"/>
              <w:ind w:left="142" w:right="142"/>
              <w:jc w:val="both"/>
              <w:spacing w:line="313" w:lineRule="exact"/>
              <w:rPr>
                <w:rFonts w:ascii="Tinos" w:hAnsi="Tinos" w:cs="Tinos"/>
                <w:color w:val="000000"/>
                <w:highlight w:val="white"/>
              </w:rPr>
            </w:pPr>
            <w:r>
              <w:rPr>
                <w:color w:val="000000" w:themeColor="text1"/>
                <w:sz w:val="24"/>
                <w:szCs w:val="24"/>
                <w:highlight w:val="white"/>
                <w:lang w:eastAsia="ru-RU"/>
              </w:rPr>
              <w:t xml:space="preserve">Проведение обследования жилищно-бытовых условий проживания граждан, в т.ч. с целью подтверждения целевого использования денежных средств по социальному контракту, а также факта наличия обстоятельств, влияющих на низкий доход семьи, </w:t>
            </w:r>
            <w:r>
              <w:rPr>
                <w:color w:val="000000" w:themeColor="text1"/>
                <w:sz w:val="24"/>
                <w:szCs w:val="24"/>
                <w:highlight w:val="white"/>
                <w:lang w:eastAsia="ru-RU"/>
              </w:rPr>
              <w:t xml:space="preserve">осуществление патронажа семей, заключивших социальные контракты и оформление актов посещения (собеседования) граждан в установленные законодательством сроки</w:t>
            </w:r>
            <w:r>
              <w:rPr>
                <w:rFonts w:ascii="Tinos" w:hAnsi="Tinos" w:cs="Tinos"/>
                <w:color w:val="000000" w:themeColor="text1"/>
                <w:highlight w:val="white"/>
              </w:rPr>
            </w:r>
            <w:r/>
          </w:p>
        </w:tc>
        <w:tc>
          <w:tcPr>
            <w:tcW w:w="3118" w:type="dxa"/>
            <w:vMerge w:val="restart"/>
            <w:textDirection w:val="lrTb"/>
            <w:noWrap w:val="false"/>
          </w:tcPr>
          <w:p>
            <w:pPr>
              <w:pStyle w:val="832"/>
              <w:ind w:left="142" w:right="142"/>
              <w:spacing w:line="313" w:lineRule="exact"/>
              <w:rPr>
                <w:rFonts w:ascii="Tinos" w:hAnsi="Tinos" w:cs="Tinos"/>
                <w:color w:val="000000"/>
                <w:highlight w:val="white"/>
              </w:rPr>
            </w:pPr>
            <w:r>
              <w:rPr>
                <w:rFonts w:ascii="Tinos" w:hAnsi="Tinos" w:cs="Tinos"/>
                <w:color w:val="000000" w:themeColor="text1"/>
                <w:sz w:val="24"/>
                <w:szCs w:val="24"/>
                <w:highlight w:val="white"/>
              </w:rPr>
              <w:t xml:space="preserve">Своевременно в установленные сроки</w:t>
            </w:r>
            <w:r>
              <w:rPr>
                <w:rFonts w:ascii="Tinos" w:hAnsi="Tinos" w:cs="Tinos"/>
                <w:color w:val="000000" w:themeColor="text1"/>
                <w:highlight w:val="white"/>
              </w:rPr>
            </w:r>
            <w:r/>
          </w:p>
        </w:tc>
        <w:tc>
          <w:tcPr>
            <w:tcW w:w="1135" w:type="dxa"/>
            <w:vMerge w:val="restart"/>
            <w:textDirection w:val="lrTb"/>
            <w:noWrap w:val="false"/>
          </w:tcPr>
          <w:p>
            <w:pPr>
              <w:pStyle w:val="832"/>
              <w:ind w:left="38" w:right="18"/>
              <w:jc w:val="center"/>
              <w:spacing w:line="319" w:lineRule="exact"/>
              <w:rPr>
                <w:rFonts w:ascii="Tinos" w:hAnsi="Tinos" w:cs="Tinos"/>
                <w:color w:val="000000"/>
                <w:highlight w:val="white"/>
              </w:rPr>
            </w:pPr>
            <w:r>
              <w:rPr>
                <w:rFonts w:ascii="Tinos" w:hAnsi="Tinos" w:cs="Tinos"/>
                <w:color w:val="000000" w:themeColor="text1"/>
                <w:sz w:val="24"/>
                <w:szCs w:val="24"/>
                <w:highlight w:val="white"/>
              </w:rPr>
              <w:t xml:space="preserve">10</w:t>
            </w:r>
            <w:r>
              <w:rPr>
                <w:rFonts w:ascii="Tinos" w:hAnsi="Tinos" w:cs="Tinos"/>
                <w:color w:val="000000" w:themeColor="text1"/>
                <w:highlight w:val="white"/>
              </w:rPr>
            </w:r>
            <w:r/>
          </w:p>
        </w:tc>
      </w:tr>
      <w:tr>
        <w:trPr>
          <w:trHeight w:val="410"/>
        </w:trPr>
        <w:tc>
          <w:tcPr>
            <w:gridSpan w:val="2"/>
            <w:tcW w:w="567" w:type="dxa"/>
            <w:vMerge w:val="continue"/>
            <w:textDirection w:val="lrTb"/>
            <w:noWrap w:val="false"/>
          </w:tcPr>
          <w:p>
            <w:pPr>
              <w:pStyle w:val="832"/>
              <w:spacing w:line="313" w:lineRule="exact"/>
            </w:pPr>
            <w:r/>
            <w:r/>
          </w:p>
        </w:tc>
        <w:tc>
          <w:tcPr>
            <w:tcW w:w="4252" w:type="dxa"/>
            <w:vMerge w:val="continue"/>
            <w:textDirection w:val="lrTb"/>
            <w:noWrap w:val="false"/>
          </w:tcPr>
          <w:p>
            <w:pPr>
              <w:pStyle w:val="832"/>
              <w:spacing w:line="313" w:lineRule="exact"/>
              <w:rPr>
                <w:rFonts w:ascii="Tinos" w:hAnsi="Tinos" w:cs="Tinos"/>
              </w:rPr>
            </w:pPr>
            <w:r>
              <w:rPr>
                <w:rFonts w:ascii="Tinos" w:hAnsi="Tinos" w:cs="Tinos"/>
                <w:sz w:val="24"/>
                <w:szCs w:val="24"/>
              </w:rPr>
            </w:r>
            <w:r>
              <w:rPr>
                <w:rFonts w:ascii="Tinos" w:hAnsi="Tinos" w:cs="Tinos"/>
              </w:rPr>
            </w:r>
            <w:r/>
          </w:p>
        </w:tc>
        <w:tc>
          <w:tcPr>
            <w:tcW w:w="3118" w:type="dxa"/>
            <w:vMerge w:val="restart"/>
            <w:textDirection w:val="lrTb"/>
            <w:noWrap w:val="false"/>
          </w:tcPr>
          <w:p>
            <w:pPr>
              <w:rPr>
                <w:rFonts w:ascii="Tinos" w:hAnsi="Tinos" w:cs="Tinos"/>
                <w:color w:val="000000"/>
                <w:highlight w:val="white"/>
              </w:rPr>
            </w:pPr>
            <w:r>
              <w:rPr>
                <w:rFonts w:ascii="Tinos" w:hAnsi="Tinos" w:cs="Tinos"/>
                <w:color w:val="000000" w:themeColor="text1"/>
                <w:sz w:val="24"/>
                <w:szCs w:val="24"/>
                <w:highlight w:val="white"/>
              </w:rPr>
              <w:t xml:space="preserve">  Наличие нарушений</w:t>
            </w:r>
            <w:r>
              <w:rPr>
                <w:rFonts w:ascii="Tinos" w:hAnsi="Tinos" w:cs="Tinos"/>
                <w:color w:val="000000" w:themeColor="text1"/>
                <w:highlight w:val="white"/>
              </w:rPr>
            </w:r>
            <w:r/>
          </w:p>
        </w:tc>
        <w:tc>
          <w:tcPr>
            <w:tcW w:w="1135" w:type="dxa"/>
            <w:vMerge w:val="restart"/>
            <w:textDirection w:val="lrTb"/>
            <w:noWrap w:val="false"/>
          </w:tcPr>
          <w:p>
            <w:pPr>
              <w:jc w:val="center"/>
              <w:rPr>
                <w:rFonts w:ascii="Tinos" w:hAnsi="Tinos" w:cs="Tinos"/>
                <w:color w:val="000000"/>
                <w:highlight w:val="white"/>
              </w:rPr>
            </w:pPr>
            <w:r>
              <w:rPr>
                <w:rFonts w:ascii="Tinos" w:hAnsi="Tinos" w:cs="Tinos"/>
                <w:color w:val="000000" w:themeColor="text1"/>
                <w:sz w:val="24"/>
                <w:szCs w:val="24"/>
                <w:highlight w:val="white"/>
              </w:rPr>
              <w:t xml:space="preserve">-10</w:t>
            </w:r>
            <w:r>
              <w:rPr>
                <w:rFonts w:ascii="Tinos" w:hAnsi="Tinos" w:cs="Tinos"/>
                <w:color w:val="000000" w:themeColor="text1"/>
                <w:highlight w:val="white"/>
              </w:rPr>
            </w:r>
            <w:r/>
          </w:p>
        </w:tc>
      </w:tr>
      <w:tr>
        <w:trPr>
          <w:trHeight w:val="410"/>
        </w:trPr>
        <w:tc>
          <w:tcPr>
            <w:gridSpan w:val="2"/>
            <w:tcW w:w="567" w:type="dxa"/>
            <w:vMerge w:val="restart"/>
            <w:textDirection w:val="lrTb"/>
            <w:noWrap w:val="false"/>
          </w:tcPr>
          <w:p>
            <w:pPr>
              <w:pStyle w:val="832"/>
              <w:spacing w:line="313" w:lineRule="exact"/>
              <w:rPr>
                <w:color w:val="000000"/>
                <w:highlight w:val="white"/>
              </w:rPr>
            </w:pPr>
            <w:r>
              <w:rPr>
                <w:color w:val="000000" w:themeColor="text1"/>
                <w:highlight w:val="white"/>
              </w:rPr>
            </w:r>
            <w:r>
              <w:rPr>
                <w:color w:val="000000" w:themeColor="text1"/>
                <w:highlight w:val="white"/>
              </w:rPr>
            </w:r>
            <w:r/>
          </w:p>
        </w:tc>
        <w:tc>
          <w:tcPr>
            <w:tcW w:w="4252" w:type="dxa"/>
            <w:vMerge w:val="restart"/>
            <w:textDirection w:val="lrTb"/>
            <w:noWrap w:val="false"/>
          </w:tcPr>
          <w:p>
            <w:pPr>
              <w:ind w:left="142" w:right="142"/>
              <w:jc w:val="both"/>
              <w:spacing w:after="0" w:line="240" w:lineRule="auto"/>
              <w:widowControl w:val="off"/>
            </w:pPr>
            <w:r>
              <w:rPr>
                <w:rFonts w:ascii="Tinos" w:hAnsi="Tinos" w:eastAsia="Times New Roman" w:cs="Tinos"/>
                <w:color w:val="000000" w:themeColor="text1"/>
                <w:sz w:val="24"/>
                <w:szCs w:val="24"/>
                <w:highlight w:val="white"/>
                <w:shd w:val="clear" w:color="auto" w:fill="ffffff"/>
                <w:lang w:eastAsia="ru-RU"/>
              </w:rPr>
              <w:t xml:space="preserve">Совместно с заявителем разрабатывает проект </w:t>
            </w:r>
            <w:r>
              <w:rPr>
                <w:rFonts w:ascii="Tinos" w:hAnsi="Tinos" w:eastAsia="Times New Roman" w:cs="Tinos"/>
                <w:color w:val="000000" w:themeColor="text1"/>
                <w:sz w:val="24"/>
                <w:szCs w:val="24"/>
                <w:highlight w:val="white"/>
                <w:lang w:eastAsia="ru-RU"/>
              </w:rPr>
              <w:t xml:space="preserve">мероприятий программы социальной адаптации (далее – ПСА), направляет ПСА на рассмотрение межведомственной комиссией, приглашает заявителя </w:t>
            </w:r>
            <w:r>
              <w:rPr>
                <w:rFonts w:ascii="Tinos" w:hAnsi="Tinos" w:eastAsia="Times New Roman" w:cs="Tinos"/>
                <w:color w:val="000000" w:themeColor="text1"/>
                <w:sz w:val="24"/>
                <w:szCs w:val="24"/>
                <w:highlight w:val="white"/>
                <w:lang w:eastAsia="ru-RU"/>
              </w:rPr>
              <w:t xml:space="preserve">на заседание межведомственной комиссии, оказывает содействие в доработке ПСА в случае ее возврата на доработку; осуществляет организацию заседания межведомственной комиссии (по мере необходимости); разрабатывает проект социального контракта и др.документов</w:t>
            </w:r>
            <w:r>
              <w:rPr>
                <w:color w:val="000000" w:themeColor="text1"/>
                <w:highlight w:val="white"/>
              </w:rPr>
            </w:r>
            <w:r/>
          </w:p>
          <w:p>
            <w:pPr>
              <w:pStyle w:val="832"/>
              <w:ind w:left="142" w:right="142"/>
              <w:rPr>
                <w:rFonts w:ascii="Tinos" w:hAnsi="Tinos" w:cs="Tinos"/>
                <w:color w:val="000000" w:themeColor="text1"/>
                <w:highlight w:val="white"/>
              </w:rPr>
            </w:pPr>
            <w:r>
              <w:rPr>
                <w:rFonts w:ascii="Tinos" w:hAnsi="Tinos" w:cs="Tinos"/>
                <w:color w:val="000000" w:themeColor="text1"/>
                <w:sz w:val="24"/>
                <w:szCs w:val="24"/>
                <w:highlight w:val="white"/>
              </w:rPr>
            </w:r>
            <w:r>
              <w:rPr>
                <w:rFonts w:ascii="Tinos" w:hAnsi="Tinos" w:cs="Tinos"/>
                <w:color w:val="000000" w:themeColor="text1"/>
                <w:highlight w:val="white"/>
              </w:rPr>
            </w:r>
            <w:r/>
          </w:p>
        </w:tc>
        <w:tc>
          <w:tcPr>
            <w:tcW w:w="3118" w:type="dxa"/>
            <w:vMerge w:val="restart"/>
            <w:textDirection w:val="lrTb"/>
            <w:noWrap w:val="false"/>
          </w:tcPr>
          <w:p>
            <w:pPr>
              <w:pStyle w:val="832"/>
              <w:ind w:left="142" w:right="142"/>
              <w:spacing w:line="313" w:lineRule="exact"/>
            </w:pPr>
            <w:r>
              <w:rPr>
                <w:rFonts w:ascii="Tinos" w:hAnsi="Tinos" w:cs="Tinos"/>
                <w:color w:val="000000" w:themeColor="text1"/>
                <w:sz w:val="24"/>
                <w:szCs w:val="24"/>
                <w:highlight w:val="white"/>
              </w:rPr>
              <w:t xml:space="preserve">Своевременно в установленные сроки</w:t>
            </w:r>
            <w:r>
              <w:rPr>
                <w:color w:val="000000" w:themeColor="text1"/>
                <w:highlight w:val="white"/>
              </w:rPr>
            </w:r>
            <w:r/>
          </w:p>
          <w:p>
            <w:pPr>
              <w:pStyle w:val="832"/>
              <w:ind w:left="142" w:right="142"/>
              <w:rPr>
                <w:rFonts w:ascii="Tinos" w:hAnsi="Tinos" w:cs="Tinos"/>
                <w:color w:val="000000" w:themeColor="text1"/>
                <w:highlight w:val="white"/>
              </w:rPr>
            </w:pPr>
            <w:r>
              <w:rPr>
                <w:rFonts w:ascii="Tinos" w:hAnsi="Tinos" w:cs="Tinos"/>
                <w:color w:val="000000" w:themeColor="text1"/>
                <w:sz w:val="24"/>
                <w:szCs w:val="24"/>
                <w:highlight w:val="white"/>
              </w:rPr>
            </w:r>
            <w:r>
              <w:rPr>
                <w:rFonts w:ascii="Tinos" w:hAnsi="Tinos" w:cs="Tinos"/>
                <w:color w:val="000000" w:themeColor="text1"/>
                <w:highlight w:val="white"/>
              </w:rPr>
            </w:r>
            <w:r/>
          </w:p>
        </w:tc>
        <w:tc>
          <w:tcPr>
            <w:tcW w:w="1135" w:type="dxa"/>
            <w:vMerge w:val="restart"/>
            <w:textDirection w:val="lrTb"/>
            <w:noWrap w:val="false"/>
          </w:tcPr>
          <w:p>
            <w:pPr>
              <w:pStyle w:val="832"/>
              <w:ind w:left="38" w:right="18"/>
              <w:jc w:val="center"/>
              <w:spacing w:line="319" w:lineRule="exact"/>
              <w:rPr>
                <w:rFonts w:ascii="Tinos" w:hAnsi="Tinos" w:cs="Tinos"/>
                <w:color w:val="000000"/>
                <w:highlight w:val="white"/>
              </w:rPr>
            </w:pPr>
            <w:r>
              <w:rPr>
                <w:rFonts w:ascii="Tinos" w:hAnsi="Tinos" w:cs="Tinos"/>
                <w:color w:val="000000" w:themeColor="text1"/>
                <w:sz w:val="24"/>
                <w:szCs w:val="24"/>
                <w:highlight w:val="white"/>
              </w:rPr>
              <w:t xml:space="preserve">5</w:t>
            </w:r>
            <w:r>
              <w:rPr>
                <w:rFonts w:ascii="Tinos" w:hAnsi="Tinos" w:cs="Tinos"/>
                <w:color w:val="000000" w:themeColor="text1"/>
                <w:highlight w:val="white"/>
              </w:rPr>
            </w:r>
            <w:r/>
          </w:p>
        </w:tc>
      </w:tr>
      <w:tr>
        <w:trPr>
          <w:trHeight w:val="410"/>
        </w:trPr>
        <w:tc>
          <w:tcPr>
            <w:gridSpan w:val="2"/>
            <w:tcW w:w="567" w:type="dxa"/>
            <w:vMerge w:val="continue"/>
            <w:textDirection w:val="lrTb"/>
            <w:noWrap w:val="false"/>
          </w:tcPr>
          <w:p>
            <w:pPr>
              <w:pStyle w:val="832"/>
              <w:spacing w:line="313" w:lineRule="exact"/>
            </w:pPr>
            <w:r/>
            <w:r/>
          </w:p>
        </w:tc>
        <w:tc>
          <w:tcPr>
            <w:tcW w:w="4252" w:type="dxa"/>
            <w:vMerge w:val="continue"/>
            <w:textDirection w:val="lrTb"/>
            <w:noWrap w:val="false"/>
          </w:tcPr>
          <w:p>
            <w:pPr>
              <w:ind w:left="142" w:right="142"/>
              <w:jc w:val="both"/>
              <w:spacing w:after="0" w:line="240" w:lineRule="auto"/>
              <w:widowControl w:val="off"/>
              <w:rPr>
                <w:rFonts w:ascii="Tinos" w:hAnsi="Tinos" w:eastAsia="Times New Roman" w:cs="Tinos"/>
                <w:lang w:eastAsia="ru-RU"/>
              </w:rPr>
            </w:pPr>
            <w:r>
              <w:rPr>
                <w:rFonts w:ascii="Tinos" w:hAnsi="Tinos" w:eastAsia="Times New Roman" w:cs="Tinos"/>
                <w:sz w:val="24"/>
                <w:szCs w:val="24"/>
                <w:shd w:val="clear" w:color="auto" w:fill="ffffff"/>
                <w:lang w:eastAsia="ru-RU"/>
              </w:rPr>
            </w:r>
            <w:r>
              <w:rPr>
                <w:rFonts w:ascii="Tinos" w:hAnsi="Tinos" w:eastAsia="Times New Roman" w:cs="Tinos"/>
                <w:lang w:eastAsia="ru-RU"/>
              </w:rPr>
            </w:r>
            <w:r/>
          </w:p>
        </w:tc>
        <w:tc>
          <w:tcPr>
            <w:tcW w:w="3118" w:type="dxa"/>
            <w:vMerge w:val="restart"/>
            <w:textDirection w:val="lrTb"/>
            <w:noWrap w:val="false"/>
          </w:tcPr>
          <w:p>
            <w:pPr>
              <w:pStyle w:val="832"/>
              <w:ind w:left="142" w:right="142"/>
              <w:rPr>
                <w:rFonts w:ascii="Tinos" w:hAnsi="Tinos" w:cs="Tinos"/>
                <w:color w:val="000000"/>
                <w:highlight w:val="white"/>
              </w:rPr>
            </w:pPr>
            <w:r>
              <w:rPr>
                <w:rFonts w:ascii="Tinos" w:hAnsi="Tinos" w:cs="Tinos"/>
                <w:color w:val="000000" w:themeColor="text1"/>
                <w:sz w:val="24"/>
                <w:szCs w:val="24"/>
                <w:highlight w:val="white"/>
              </w:rPr>
              <w:t xml:space="preserve">Наличие нарушений</w:t>
            </w:r>
            <w:r>
              <w:rPr>
                <w:rFonts w:ascii="Tinos" w:hAnsi="Tinos" w:cs="Tinos"/>
                <w:color w:val="000000" w:themeColor="text1"/>
                <w:highlight w:val="white"/>
              </w:rPr>
            </w:r>
            <w:r/>
          </w:p>
        </w:tc>
        <w:tc>
          <w:tcPr>
            <w:tcW w:w="1135" w:type="dxa"/>
            <w:vMerge w:val="restart"/>
            <w:textDirection w:val="lrTb"/>
            <w:noWrap w:val="false"/>
          </w:tcPr>
          <w:p>
            <w:pPr>
              <w:pStyle w:val="832"/>
              <w:ind w:left="38" w:right="18"/>
              <w:jc w:val="center"/>
              <w:spacing w:line="319" w:lineRule="exact"/>
              <w:rPr>
                <w:rFonts w:ascii="Tinos" w:hAnsi="Tinos" w:cs="Tinos"/>
                <w:color w:val="000000"/>
                <w:highlight w:val="white"/>
              </w:rPr>
            </w:pPr>
            <w:r>
              <w:rPr>
                <w:rFonts w:ascii="Tinos" w:hAnsi="Tinos" w:cs="Tinos"/>
                <w:color w:val="000000" w:themeColor="text1"/>
                <w:sz w:val="24"/>
                <w:szCs w:val="24"/>
                <w:highlight w:val="white"/>
              </w:rPr>
              <w:t xml:space="preserve">-5</w:t>
            </w:r>
            <w:r>
              <w:rPr>
                <w:rFonts w:ascii="Tinos" w:hAnsi="Tinos" w:cs="Tinos"/>
                <w:color w:val="000000" w:themeColor="text1"/>
                <w:highlight w:val="white"/>
              </w:rPr>
            </w:r>
            <w:r/>
          </w:p>
        </w:tc>
      </w:tr>
      <w:tr>
        <w:trPr>
          <w:trHeight w:val="410"/>
        </w:trPr>
        <w:tc>
          <w:tcPr>
            <w:gridSpan w:val="2"/>
            <w:tcW w:w="567" w:type="dxa"/>
            <w:vMerge w:val="restart"/>
            <w:textDirection w:val="lrTb"/>
            <w:noWrap w:val="false"/>
          </w:tcPr>
          <w:p>
            <w:pPr>
              <w:pStyle w:val="832"/>
              <w:spacing w:line="313" w:lineRule="exact"/>
              <w:rPr>
                <w:color w:val="000000"/>
                <w:highlight w:val="white"/>
              </w:rPr>
            </w:pPr>
            <w:r>
              <w:rPr>
                <w:color w:val="000000" w:themeColor="text1"/>
                <w:highlight w:val="white"/>
              </w:rPr>
            </w:r>
            <w:r>
              <w:rPr>
                <w:color w:val="000000" w:themeColor="text1"/>
                <w:highlight w:val="white"/>
              </w:rPr>
            </w:r>
            <w:r/>
          </w:p>
        </w:tc>
        <w:tc>
          <w:tcPr>
            <w:gridSpan w:val="2"/>
            <w:tcW w:w="7370" w:type="dxa"/>
            <w:vMerge w:val="restart"/>
            <w:textDirection w:val="lrTb"/>
            <w:noWrap w:val="false"/>
          </w:tcPr>
          <w:p>
            <w:pPr>
              <w:pStyle w:val="832"/>
              <w:spacing w:line="313" w:lineRule="exact"/>
              <w:rPr>
                <w:rFonts w:ascii="Tinos" w:hAnsi="Tinos" w:cs="Tinos"/>
                <w:color w:val="000000"/>
                <w:highlight w:val="white"/>
              </w:rPr>
            </w:pPr>
            <w:r>
              <w:rPr>
                <w:rFonts w:ascii="Tinos" w:hAnsi="Tinos" w:cs="Tinos"/>
                <w:color w:val="000000" w:themeColor="text1"/>
                <w:sz w:val="24"/>
                <w:szCs w:val="24"/>
                <w:highlight w:val="white"/>
              </w:rPr>
              <w:t xml:space="preserve">  Итого:</w:t>
            </w:r>
            <w:r>
              <w:rPr>
                <w:rFonts w:ascii="Tinos" w:hAnsi="Tinos" w:cs="Tinos"/>
                <w:color w:val="000000" w:themeColor="text1"/>
                <w:highlight w:val="white"/>
              </w:rPr>
            </w:r>
            <w:r/>
          </w:p>
        </w:tc>
        <w:tc>
          <w:tcPr>
            <w:tcW w:w="1135" w:type="dxa"/>
            <w:vMerge w:val="restart"/>
            <w:textDirection w:val="lrTb"/>
            <w:noWrap w:val="false"/>
          </w:tcPr>
          <w:p>
            <w:pPr>
              <w:pStyle w:val="832"/>
              <w:ind w:left="38" w:right="18"/>
              <w:jc w:val="center"/>
              <w:spacing w:line="319" w:lineRule="exact"/>
              <w:rPr>
                <w:rFonts w:ascii="Tinos" w:hAnsi="Tinos" w:cs="Tinos"/>
                <w:color w:val="000000"/>
                <w:highlight w:val="white"/>
              </w:rPr>
            </w:pPr>
            <w:r>
              <w:rPr>
                <w:rFonts w:ascii="Tinos" w:hAnsi="Tinos" w:cs="Tinos"/>
                <w:color w:val="000000" w:themeColor="text1"/>
                <w:sz w:val="24"/>
                <w:szCs w:val="24"/>
                <w:highlight w:val="white"/>
              </w:rPr>
              <w:t xml:space="preserve">35</w:t>
            </w:r>
            <w:r>
              <w:rPr>
                <w:rFonts w:ascii="Tinos" w:hAnsi="Tinos" w:cs="Tinos"/>
                <w:color w:val="000000" w:themeColor="text1"/>
                <w:highlight w:val="white"/>
              </w:rPr>
            </w:r>
            <w:r/>
          </w:p>
        </w:tc>
      </w:tr>
      <w:tr>
        <w:trPr>
          <w:trHeight w:val="410"/>
        </w:trPr>
        <w:tc>
          <w:tcPr>
            <w:gridSpan w:val="5"/>
            <w:tcW w:w="9072" w:type="dxa"/>
            <w:vMerge w:val="restart"/>
            <w:textDirection w:val="lrTb"/>
            <w:noWrap w:val="false"/>
          </w:tcPr>
          <w:p>
            <w:pPr>
              <w:pStyle w:val="832"/>
              <w:ind w:left="38" w:right="18"/>
              <w:jc w:val="center"/>
              <w:spacing w:line="319" w:lineRule="exact"/>
            </w:pPr>
            <w:r>
              <w:rPr>
                <w:b/>
                <w:bCs/>
                <w:color w:val="000000" w:themeColor="text1"/>
                <w:sz w:val="24"/>
                <w:szCs w:val="24"/>
                <w:highlight w:val="white"/>
              </w:rPr>
              <w:t xml:space="preserve">Отдел реализации права на меры социальной поддержки</w:t>
            </w:r>
            <w:r>
              <w:rPr>
                <w:color w:val="000000" w:themeColor="text1"/>
                <w:highlight w:val="white"/>
              </w:rPr>
            </w:r>
            <w:r/>
          </w:p>
          <w:p>
            <w:pPr>
              <w:pStyle w:val="832"/>
              <w:ind w:left="38" w:right="18"/>
              <w:jc w:val="center"/>
              <w:spacing w:line="319" w:lineRule="exact"/>
              <w:rPr>
                <w:color w:val="000000" w:themeColor="text1"/>
                <w:highlight w:val="white"/>
              </w:rPr>
            </w:pPr>
            <w:r>
              <w:rPr>
                <w:b/>
                <w:bCs/>
                <w:color w:val="000000" w:themeColor="text1"/>
                <w:sz w:val="24"/>
                <w:szCs w:val="24"/>
                <w:highlight w:val="white"/>
              </w:rPr>
            </w:r>
            <w:r>
              <w:rPr>
                <w:color w:val="000000" w:themeColor="text1"/>
                <w:highlight w:val="white"/>
              </w:rPr>
            </w:r>
            <w:r/>
          </w:p>
        </w:tc>
      </w:tr>
      <w:tr>
        <w:trPr>
          <w:trHeight w:val="410"/>
        </w:trPr>
        <w:tc>
          <w:tcPr>
            <w:gridSpan w:val="5"/>
            <w:tcW w:w="9072" w:type="dxa"/>
            <w:vMerge w:val="restart"/>
            <w:textDirection w:val="lrTb"/>
            <w:noWrap w:val="false"/>
          </w:tcPr>
          <w:p>
            <w:pPr>
              <w:pStyle w:val="832"/>
              <w:ind w:left="38" w:right="18"/>
              <w:jc w:val="center"/>
              <w:spacing w:line="319" w:lineRule="exact"/>
              <w:rPr>
                <w:color w:val="000000"/>
                <w:highlight w:val="white"/>
              </w:rPr>
            </w:pPr>
            <w:r>
              <w:rPr>
                <w:b/>
                <w:bCs/>
                <w:color w:val="000000" w:themeColor="text1"/>
                <w:sz w:val="24"/>
                <w:szCs w:val="24"/>
                <w:highlight w:val="white"/>
              </w:rPr>
              <w:t xml:space="preserve">Специалист по социальной работе (с функцией приема граждан)</w:t>
            </w:r>
            <w:r>
              <w:rPr>
                <w:color w:val="000000" w:themeColor="text1"/>
                <w:highlight w:val="white"/>
              </w:rPr>
            </w:r>
            <w:r/>
          </w:p>
        </w:tc>
      </w:tr>
      <w:tr>
        <w:trPr>
          <w:trHeight w:val="410"/>
        </w:trPr>
        <w:tc>
          <w:tcPr>
            <w:gridSpan w:val="2"/>
            <w:tcW w:w="567" w:type="dxa"/>
            <w:vMerge w:val="restart"/>
            <w:textDirection w:val="lrTb"/>
            <w:noWrap w:val="false"/>
          </w:tcPr>
          <w:p>
            <w:pPr>
              <w:pStyle w:val="832"/>
              <w:spacing w:line="313" w:lineRule="exact"/>
              <w:rPr>
                <w:color w:val="000000"/>
                <w:highlight w:val="white"/>
              </w:rPr>
            </w:pPr>
            <w:r>
              <w:rPr>
                <w:color w:val="000000" w:themeColor="text1"/>
                <w:highlight w:val="white"/>
              </w:rPr>
            </w:r>
            <w:r>
              <w:rPr>
                <w:color w:val="000000" w:themeColor="text1"/>
                <w:highlight w:val="white"/>
              </w:rPr>
            </w:r>
            <w:r/>
          </w:p>
        </w:tc>
        <w:tc>
          <w:tcPr>
            <w:tcW w:w="4252" w:type="dxa"/>
            <w:vMerge w:val="restart"/>
            <w:textDirection w:val="lrTb"/>
            <w:noWrap w:val="false"/>
          </w:tcPr>
          <w:p>
            <w:pPr>
              <w:ind w:left="142" w:right="142"/>
              <w:jc w:val="both"/>
              <w:spacing w:after="0" w:line="240" w:lineRule="auto"/>
              <w:widowControl w:val="off"/>
              <w:rPr>
                <w:rFonts w:ascii="Tinos" w:hAnsi="Tinos" w:cs="Tinos"/>
                <w:color w:val="000000"/>
                <w:highlight w:val="white"/>
              </w:rPr>
            </w:pPr>
            <w:r>
              <w:rPr>
                <w:rFonts w:ascii="Tinos" w:hAnsi="Tinos" w:eastAsia="Times New Roman" w:cs="Tinos"/>
                <w:color w:val="000000" w:themeColor="text1"/>
                <w:sz w:val="24"/>
                <w:szCs w:val="24"/>
                <w:highlight w:val="white"/>
                <w:lang w:eastAsia="ru-RU"/>
              </w:rPr>
              <w:t xml:space="preserve">Своевременная подгрузка заявлений о назначении мер социальной поддержки отдел</w:t>
            </w:r>
            <w:r>
              <w:rPr>
                <w:rFonts w:ascii="Tinos" w:hAnsi="Tinos" w:eastAsia="Times New Roman" w:cs="Tinos"/>
                <w:color w:val="000000" w:themeColor="text1"/>
                <w:sz w:val="24"/>
                <w:szCs w:val="24"/>
                <w:highlight w:val="white"/>
                <w:lang w:eastAsia="ru-RU"/>
              </w:rPr>
              <w:t xml:space="preserve">ьных категорий граждан в государственной автоматизированной информационной системе "Электронный социальный регистр населения Иркутской области" (далее – АИС "ЭСРН") с Единого портала государственных и муниципальных услуг Российской Федерации (далее - ЕПГУ)</w:t>
            </w:r>
            <w:r>
              <w:rPr>
                <w:rFonts w:ascii="Tinos" w:hAnsi="Tinos" w:cs="Tinos"/>
                <w:color w:val="000000" w:themeColor="text1"/>
                <w:highlight w:val="white"/>
              </w:rPr>
            </w:r>
            <w:r/>
          </w:p>
        </w:tc>
        <w:tc>
          <w:tcPr>
            <w:tcW w:w="3118" w:type="dxa"/>
            <w:vMerge w:val="restart"/>
            <w:textDirection w:val="lrTb"/>
            <w:noWrap w:val="false"/>
          </w:tcPr>
          <w:p>
            <w:pPr>
              <w:ind w:left="142" w:right="142"/>
              <w:spacing w:after="0" w:line="240" w:lineRule="auto"/>
              <w:widowControl w:val="off"/>
              <w:rPr>
                <w:rFonts w:ascii="Tinos" w:hAnsi="Tinos" w:cs="Tinos"/>
                <w:color w:val="000000"/>
                <w:highlight w:val="white"/>
              </w:rPr>
            </w:pPr>
            <w:r>
              <w:rPr>
                <w:rFonts w:ascii="Tinos" w:hAnsi="Tinos" w:eastAsia="Times New Roman" w:cs="Tinos"/>
                <w:color w:val="000000" w:themeColor="text1"/>
                <w:sz w:val="24"/>
                <w:szCs w:val="24"/>
                <w:highlight w:val="white"/>
                <w:lang w:eastAsia="ru-RU"/>
              </w:rPr>
              <w:t xml:space="preserve">Своевременно и качественно</w:t>
            </w:r>
            <w:r>
              <w:rPr>
                <w:rFonts w:ascii="Tinos" w:hAnsi="Tinos" w:cs="Tinos"/>
                <w:color w:val="000000" w:themeColor="text1"/>
                <w:highlight w:val="white"/>
              </w:rPr>
            </w:r>
            <w:r/>
          </w:p>
        </w:tc>
        <w:tc>
          <w:tcPr>
            <w:tcW w:w="1135" w:type="dxa"/>
            <w:vMerge w:val="restart"/>
            <w:textDirection w:val="lrTb"/>
            <w:noWrap w:val="false"/>
          </w:tcPr>
          <w:p>
            <w:pPr>
              <w:jc w:val="center"/>
              <w:spacing w:after="0" w:line="240" w:lineRule="auto"/>
              <w:widowControl w:val="off"/>
              <w:rPr>
                <w:rFonts w:ascii="Tinos" w:hAnsi="Tinos" w:cs="Tinos"/>
                <w:color w:val="000000"/>
                <w:highlight w:val="white"/>
              </w:rPr>
            </w:pPr>
            <w:r>
              <w:rPr>
                <w:rFonts w:ascii="Tinos" w:hAnsi="Tinos" w:eastAsia="Times New Roman" w:cs="Tinos"/>
                <w:bCs/>
                <w:color w:val="000000" w:themeColor="text1"/>
                <w:sz w:val="24"/>
                <w:szCs w:val="24"/>
                <w:highlight w:val="white"/>
                <w:lang w:eastAsia="ru-RU"/>
              </w:rPr>
              <w:t xml:space="preserve">10</w:t>
            </w:r>
            <w:r>
              <w:rPr>
                <w:rFonts w:ascii="Tinos" w:hAnsi="Tinos" w:cs="Tinos"/>
                <w:color w:val="000000" w:themeColor="text1"/>
                <w:highlight w:val="white"/>
              </w:rPr>
            </w:r>
            <w:r/>
          </w:p>
        </w:tc>
      </w:tr>
      <w:tr>
        <w:trPr>
          <w:trHeight w:val="410"/>
        </w:trPr>
        <w:tc>
          <w:tcPr>
            <w:gridSpan w:val="2"/>
            <w:tcW w:w="567" w:type="dxa"/>
            <w:vMerge w:val="continue"/>
            <w:textDirection w:val="lrTb"/>
            <w:noWrap w:val="false"/>
          </w:tcPr>
          <w:p>
            <w:pPr>
              <w:pStyle w:val="832"/>
              <w:spacing w:line="313" w:lineRule="exact"/>
            </w:pPr>
            <w:r/>
            <w:r/>
          </w:p>
        </w:tc>
        <w:tc>
          <w:tcPr>
            <w:tcW w:w="4252" w:type="dxa"/>
            <w:vMerge w:val="continue"/>
            <w:textDirection w:val="lrTb"/>
            <w:noWrap w:val="false"/>
          </w:tcPr>
          <w:p>
            <w:pPr>
              <w:pStyle w:val="832"/>
              <w:spacing w:line="313" w:lineRule="exact"/>
            </w:pPr>
            <w:r/>
            <w:r/>
          </w:p>
        </w:tc>
        <w:tc>
          <w:tcPr>
            <w:tcW w:w="3118" w:type="dxa"/>
            <w:vMerge w:val="restart"/>
            <w:textDirection w:val="lrTb"/>
            <w:noWrap w:val="false"/>
          </w:tcPr>
          <w:p>
            <w:pPr>
              <w:ind w:left="142" w:right="142"/>
              <w:spacing w:after="0" w:line="240" w:lineRule="auto"/>
              <w:widowControl w:val="off"/>
              <w:rPr>
                <w:rFonts w:ascii="Tinos" w:hAnsi="Tinos" w:cs="Tinos"/>
                <w:color w:val="000000"/>
                <w:highlight w:val="white"/>
              </w:rPr>
            </w:pPr>
            <w:r>
              <w:rPr>
                <w:rFonts w:ascii="Tinos" w:hAnsi="Tinos" w:eastAsia="Times New Roman" w:cs="Tinos"/>
                <w:color w:val="000000" w:themeColor="text1"/>
                <w:sz w:val="24"/>
                <w:szCs w:val="24"/>
                <w:highlight w:val="white"/>
                <w:lang w:eastAsia="ru-RU"/>
              </w:rPr>
              <w:t xml:space="preserve">Своевременно, но требующие доработки</w:t>
            </w:r>
            <w:r>
              <w:rPr>
                <w:rFonts w:ascii="Tinos" w:hAnsi="Tinos" w:cs="Tinos"/>
                <w:color w:val="000000" w:themeColor="text1"/>
                <w:highlight w:val="white"/>
              </w:rPr>
            </w:r>
            <w:r/>
          </w:p>
        </w:tc>
        <w:tc>
          <w:tcPr>
            <w:tcW w:w="1135" w:type="dxa"/>
            <w:vMerge w:val="restart"/>
            <w:textDirection w:val="lrTb"/>
            <w:noWrap w:val="false"/>
          </w:tcPr>
          <w:p>
            <w:pPr>
              <w:jc w:val="center"/>
              <w:spacing w:after="0" w:line="240" w:lineRule="auto"/>
              <w:widowControl w:val="off"/>
              <w:rPr>
                <w:rFonts w:ascii="Tinos" w:hAnsi="Tinos" w:cs="Tinos"/>
                <w:color w:val="000000"/>
                <w:highlight w:val="white"/>
              </w:rPr>
            </w:pPr>
            <w:r>
              <w:rPr>
                <w:rFonts w:ascii="Tinos" w:hAnsi="Tinos" w:eastAsia="Times New Roman" w:cs="Tinos"/>
                <w:bCs/>
                <w:color w:val="000000" w:themeColor="text1"/>
                <w:sz w:val="24"/>
                <w:szCs w:val="24"/>
                <w:highlight w:val="white"/>
                <w:lang w:eastAsia="ru-RU"/>
              </w:rPr>
              <w:t xml:space="preserve">5</w:t>
            </w:r>
            <w:r>
              <w:rPr>
                <w:rFonts w:ascii="Tinos" w:hAnsi="Tinos" w:cs="Tinos"/>
                <w:color w:val="000000" w:themeColor="text1"/>
                <w:highlight w:val="white"/>
              </w:rPr>
            </w:r>
            <w:r/>
          </w:p>
        </w:tc>
      </w:tr>
      <w:tr>
        <w:trPr>
          <w:trHeight w:val="410"/>
        </w:trPr>
        <w:tc>
          <w:tcPr>
            <w:gridSpan w:val="2"/>
            <w:tcW w:w="567" w:type="dxa"/>
            <w:vMerge w:val="continue"/>
            <w:textDirection w:val="lrTb"/>
            <w:noWrap w:val="false"/>
          </w:tcPr>
          <w:p>
            <w:pPr>
              <w:pStyle w:val="832"/>
              <w:spacing w:line="313" w:lineRule="exact"/>
            </w:pPr>
            <w:r/>
            <w:r/>
          </w:p>
        </w:tc>
        <w:tc>
          <w:tcPr>
            <w:tcW w:w="4252" w:type="dxa"/>
            <w:vMerge w:val="continue"/>
            <w:textDirection w:val="lrTb"/>
            <w:noWrap w:val="false"/>
          </w:tcPr>
          <w:p>
            <w:pPr>
              <w:pStyle w:val="832"/>
              <w:spacing w:line="313" w:lineRule="exact"/>
            </w:pPr>
            <w:r/>
            <w:r/>
          </w:p>
        </w:tc>
        <w:tc>
          <w:tcPr>
            <w:tcW w:w="3118" w:type="dxa"/>
            <w:vMerge w:val="restart"/>
            <w:textDirection w:val="lrTb"/>
            <w:noWrap w:val="false"/>
          </w:tcPr>
          <w:p>
            <w:pPr>
              <w:ind w:left="142" w:right="142"/>
              <w:spacing w:after="0" w:line="240" w:lineRule="auto"/>
              <w:widowControl w:val="off"/>
              <w:rPr>
                <w:rFonts w:ascii="Tinos" w:hAnsi="Tinos" w:cs="Tinos"/>
                <w:color w:val="000000"/>
                <w:highlight w:val="white"/>
              </w:rPr>
            </w:pPr>
            <w:r>
              <w:rPr>
                <w:rFonts w:ascii="Tinos" w:hAnsi="Tinos" w:eastAsia="Times New Roman" w:cs="Tinos"/>
                <w:color w:val="000000" w:themeColor="text1"/>
                <w:sz w:val="24"/>
                <w:szCs w:val="24"/>
                <w:highlight w:val="white"/>
                <w:lang w:eastAsia="ru-RU"/>
              </w:rPr>
              <w:t xml:space="preserve">Несвоевременно и с замечаниями</w:t>
            </w:r>
            <w:r>
              <w:rPr>
                <w:rFonts w:ascii="Tinos" w:hAnsi="Tinos" w:cs="Tinos"/>
                <w:color w:val="000000" w:themeColor="text1"/>
                <w:highlight w:val="white"/>
              </w:rPr>
            </w:r>
            <w:r/>
          </w:p>
        </w:tc>
        <w:tc>
          <w:tcPr>
            <w:tcW w:w="1135" w:type="dxa"/>
            <w:vMerge w:val="restart"/>
            <w:textDirection w:val="lrTb"/>
            <w:noWrap w:val="false"/>
          </w:tcPr>
          <w:p>
            <w:pPr>
              <w:jc w:val="center"/>
              <w:spacing w:after="0" w:line="240" w:lineRule="auto"/>
              <w:widowControl w:val="off"/>
              <w:rPr>
                <w:rFonts w:ascii="Tinos" w:hAnsi="Tinos" w:cs="Tinos"/>
                <w:color w:val="000000"/>
                <w:highlight w:val="white"/>
              </w:rPr>
            </w:pPr>
            <w:r>
              <w:rPr>
                <w:rFonts w:ascii="Tinos" w:hAnsi="Tinos" w:eastAsia="Times New Roman" w:cs="Tinos"/>
                <w:bCs/>
                <w:color w:val="000000" w:themeColor="text1"/>
                <w:sz w:val="24"/>
                <w:szCs w:val="24"/>
                <w:highlight w:val="white"/>
                <w:lang w:eastAsia="ru-RU"/>
              </w:rPr>
              <w:t xml:space="preserve">-10</w:t>
            </w:r>
            <w:r>
              <w:rPr>
                <w:rFonts w:ascii="Tinos" w:hAnsi="Tinos" w:cs="Tinos"/>
                <w:color w:val="000000" w:themeColor="text1"/>
                <w:highlight w:val="white"/>
              </w:rPr>
            </w:r>
            <w:r/>
          </w:p>
        </w:tc>
      </w:tr>
      <w:tr>
        <w:trPr>
          <w:trHeight w:val="410"/>
        </w:trPr>
        <w:tc>
          <w:tcPr>
            <w:gridSpan w:val="2"/>
            <w:tcW w:w="567" w:type="dxa"/>
            <w:vMerge w:val="restart"/>
            <w:textDirection w:val="lrTb"/>
            <w:noWrap w:val="false"/>
          </w:tcPr>
          <w:p>
            <w:pPr>
              <w:pStyle w:val="832"/>
              <w:spacing w:line="313" w:lineRule="exact"/>
              <w:rPr>
                <w:color w:val="000000"/>
                <w:highlight w:val="white"/>
              </w:rPr>
            </w:pPr>
            <w:r>
              <w:rPr>
                <w:color w:val="000000" w:themeColor="text1"/>
                <w:highlight w:val="white"/>
              </w:rPr>
            </w:r>
            <w:r>
              <w:rPr>
                <w:color w:val="000000" w:themeColor="text1"/>
                <w:highlight w:val="white"/>
              </w:rPr>
            </w:r>
            <w:r/>
          </w:p>
        </w:tc>
        <w:tc>
          <w:tcPr>
            <w:tcW w:w="4252" w:type="dxa"/>
            <w:vMerge w:val="restart"/>
            <w:textDirection w:val="lrTb"/>
            <w:noWrap w:val="false"/>
          </w:tcPr>
          <w:p>
            <w:pPr>
              <w:ind w:left="142" w:right="142"/>
              <w:spacing w:after="0" w:line="240" w:lineRule="auto"/>
              <w:widowControl w:val="off"/>
              <w:rPr>
                <w:color w:val="000000"/>
                <w:highlight w:val="white"/>
              </w:rPr>
            </w:pPr>
            <w:r>
              <w:rPr>
                <w:rFonts w:ascii="Tinos" w:hAnsi="Tinos" w:eastAsia="Times New Roman" w:cs="Tinos"/>
                <w:color w:val="000000" w:themeColor="text1"/>
                <w:sz w:val="24"/>
                <w:szCs w:val="24"/>
                <w:highlight w:val="white"/>
                <w:lang w:eastAsia="ru-RU"/>
              </w:rPr>
              <w:t xml:space="preserve">Своевременные и качественные прием, обработка и подготовка документов для назначения мер социальной поддержки, д</w:t>
            </w:r>
            <w:r>
              <w:rPr>
                <w:rFonts w:ascii="Tinos" w:hAnsi="Tinos" w:cs="Tinos"/>
                <w:color w:val="000000" w:themeColor="text1"/>
                <w:sz w:val="24"/>
                <w:szCs w:val="24"/>
                <w:highlight w:val="white"/>
              </w:rPr>
              <w:t xml:space="preserve">остоверность внесения информации в АИС "ЭСРН", отсутствие случаев </w:t>
            </w:r>
            <w:r>
              <w:rPr>
                <w:rFonts w:ascii="Tinos" w:hAnsi="Tinos" w:cs="Tinos"/>
                <w:color w:val="000000" w:themeColor="text1"/>
                <w:sz w:val="24"/>
                <w:szCs w:val="24"/>
                <w:highlight w:val="white"/>
              </w:rPr>
              <w:t xml:space="preserve">нарушения технологии работы в АИС «ЭСРН ИО» </w:t>
            </w:r>
            <w:r>
              <w:rPr>
                <w:color w:val="000000" w:themeColor="text1"/>
                <w:highlight w:val="white"/>
              </w:rPr>
            </w:r>
            <w:r/>
          </w:p>
        </w:tc>
        <w:tc>
          <w:tcPr>
            <w:tcW w:w="3118" w:type="dxa"/>
            <w:vMerge w:val="restart"/>
            <w:textDirection w:val="lrTb"/>
            <w:noWrap w:val="false"/>
          </w:tcPr>
          <w:p>
            <w:pPr>
              <w:pStyle w:val="832"/>
              <w:ind w:left="142" w:right="142"/>
              <w:rPr>
                <w:rFonts w:ascii="Tinos" w:hAnsi="Tinos" w:cs="Tinos"/>
                <w:color w:val="000000"/>
                <w:highlight w:val="white"/>
              </w:rPr>
            </w:pPr>
            <w:r>
              <w:rPr>
                <w:rFonts w:ascii="Tinos" w:hAnsi="Tinos" w:cs="Tinos"/>
                <w:color w:val="000000" w:themeColor="text1"/>
                <w:sz w:val="24"/>
                <w:szCs w:val="24"/>
                <w:highlight w:val="white"/>
                <w:lang w:eastAsia="ru-RU"/>
              </w:rPr>
              <w:t xml:space="preserve">Своевременно и качественно </w:t>
            </w:r>
            <w:r>
              <w:rPr>
                <w:rFonts w:ascii="Tinos" w:hAnsi="Tinos" w:cs="Tinos"/>
                <w:color w:val="000000" w:themeColor="text1"/>
                <w:highlight w:val="white"/>
              </w:rPr>
            </w:r>
            <w:r/>
          </w:p>
        </w:tc>
        <w:tc>
          <w:tcPr>
            <w:tcW w:w="1135" w:type="dxa"/>
            <w:vMerge w:val="restart"/>
            <w:textDirection w:val="lrTb"/>
            <w:noWrap w:val="false"/>
          </w:tcPr>
          <w:p>
            <w:pPr>
              <w:pStyle w:val="832"/>
              <w:ind w:left="38" w:right="18"/>
              <w:jc w:val="center"/>
              <w:spacing w:line="319" w:lineRule="exact"/>
              <w:rPr>
                <w:rFonts w:ascii="Tinos" w:hAnsi="Tinos" w:cs="Tinos"/>
                <w:color w:val="000000"/>
                <w:highlight w:val="white"/>
              </w:rPr>
            </w:pPr>
            <w:r>
              <w:rPr>
                <w:rFonts w:ascii="Tinos" w:hAnsi="Tinos" w:cs="Tinos"/>
                <w:color w:val="000000" w:themeColor="text1"/>
                <w:sz w:val="24"/>
                <w:szCs w:val="24"/>
                <w:highlight w:val="white"/>
              </w:rPr>
              <w:t xml:space="preserve">10</w:t>
            </w:r>
            <w:r>
              <w:rPr>
                <w:rFonts w:ascii="Tinos" w:hAnsi="Tinos" w:cs="Tinos"/>
                <w:color w:val="000000" w:themeColor="text1"/>
                <w:highlight w:val="white"/>
              </w:rPr>
            </w:r>
            <w:r/>
          </w:p>
        </w:tc>
      </w:tr>
      <w:tr>
        <w:trPr>
          <w:trHeight w:val="410"/>
        </w:trPr>
        <w:tc>
          <w:tcPr>
            <w:gridSpan w:val="2"/>
            <w:tcW w:w="567" w:type="dxa"/>
            <w:vMerge w:val="continue"/>
            <w:textDirection w:val="lrTb"/>
            <w:noWrap w:val="false"/>
          </w:tcPr>
          <w:p>
            <w:pPr>
              <w:pStyle w:val="832"/>
              <w:spacing w:line="313" w:lineRule="exact"/>
            </w:pPr>
            <w:r/>
            <w:r/>
          </w:p>
        </w:tc>
        <w:tc>
          <w:tcPr>
            <w:tcW w:w="4252" w:type="dxa"/>
            <w:vMerge w:val="continue"/>
            <w:textDirection w:val="lrTb"/>
            <w:noWrap w:val="false"/>
          </w:tcPr>
          <w:p>
            <w:pPr>
              <w:pStyle w:val="832"/>
              <w:spacing w:line="313" w:lineRule="exact"/>
            </w:pPr>
            <w:r/>
            <w:r/>
          </w:p>
        </w:tc>
        <w:tc>
          <w:tcPr>
            <w:tcW w:w="3118" w:type="dxa"/>
            <w:vMerge w:val="restart"/>
            <w:textDirection w:val="lrTb"/>
            <w:noWrap w:val="false"/>
          </w:tcPr>
          <w:p>
            <w:pPr>
              <w:pStyle w:val="832"/>
              <w:ind w:left="142" w:right="142"/>
              <w:rPr>
                <w:rFonts w:ascii="Tinos" w:hAnsi="Tinos" w:cs="Tinos"/>
                <w:color w:val="000000"/>
                <w:highlight w:val="white"/>
              </w:rPr>
            </w:pPr>
            <w:r>
              <w:rPr>
                <w:rFonts w:ascii="Tinos" w:hAnsi="Tinos" w:cs="Tinos"/>
                <w:color w:val="000000" w:themeColor="text1"/>
                <w:sz w:val="24"/>
                <w:szCs w:val="24"/>
                <w:highlight w:val="white"/>
              </w:rPr>
              <w:t xml:space="preserve">Наличие нарушений</w:t>
            </w:r>
            <w:r>
              <w:rPr>
                <w:rFonts w:ascii="Tinos" w:hAnsi="Tinos" w:cs="Tinos"/>
                <w:color w:val="000000" w:themeColor="text1"/>
                <w:highlight w:val="white"/>
              </w:rPr>
            </w:r>
            <w:r/>
          </w:p>
        </w:tc>
        <w:tc>
          <w:tcPr>
            <w:tcW w:w="1135" w:type="dxa"/>
            <w:vMerge w:val="restart"/>
            <w:textDirection w:val="lrTb"/>
            <w:noWrap w:val="false"/>
          </w:tcPr>
          <w:p>
            <w:pPr>
              <w:pStyle w:val="832"/>
              <w:ind w:left="38" w:right="18"/>
              <w:jc w:val="center"/>
              <w:spacing w:line="319" w:lineRule="exact"/>
              <w:rPr>
                <w:rFonts w:ascii="Tinos" w:hAnsi="Tinos" w:cs="Tinos"/>
                <w:color w:val="000000"/>
                <w:highlight w:val="white"/>
              </w:rPr>
            </w:pPr>
            <w:r>
              <w:rPr>
                <w:rFonts w:ascii="Tinos" w:hAnsi="Tinos" w:cs="Tinos"/>
                <w:color w:val="000000" w:themeColor="text1"/>
                <w:sz w:val="24"/>
                <w:szCs w:val="24"/>
                <w:highlight w:val="white"/>
              </w:rPr>
              <w:t xml:space="preserve">-10</w:t>
            </w:r>
            <w:r>
              <w:rPr>
                <w:rFonts w:ascii="Tinos" w:hAnsi="Tinos" w:cs="Tinos"/>
                <w:color w:val="000000" w:themeColor="text1"/>
                <w:highlight w:val="white"/>
              </w:rPr>
            </w:r>
            <w:r/>
          </w:p>
        </w:tc>
      </w:tr>
      <w:tr>
        <w:trPr>
          <w:trHeight w:val="410"/>
        </w:trPr>
        <w:tc>
          <w:tcPr>
            <w:gridSpan w:val="2"/>
            <w:tcW w:w="567" w:type="dxa"/>
            <w:vMerge w:val="restart"/>
            <w:textDirection w:val="lrTb"/>
            <w:noWrap w:val="false"/>
          </w:tcPr>
          <w:p>
            <w:pPr>
              <w:pStyle w:val="832"/>
              <w:spacing w:line="313" w:lineRule="exact"/>
              <w:rPr>
                <w:color w:val="000000"/>
                <w:highlight w:val="white"/>
              </w:rPr>
            </w:pPr>
            <w:r>
              <w:rPr>
                <w:color w:val="000000" w:themeColor="text1"/>
                <w:highlight w:val="white"/>
              </w:rPr>
            </w:r>
            <w:r>
              <w:rPr>
                <w:color w:val="000000" w:themeColor="text1"/>
                <w:highlight w:val="white"/>
              </w:rPr>
            </w:r>
            <w:r/>
          </w:p>
        </w:tc>
        <w:tc>
          <w:tcPr>
            <w:tcW w:w="4252" w:type="dxa"/>
            <w:vMerge w:val="restart"/>
            <w:textDirection w:val="lrTb"/>
            <w:noWrap w:val="false"/>
          </w:tcPr>
          <w:p>
            <w:pPr>
              <w:ind w:left="142" w:right="142"/>
              <w:jc w:val="both"/>
              <w:spacing w:after="0" w:line="240" w:lineRule="auto"/>
              <w:tabs>
                <w:tab w:val="left" w:pos="993" w:leader="none"/>
                <w:tab w:val="left" w:pos="1418" w:leader="none"/>
              </w:tabs>
              <w:rPr>
                <w:rFonts w:ascii="Tinos" w:hAnsi="Tinos" w:cs="Tinos"/>
                <w:color w:val="000000"/>
                <w:highlight w:val="white"/>
              </w:rPr>
            </w:pPr>
            <w:r>
              <w:rPr>
                <w:rFonts w:ascii="Tinos" w:hAnsi="Tinos" w:cs="Tinos"/>
                <w:color w:val="000000" w:themeColor="text1"/>
                <w:sz w:val="24"/>
                <w:szCs w:val="24"/>
                <w:highlight w:val="white"/>
              </w:rPr>
              <w:t xml:space="preserve">Осуществляет информирование и консультирование граждан о мерах социальной поддержки и порядке их предоставления;</w:t>
            </w:r>
            <w:r>
              <w:rPr>
                <w:rFonts w:ascii="Tinos" w:hAnsi="Tinos" w:cs="Tinos"/>
                <w:color w:val="000000" w:themeColor="text1"/>
                <w:sz w:val="24"/>
                <w:szCs w:val="24"/>
                <w:highlight w:val="white"/>
              </w:rPr>
              <w:t xml:space="preserve"> консультации при личном обращении граждан и по телефону</w:t>
            </w:r>
            <w:r>
              <w:rPr>
                <w:rFonts w:ascii="Tinos" w:hAnsi="Tinos" w:cs="Tinos"/>
                <w:color w:val="000000" w:themeColor="text1"/>
                <w:sz w:val="24"/>
                <w:szCs w:val="24"/>
                <w:highlight w:val="white"/>
              </w:rPr>
              <w:t xml:space="preserve">; </w:t>
            </w:r>
            <w:r>
              <w:rPr>
                <w:rFonts w:ascii="Tinos" w:hAnsi="Tinos" w:eastAsia="Times New Roman" w:cs="Tinos"/>
                <w:iCs/>
                <w:color w:val="000000" w:themeColor="text1"/>
                <w:sz w:val="24"/>
                <w:szCs w:val="24"/>
                <w:highlight w:val="white"/>
                <w:lang w:eastAsia="ru-RU"/>
              </w:rPr>
              <w:t xml:space="preserve">прием и оценка документов, полученных при личном приеме, из МФЦ, от социальных работников, поступивших в электронном виде через ЕПГУ, на получение мер социальной поддержки;</w:t>
            </w:r>
            <w:r>
              <w:rPr>
                <w:rFonts w:ascii="Tinos" w:hAnsi="Tinos" w:eastAsia="PT Astra Serif" w:cs="Tinos"/>
                <w:color w:val="000000" w:themeColor="text1"/>
                <w:sz w:val="24"/>
                <w:szCs w:val="24"/>
                <w:highlight w:val="white"/>
              </w:rPr>
              <w:t xml:space="preserve"> личный прием для назначения/отказа мер социальной поддержки</w:t>
            </w:r>
            <w:r>
              <w:rPr>
                <w:rFonts w:ascii="Tinos" w:hAnsi="Tinos" w:cs="Tinos"/>
                <w:color w:val="000000" w:themeColor="text1"/>
                <w:sz w:val="24"/>
                <w:szCs w:val="24"/>
                <w:highlight w:val="white"/>
              </w:rPr>
              <w:t xml:space="preserve">, внесения правовой информации для назначения, продлени</w:t>
            </w:r>
            <w:r>
              <w:rPr>
                <w:rFonts w:ascii="Tinos" w:hAnsi="Tinos" w:cs="Tinos"/>
                <w:color w:val="000000" w:themeColor="text1"/>
                <w:sz w:val="24"/>
                <w:szCs w:val="24"/>
                <w:highlight w:val="white"/>
              </w:rPr>
              <w:t xml:space="preserve">я, прекращения региональных и федеральных социальных выплат и иных мер социальной поддержки в соответствии с полномочиями отдела под соответствующими правами доступа в АИС ЭСРН для назначения мер социальной поддержки по федеральным и региональным выплатам </w:t>
            </w:r>
            <w:r>
              <w:rPr>
                <w:rFonts w:ascii="Tinos" w:hAnsi="Tinos" w:cs="Tinos"/>
                <w:color w:val="000000" w:themeColor="text1"/>
                <w:highlight w:val="white"/>
              </w:rPr>
            </w:r>
            <w:r/>
          </w:p>
        </w:tc>
        <w:tc>
          <w:tcPr>
            <w:tcW w:w="3118" w:type="dxa"/>
            <w:vMerge w:val="restart"/>
            <w:textDirection w:val="lrTb"/>
            <w:noWrap w:val="false"/>
          </w:tcPr>
          <w:p>
            <w:pPr>
              <w:pStyle w:val="832"/>
              <w:ind w:left="142" w:right="142"/>
              <w:rPr>
                <w:rFonts w:ascii="Tinos" w:hAnsi="Tinos" w:cs="Tinos"/>
                <w:color w:val="000000"/>
                <w:highlight w:val="white"/>
              </w:rPr>
            </w:pPr>
            <w:r>
              <w:rPr>
                <w:rFonts w:ascii="Tinos" w:hAnsi="Tinos" w:cs="Tinos"/>
                <w:color w:val="000000" w:themeColor="text1"/>
                <w:sz w:val="24"/>
                <w:szCs w:val="24"/>
                <w:highlight w:val="white"/>
              </w:rPr>
              <w:t xml:space="preserve">Своевременно и качественно </w:t>
            </w:r>
            <w:r>
              <w:rPr>
                <w:rFonts w:ascii="Tinos" w:hAnsi="Tinos" w:cs="Tinos"/>
                <w:color w:val="000000" w:themeColor="text1"/>
                <w:highlight w:val="white"/>
              </w:rPr>
            </w:r>
            <w:r/>
          </w:p>
        </w:tc>
        <w:tc>
          <w:tcPr>
            <w:tcW w:w="1135" w:type="dxa"/>
            <w:vMerge w:val="restart"/>
            <w:textDirection w:val="lrTb"/>
            <w:noWrap w:val="false"/>
          </w:tcPr>
          <w:p>
            <w:pPr>
              <w:pStyle w:val="832"/>
              <w:ind w:left="38" w:right="18"/>
              <w:jc w:val="center"/>
              <w:spacing w:line="319" w:lineRule="exact"/>
              <w:rPr>
                <w:rFonts w:ascii="Tinos" w:hAnsi="Tinos" w:cs="Tinos"/>
                <w:color w:val="000000"/>
                <w:highlight w:val="white"/>
              </w:rPr>
            </w:pPr>
            <w:r>
              <w:rPr>
                <w:rFonts w:ascii="Tinos" w:hAnsi="Tinos" w:cs="Tinos"/>
                <w:color w:val="000000" w:themeColor="text1"/>
                <w:sz w:val="24"/>
                <w:szCs w:val="24"/>
                <w:highlight w:val="white"/>
              </w:rPr>
              <w:t xml:space="preserve">15</w:t>
            </w:r>
            <w:r>
              <w:rPr>
                <w:rFonts w:ascii="Tinos" w:hAnsi="Tinos" w:cs="Tinos"/>
                <w:color w:val="000000" w:themeColor="text1"/>
                <w:highlight w:val="white"/>
              </w:rPr>
            </w:r>
            <w:r/>
          </w:p>
        </w:tc>
      </w:tr>
      <w:tr>
        <w:trPr>
          <w:trHeight w:val="410"/>
        </w:trPr>
        <w:tc>
          <w:tcPr>
            <w:gridSpan w:val="2"/>
            <w:tcW w:w="567" w:type="dxa"/>
            <w:vMerge w:val="continue"/>
            <w:textDirection w:val="lrTb"/>
            <w:noWrap w:val="false"/>
          </w:tcPr>
          <w:p>
            <w:pPr>
              <w:pStyle w:val="832"/>
              <w:spacing w:line="313" w:lineRule="exact"/>
            </w:pPr>
            <w:r/>
            <w:r/>
          </w:p>
        </w:tc>
        <w:tc>
          <w:tcPr>
            <w:tcW w:w="4252" w:type="dxa"/>
            <w:vMerge w:val="continue"/>
            <w:textDirection w:val="lrTb"/>
            <w:noWrap w:val="false"/>
          </w:tcPr>
          <w:p>
            <w:pPr>
              <w:ind w:left="142" w:right="142"/>
              <w:jc w:val="both"/>
              <w:spacing w:after="0" w:line="240" w:lineRule="auto"/>
              <w:tabs>
                <w:tab w:val="left" w:pos="993" w:leader="none"/>
                <w:tab w:val="left" w:pos="1418" w:leader="none"/>
              </w:tabs>
              <w:rPr>
                <w:rFonts w:ascii="Tinos" w:hAnsi="Tinos" w:cs="Tinos"/>
                <w:color w:val="000000"/>
              </w:rPr>
            </w:pPr>
            <w:r>
              <w:rPr>
                <w:rFonts w:ascii="Tinos" w:hAnsi="Tinos" w:cs="Tinos"/>
                <w:color w:val="000000"/>
                <w:sz w:val="24"/>
                <w:szCs w:val="24"/>
              </w:rPr>
            </w:r>
            <w:r>
              <w:rPr>
                <w:rFonts w:ascii="Tinos" w:hAnsi="Tinos" w:cs="Tinos"/>
                <w:color w:val="000000"/>
              </w:rPr>
            </w:r>
            <w:r/>
          </w:p>
        </w:tc>
        <w:tc>
          <w:tcPr>
            <w:tcW w:w="3118" w:type="dxa"/>
            <w:vMerge w:val="restart"/>
            <w:textDirection w:val="lrTb"/>
            <w:noWrap w:val="false"/>
          </w:tcPr>
          <w:p>
            <w:pPr>
              <w:pStyle w:val="832"/>
              <w:ind w:left="142" w:right="142"/>
              <w:rPr>
                <w:rFonts w:ascii="Tinos" w:hAnsi="Tinos" w:cs="Tinos"/>
                <w:color w:val="000000"/>
                <w:highlight w:val="white"/>
              </w:rPr>
            </w:pPr>
            <w:r>
              <w:rPr>
                <w:rFonts w:ascii="Tinos" w:hAnsi="Tinos" w:cs="Tinos"/>
                <w:color w:val="000000" w:themeColor="text1"/>
                <w:sz w:val="24"/>
                <w:szCs w:val="24"/>
                <w:highlight w:val="white"/>
              </w:rPr>
              <w:t xml:space="preserve">Наличие нарушений</w:t>
            </w:r>
            <w:r>
              <w:rPr>
                <w:rFonts w:ascii="Tinos" w:hAnsi="Tinos" w:cs="Tinos"/>
                <w:color w:val="000000" w:themeColor="text1"/>
                <w:highlight w:val="white"/>
              </w:rPr>
            </w:r>
            <w:r/>
          </w:p>
        </w:tc>
        <w:tc>
          <w:tcPr>
            <w:tcW w:w="1135" w:type="dxa"/>
            <w:vMerge w:val="restart"/>
            <w:textDirection w:val="lrTb"/>
            <w:noWrap w:val="false"/>
          </w:tcPr>
          <w:p>
            <w:pPr>
              <w:pStyle w:val="832"/>
              <w:ind w:left="38" w:right="18"/>
              <w:jc w:val="center"/>
              <w:spacing w:line="319" w:lineRule="exact"/>
              <w:rPr>
                <w:rFonts w:ascii="Tinos" w:hAnsi="Tinos" w:cs="Tinos"/>
                <w:color w:val="000000"/>
                <w:highlight w:val="white"/>
              </w:rPr>
            </w:pPr>
            <w:r>
              <w:rPr>
                <w:rFonts w:ascii="Tinos" w:hAnsi="Tinos" w:cs="Tinos"/>
                <w:color w:val="000000" w:themeColor="text1"/>
                <w:sz w:val="24"/>
                <w:szCs w:val="24"/>
                <w:highlight w:val="white"/>
              </w:rPr>
              <w:t xml:space="preserve">-15</w:t>
            </w:r>
            <w:r>
              <w:rPr>
                <w:rFonts w:ascii="Tinos" w:hAnsi="Tinos" w:cs="Tinos"/>
                <w:color w:val="000000" w:themeColor="text1"/>
                <w:highlight w:val="white"/>
              </w:rPr>
            </w:r>
            <w:r/>
          </w:p>
        </w:tc>
      </w:tr>
      <w:tr>
        <w:trPr>
          <w:trHeight w:val="410"/>
        </w:trPr>
        <w:tc>
          <w:tcPr>
            <w:gridSpan w:val="2"/>
            <w:tcW w:w="567" w:type="dxa"/>
            <w:vMerge w:val="restart"/>
            <w:textDirection w:val="lrTb"/>
            <w:noWrap w:val="false"/>
          </w:tcPr>
          <w:p>
            <w:pPr>
              <w:pStyle w:val="832"/>
              <w:spacing w:line="313" w:lineRule="exact"/>
              <w:rPr>
                <w:color w:val="000000"/>
                <w:highlight w:val="white"/>
              </w:rPr>
            </w:pPr>
            <w:r>
              <w:rPr>
                <w:color w:val="000000" w:themeColor="text1"/>
                <w:highlight w:val="white"/>
              </w:rPr>
            </w:r>
            <w:r>
              <w:rPr>
                <w:color w:val="000000" w:themeColor="text1"/>
                <w:highlight w:val="white"/>
              </w:rPr>
            </w:r>
            <w:r/>
          </w:p>
        </w:tc>
        <w:tc>
          <w:tcPr>
            <w:gridSpan w:val="2"/>
            <w:tcW w:w="7370" w:type="dxa"/>
            <w:vMerge w:val="restart"/>
            <w:textDirection w:val="lrTb"/>
            <w:noWrap w:val="false"/>
          </w:tcPr>
          <w:p>
            <w:pPr>
              <w:pStyle w:val="832"/>
              <w:spacing w:line="313" w:lineRule="exact"/>
              <w:rPr>
                <w:rFonts w:ascii="Tinos" w:hAnsi="Tinos" w:cs="Tinos"/>
                <w:color w:val="000000"/>
                <w:highlight w:val="white"/>
              </w:rPr>
            </w:pPr>
            <w:r>
              <w:rPr>
                <w:rFonts w:ascii="Tinos" w:hAnsi="Tinos" w:cs="Tinos"/>
                <w:color w:val="000000" w:themeColor="text1"/>
                <w:sz w:val="24"/>
                <w:szCs w:val="24"/>
                <w:highlight w:val="white"/>
              </w:rPr>
              <w:t xml:space="preserve">  Итого:</w:t>
            </w:r>
            <w:r>
              <w:rPr>
                <w:rFonts w:ascii="Tinos" w:hAnsi="Tinos" w:cs="Tinos"/>
                <w:color w:val="000000" w:themeColor="text1"/>
                <w:highlight w:val="white"/>
              </w:rPr>
            </w:r>
            <w:r/>
          </w:p>
        </w:tc>
        <w:tc>
          <w:tcPr>
            <w:tcW w:w="1135" w:type="dxa"/>
            <w:vMerge w:val="restart"/>
            <w:textDirection w:val="lrTb"/>
            <w:noWrap w:val="false"/>
          </w:tcPr>
          <w:p>
            <w:pPr>
              <w:pStyle w:val="832"/>
              <w:ind w:left="38" w:right="18"/>
              <w:jc w:val="center"/>
              <w:spacing w:line="319" w:lineRule="exact"/>
              <w:rPr>
                <w:rFonts w:ascii="Tinos" w:hAnsi="Tinos" w:cs="Tinos"/>
                <w:color w:val="000000"/>
                <w:highlight w:val="white"/>
              </w:rPr>
            </w:pPr>
            <w:r>
              <w:rPr>
                <w:rFonts w:ascii="Tinos" w:hAnsi="Tinos" w:cs="Tinos"/>
                <w:color w:val="000000" w:themeColor="text1"/>
                <w:sz w:val="24"/>
                <w:szCs w:val="24"/>
                <w:highlight w:val="white"/>
              </w:rPr>
              <w:t xml:space="preserve">35</w:t>
            </w:r>
            <w:r>
              <w:rPr>
                <w:rFonts w:ascii="Tinos" w:hAnsi="Tinos" w:cs="Tinos"/>
                <w:color w:val="000000" w:themeColor="text1"/>
                <w:highlight w:val="white"/>
              </w:rPr>
            </w:r>
            <w:r/>
          </w:p>
        </w:tc>
      </w:tr>
      <w:tr>
        <w:trPr>
          <w:trHeight w:val="410"/>
        </w:trPr>
        <w:tc>
          <w:tcPr>
            <w:gridSpan w:val="5"/>
            <w:tcW w:w="9072" w:type="dxa"/>
            <w:vMerge w:val="restart"/>
            <w:textDirection w:val="lrTb"/>
            <w:noWrap w:val="false"/>
          </w:tcPr>
          <w:p>
            <w:pPr>
              <w:pStyle w:val="832"/>
              <w:ind w:left="38" w:right="18"/>
              <w:jc w:val="center"/>
              <w:spacing w:line="319" w:lineRule="exact"/>
            </w:pPr>
            <w:r>
              <w:rPr>
                <w:b/>
                <w:bCs/>
                <w:color w:val="000000" w:themeColor="text1"/>
                <w:sz w:val="24"/>
                <w:szCs w:val="24"/>
                <w:highlight w:val="white"/>
              </w:rPr>
              <w:t xml:space="preserve">Специалист по социальной работе (с функцией н</w:t>
            </w:r>
            <w:r>
              <w:rPr>
                <w:b/>
                <w:bCs/>
                <w:color w:val="000000" w:themeColor="text1"/>
                <w:sz w:val="24"/>
                <w:szCs w:val="24"/>
                <w:highlight w:val="white"/>
              </w:rPr>
              <w:t xml:space="preserve">азначения МСП)</w:t>
            </w:r>
            <w:r>
              <w:rPr>
                <w:color w:val="000000" w:themeColor="text1"/>
                <w:highlight w:val="white"/>
              </w:rPr>
            </w:r>
            <w:r/>
          </w:p>
          <w:p>
            <w:pPr>
              <w:pStyle w:val="832"/>
              <w:ind w:left="38" w:right="18"/>
              <w:jc w:val="center"/>
              <w:spacing w:line="319" w:lineRule="exact"/>
              <w:rPr>
                <w:color w:val="000000" w:themeColor="text1"/>
                <w:highlight w:val="white"/>
              </w:rPr>
            </w:pPr>
            <w:r>
              <w:rPr>
                <w:color w:val="000000" w:themeColor="text1"/>
                <w:highlight w:val="white"/>
              </w:rPr>
            </w:r>
            <w:r>
              <w:rPr>
                <w:color w:val="000000" w:themeColor="text1"/>
                <w:highlight w:val="white"/>
              </w:rPr>
            </w:r>
            <w:r/>
          </w:p>
        </w:tc>
      </w:tr>
      <w:tr>
        <w:trPr>
          <w:trHeight w:val="410"/>
        </w:trPr>
        <w:tc>
          <w:tcPr>
            <w:gridSpan w:val="2"/>
            <w:tcW w:w="567" w:type="dxa"/>
            <w:vMerge w:val="restart"/>
            <w:textDirection w:val="lrTb"/>
            <w:noWrap w:val="false"/>
          </w:tcPr>
          <w:p>
            <w:pPr>
              <w:pStyle w:val="832"/>
              <w:spacing w:line="313" w:lineRule="exact"/>
              <w:rPr>
                <w:color w:val="000000"/>
                <w:highlight w:val="white"/>
              </w:rPr>
            </w:pPr>
            <w:r>
              <w:rPr>
                <w:color w:val="000000" w:themeColor="text1"/>
                <w:highlight w:val="white"/>
              </w:rPr>
            </w:r>
            <w:r>
              <w:rPr>
                <w:color w:val="000000" w:themeColor="text1"/>
                <w:highlight w:val="white"/>
              </w:rPr>
            </w:r>
            <w:r/>
          </w:p>
        </w:tc>
        <w:tc>
          <w:tcPr>
            <w:tcW w:w="4252" w:type="dxa"/>
            <w:vMerge w:val="restart"/>
            <w:textDirection w:val="lrTb"/>
            <w:noWrap w:val="false"/>
          </w:tcPr>
          <w:p>
            <w:pPr>
              <w:ind w:left="142" w:right="142"/>
              <w:jc w:val="both"/>
              <w:spacing w:after="0" w:line="240" w:lineRule="auto"/>
              <w:widowControl w:val="off"/>
              <w:rPr>
                <w:rFonts w:ascii="Tinos" w:hAnsi="Tinos" w:cs="Tinos"/>
                <w:color w:val="000000"/>
                <w:highlight w:val="white"/>
              </w:rPr>
            </w:pPr>
            <w:r>
              <w:rPr>
                <w:rFonts w:ascii="Tinos" w:hAnsi="Tinos" w:eastAsia="Times New Roman" w:cs="Tinos"/>
                <w:color w:val="000000" w:themeColor="text1"/>
                <w:sz w:val="24"/>
                <w:szCs w:val="24"/>
                <w:highlight w:val="white"/>
                <w:lang w:eastAsia="ru-RU"/>
              </w:rPr>
              <w:t xml:space="preserve">Своевременная проверка заявлений о назначении мер социальной поддержки отдельных категорий граждан в АИС "ЭСРН", поступивших от специалистов по соц. работе с функцией приема граждан </w:t>
            </w:r>
            <w:r>
              <w:rPr>
                <w:rFonts w:ascii="Tinos" w:hAnsi="Tinos" w:cs="Tinos"/>
                <w:color w:val="000000" w:themeColor="text1"/>
                <w:highlight w:val="white"/>
              </w:rPr>
            </w:r>
            <w:r/>
          </w:p>
        </w:tc>
        <w:tc>
          <w:tcPr>
            <w:tcW w:w="3118" w:type="dxa"/>
            <w:vMerge w:val="restart"/>
            <w:textDirection w:val="lrTb"/>
            <w:noWrap w:val="false"/>
          </w:tcPr>
          <w:p>
            <w:pPr>
              <w:ind w:left="142" w:right="142"/>
              <w:spacing w:after="0" w:line="240" w:lineRule="auto"/>
              <w:widowControl w:val="off"/>
              <w:rPr>
                <w:rFonts w:ascii="Tinos" w:hAnsi="Tinos" w:cs="Tinos"/>
                <w:color w:val="000000"/>
                <w:highlight w:val="white"/>
              </w:rPr>
            </w:pPr>
            <w:r>
              <w:rPr>
                <w:rFonts w:ascii="Tinos" w:hAnsi="Tinos" w:eastAsia="Times New Roman" w:cs="Tinos"/>
                <w:color w:val="000000" w:themeColor="text1"/>
                <w:sz w:val="24"/>
                <w:szCs w:val="24"/>
                <w:highlight w:val="white"/>
                <w:lang w:eastAsia="ru-RU"/>
              </w:rPr>
              <w:t xml:space="preserve">Своевременно и качественно</w:t>
            </w:r>
            <w:r>
              <w:rPr>
                <w:rFonts w:ascii="Tinos" w:hAnsi="Tinos" w:cs="Tinos"/>
                <w:color w:val="000000" w:themeColor="text1"/>
                <w:highlight w:val="white"/>
              </w:rPr>
            </w:r>
            <w:r/>
          </w:p>
        </w:tc>
        <w:tc>
          <w:tcPr>
            <w:tcW w:w="1135" w:type="dxa"/>
            <w:vMerge w:val="restart"/>
            <w:textDirection w:val="lrTb"/>
            <w:noWrap w:val="false"/>
          </w:tcPr>
          <w:p>
            <w:pPr>
              <w:jc w:val="center"/>
              <w:spacing w:after="0" w:line="240" w:lineRule="auto"/>
              <w:widowControl w:val="off"/>
              <w:rPr>
                <w:rFonts w:ascii="Tinos" w:hAnsi="Tinos" w:cs="Tinos"/>
                <w:color w:val="000000"/>
                <w:highlight w:val="white"/>
              </w:rPr>
            </w:pPr>
            <w:r>
              <w:rPr>
                <w:rFonts w:ascii="Tinos" w:hAnsi="Tinos" w:eastAsia="Times New Roman" w:cs="Tinos"/>
                <w:bCs/>
                <w:color w:val="000000" w:themeColor="text1"/>
                <w:sz w:val="24"/>
                <w:szCs w:val="24"/>
                <w:highlight w:val="white"/>
                <w:lang w:eastAsia="ru-RU"/>
              </w:rPr>
              <w:t xml:space="preserve">10</w:t>
            </w:r>
            <w:r>
              <w:rPr>
                <w:rFonts w:ascii="Tinos" w:hAnsi="Tinos" w:cs="Tinos"/>
                <w:color w:val="000000" w:themeColor="text1"/>
                <w:highlight w:val="white"/>
              </w:rPr>
            </w:r>
            <w:r/>
          </w:p>
        </w:tc>
      </w:tr>
      <w:tr>
        <w:trPr>
          <w:trHeight w:val="410"/>
        </w:trPr>
        <w:tc>
          <w:tcPr>
            <w:gridSpan w:val="2"/>
            <w:tcW w:w="567" w:type="dxa"/>
            <w:vMerge w:val="continue"/>
            <w:textDirection w:val="lrTb"/>
            <w:noWrap w:val="false"/>
          </w:tcPr>
          <w:p>
            <w:pPr>
              <w:pStyle w:val="832"/>
              <w:spacing w:line="313" w:lineRule="exact"/>
            </w:pPr>
            <w:r/>
            <w:r/>
          </w:p>
        </w:tc>
        <w:tc>
          <w:tcPr>
            <w:tcW w:w="4252" w:type="dxa"/>
            <w:vMerge w:val="continue"/>
            <w:textDirection w:val="lrTb"/>
            <w:noWrap w:val="false"/>
          </w:tcPr>
          <w:p>
            <w:pPr>
              <w:pStyle w:val="832"/>
              <w:spacing w:line="313" w:lineRule="exact"/>
            </w:pPr>
            <w:r/>
            <w:r/>
          </w:p>
        </w:tc>
        <w:tc>
          <w:tcPr>
            <w:tcW w:w="3118" w:type="dxa"/>
            <w:vMerge w:val="restart"/>
            <w:textDirection w:val="lrTb"/>
            <w:noWrap w:val="false"/>
          </w:tcPr>
          <w:p>
            <w:pPr>
              <w:ind w:left="142" w:right="142"/>
              <w:spacing w:after="0" w:line="240" w:lineRule="auto"/>
              <w:widowControl w:val="off"/>
              <w:rPr>
                <w:rFonts w:ascii="Tinos" w:hAnsi="Tinos" w:cs="Tinos"/>
                <w:color w:val="000000"/>
                <w:highlight w:val="white"/>
              </w:rPr>
            </w:pPr>
            <w:r>
              <w:rPr>
                <w:rFonts w:ascii="Tinos" w:hAnsi="Tinos" w:eastAsia="Times New Roman" w:cs="Tinos"/>
                <w:color w:val="000000" w:themeColor="text1"/>
                <w:sz w:val="24"/>
                <w:szCs w:val="24"/>
                <w:highlight w:val="white"/>
                <w:lang w:eastAsia="ru-RU"/>
              </w:rPr>
              <w:t xml:space="preserve">Своевременно, но требующие доработки</w:t>
            </w:r>
            <w:r>
              <w:rPr>
                <w:rFonts w:ascii="Tinos" w:hAnsi="Tinos" w:cs="Tinos"/>
                <w:color w:val="000000" w:themeColor="text1"/>
                <w:highlight w:val="white"/>
              </w:rPr>
            </w:r>
            <w:r/>
          </w:p>
        </w:tc>
        <w:tc>
          <w:tcPr>
            <w:tcW w:w="1135" w:type="dxa"/>
            <w:vMerge w:val="restart"/>
            <w:textDirection w:val="lrTb"/>
            <w:noWrap w:val="false"/>
          </w:tcPr>
          <w:p>
            <w:pPr>
              <w:jc w:val="center"/>
              <w:spacing w:after="0" w:line="240" w:lineRule="auto"/>
              <w:widowControl w:val="off"/>
              <w:rPr>
                <w:rFonts w:ascii="Tinos" w:hAnsi="Tinos" w:cs="Tinos"/>
                <w:color w:val="000000"/>
                <w:highlight w:val="white"/>
              </w:rPr>
            </w:pPr>
            <w:r>
              <w:rPr>
                <w:rFonts w:ascii="Tinos" w:hAnsi="Tinos" w:eastAsia="Times New Roman" w:cs="Tinos"/>
                <w:bCs/>
                <w:color w:val="000000" w:themeColor="text1"/>
                <w:sz w:val="24"/>
                <w:szCs w:val="24"/>
                <w:highlight w:val="white"/>
                <w:lang w:eastAsia="ru-RU"/>
              </w:rPr>
              <w:t xml:space="preserve">5</w:t>
            </w:r>
            <w:r>
              <w:rPr>
                <w:rFonts w:ascii="Tinos" w:hAnsi="Tinos" w:cs="Tinos"/>
                <w:color w:val="000000" w:themeColor="text1"/>
                <w:highlight w:val="white"/>
              </w:rPr>
            </w:r>
            <w:r/>
          </w:p>
        </w:tc>
      </w:tr>
      <w:tr>
        <w:trPr>
          <w:trHeight w:val="450"/>
        </w:trPr>
        <w:tc>
          <w:tcPr>
            <w:gridSpan w:val="2"/>
            <w:tcW w:w="567" w:type="dxa"/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tcW w:w="4252" w:type="dxa"/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tcW w:w="3118" w:type="dxa"/>
            <w:vMerge w:val="restart"/>
            <w:textDirection w:val="lrTb"/>
            <w:noWrap w:val="false"/>
          </w:tcPr>
          <w:p>
            <w:pPr>
              <w:ind w:left="142" w:right="142"/>
              <w:spacing w:after="0" w:line="240" w:lineRule="auto"/>
              <w:widowControl w:val="off"/>
              <w:rPr>
                <w:rFonts w:ascii="Tinos" w:hAnsi="Tinos" w:cs="Tinos"/>
                <w:color w:val="000000"/>
                <w:highlight w:val="white"/>
              </w:rPr>
            </w:pPr>
            <w:r>
              <w:rPr>
                <w:rFonts w:ascii="Tinos" w:hAnsi="Tinos" w:eastAsia="Times New Roman" w:cs="Tinos"/>
                <w:color w:val="000000" w:themeColor="text1"/>
                <w:sz w:val="24"/>
                <w:szCs w:val="24"/>
                <w:highlight w:val="white"/>
                <w:lang w:eastAsia="ru-RU"/>
              </w:rPr>
              <w:t xml:space="preserve">Несвоевременно и с замечаниями</w:t>
            </w:r>
            <w:r>
              <w:rPr>
                <w:rFonts w:ascii="Tinos" w:hAnsi="Tinos" w:cs="Tinos"/>
                <w:color w:val="000000" w:themeColor="text1"/>
                <w:highlight w:val="white"/>
              </w:rPr>
            </w:r>
            <w:r/>
          </w:p>
        </w:tc>
        <w:tc>
          <w:tcPr>
            <w:tcW w:w="1135" w:type="dxa"/>
            <w:vMerge w:val="restart"/>
            <w:textDirection w:val="lrTb"/>
            <w:noWrap w:val="false"/>
          </w:tcPr>
          <w:p>
            <w:pPr>
              <w:jc w:val="center"/>
              <w:spacing w:after="0" w:line="240" w:lineRule="auto"/>
              <w:widowControl w:val="off"/>
              <w:rPr>
                <w:rFonts w:ascii="Tinos" w:hAnsi="Tinos" w:cs="Tinos"/>
                <w:color w:val="000000"/>
                <w:highlight w:val="white"/>
              </w:rPr>
            </w:pPr>
            <w:r>
              <w:rPr>
                <w:rFonts w:ascii="Tinos" w:hAnsi="Tinos" w:eastAsia="Times New Roman" w:cs="Tinos"/>
                <w:bCs/>
                <w:color w:val="000000" w:themeColor="text1"/>
                <w:sz w:val="24"/>
                <w:szCs w:val="24"/>
                <w:highlight w:val="white"/>
                <w:lang w:eastAsia="ru-RU"/>
              </w:rPr>
              <w:t xml:space="preserve">-10</w:t>
            </w:r>
            <w:r>
              <w:rPr>
                <w:rFonts w:ascii="Tinos" w:hAnsi="Tinos" w:cs="Tinos"/>
                <w:color w:val="000000" w:themeColor="text1"/>
                <w:highlight w:val="white"/>
              </w:rPr>
            </w:r>
            <w:r/>
          </w:p>
        </w:tc>
      </w:tr>
      <w:tr>
        <w:trPr>
          <w:trHeight w:val="410"/>
        </w:trPr>
        <w:tc>
          <w:tcPr>
            <w:gridSpan w:val="2"/>
            <w:tcW w:w="567" w:type="dxa"/>
            <w:vMerge w:val="restart"/>
            <w:textDirection w:val="lrTb"/>
            <w:noWrap w:val="false"/>
          </w:tcPr>
          <w:p>
            <w:pPr>
              <w:pStyle w:val="832"/>
              <w:spacing w:line="313" w:lineRule="exact"/>
              <w:rPr>
                <w:color w:val="000000"/>
                <w:highlight w:val="white"/>
              </w:rPr>
            </w:pPr>
            <w:r>
              <w:rPr>
                <w:color w:val="000000" w:themeColor="text1"/>
                <w:highlight w:val="white"/>
              </w:rPr>
            </w:r>
            <w:r>
              <w:rPr>
                <w:color w:val="000000" w:themeColor="text1"/>
                <w:highlight w:val="white"/>
              </w:rPr>
            </w:r>
            <w:r/>
          </w:p>
        </w:tc>
        <w:tc>
          <w:tcPr>
            <w:tcW w:w="4252" w:type="dxa"/>
            <w:vMerge w:val="restart"/>
            <w:textDirection w:val="lrTb"/>
            <w:noWrap w:val="false"/>
          </w:tcPr>
          <w:p>
            <w:pPr>
              <w:pStyle w:val="843"/>
              <w:contextualSpacing w:val="0"/>
              <w:ind w:left="142" w:right="142"/>
              <w:jc w:val="both"/>
              <w:tabs>
                <w:tab w:val="left" w:pos="993" w:leader="none"/>
                <w:tab w:val="left" w:pos="1418" w:leader="none"/>
              </w:tabs>
              <w:rPr>
                <w:color w:val="000000"/>
                <w:highlight w:val="white"/>
              </w:rPr>
            </w:pPr>
            <w:r>
              <w:rPr>
                <w:rFonts w:ascii="Tinos" w:hAnsi="Tinos" w:cs="Tinos"/>
                <w:color w:val="000000" w:themeColor="text1"/>
                <w:sz w:val="24"/>
                <w:szCs w:val="24"/>
                <w:highlight w:val="white"/>
              </w:rPr>
              <w:t xml:space="preserve">Получив заявление и комплект документов на бумажных носителях от специалиста по соц. работе (с функцией приема граждан):</w:t>
            </w:r>
            <w:r>
              <w:rPr>
                <w:rFonts w:ascii="Tinos" w:hAnsi="Tinos" w:cs="Tinos"/>
                <w:color w:val="000000" w:themeColor="text1"/>
                <w:sz w:val="24"/>
                <w:szCs w:val="24"/>
                <w:highlight w:val="white"/>
              </w:rPr>
              <w:t xml:space="preserve"> оценивает полноту представленного комплекта документов для назначения МСП; осуществляет процесс внесения правовой информации для назначения (продления) региональных и федеральных соц.выплат и иных МСП, в т.ч. предоставления госу</w:t>
            </w:r>
            <w:r>
              <w:rPr>
                <w:rFonts w:ascii="Tinos" w:hAnsi="Tinos" w:cs="Tinos"/>
                <w:color w:val="000000" w:themeColor="text1"/>
                <w:sz w:val="24"/>
                <w:szCs w:val="24"/>
                <w:highlight w:val="white"/>
              </w:rPr>
              <w:t xml:space="preserve">дарственной/адресной социальной помощи в АИС ЭСРН; готовит решения (проекты решений) о назначении (отказе) региональных и федеральных социальных выплат, и иных МСП; уведомляет заявителей о принятых решениях по назначению МСП  либо об отказе в назначении в </w:t>
            </w:r>
            <w:r>
              <w:rPr>
                <w:rFonts w:ascii="Tinos" w:hAnsi="Tinos" w:cs="Tinos"/>
                <w:color w:val="000000" w:themeColor="text1"/>
                <w:sz w:val="24"/>
                <w:szCs w:val="24"/>
                <w:highlight w:val="white"/>
              </w:rPr>
              <w:t xml:space="preserve">установленные сроки; осуществляет прекращение предоставления региональных и федеральных социальных выплат, и иных МСП</w:t>
            </w:r>
            <w:r>
              <w:rPr>
                <w:color w:val="000000" w:themeColor="text1"/>
                <w:highlight w:val="white"/>
              </w:rPr>
            </w:r>
            <w:r/>
          </w:p>
        </w:tc>
        <w:tc>
          <w:tcPr>
            <w:tcW w:w="3118" w:type="dxa"/>
            <w:vMerge w:val="restart"/>
            <w:textDirection w:val="lrTb"/>
            <w:noWrap w:val="false"/>
          </w:tcPr>
          <w:p>
            <w:pPr>
              <w:pStyle w:val="832"/>
              <w:ind w:left="142" w:right="142"/>
              <w:jc w:val="both"/>
              <w:rPr>
                <w:rFonts w:ascii="Tinos" w:hAnsi="Tinos" w:cs="Tinos"/>
                <w:color w:val="000000"/>
                <w:highlight w:val="white"/>
              </w:rPr>
            </w:pPr>
            <w:r>
              <w:rPr>
                <w:rFonts w:ascii="Tinos" w:hAnsi="Tinos" w:cs="Tinos"/>
                <w:color w:val="000000" w:themeColor="text1"/>
                <w:sz w:val="24"/>
                <w:szCs w:val="24"/>
                <w:highlight w:val="white"/>
              </w:rPr>
              <w:t xml:space="preserve">Своевременно и качественно </w:t>
            </w:r>
            <w:r>
              <w:rPr>
                <w:rFonts w:ascii="Tinos" w:hAnsi="Tinos" w:cs="Tinos"/>
                <w:color w:val="000000" w:themeColor="text1"/>
                <w:highlight w:val="white"/>
              </w:rPr>
            </w:r>
            <w:r/>
          </w:p>
        </w:tc>
        <w:tc>
          <w:tcPr>
            <w:tcW w:w="1135" w:type="dxa"/>
            <w:vMerge w:val="restart"/>
            <w:textDirection w:val="lrTb"/>
            <w:noWrap w:val="false"/>
          </w:tcPr>
          <w:p>
            <w:pPr>
              <w:pStyle w:val="832"/>
              <w:ind w:left="142" w:right="142"/>
              <w:jc w:val="center"/>
              <w:rPr>
                <w:rFonts w:ascii="Tinos" w:hAnsi="Tinos" w:cs="Tinos"/>
                <w:color w:val="000000"/>
                <w:highlight w:val="white"/>
              </w:rPr>
            </w:pPr>
            <w:r>
              <w:rPr>
                <w:rFonts w:ascii="Tinos" w:hAnsi="Tinos" w:cs="Tinos"/>
                <w:color w:val="000000" w:themeColor="text1"/>
                <w:sz w:val="24"/>
                <w:szCs w:val="24"/>
                <w:highlight w:val="white"/>
              </w:rPr>
              <w:t xml:space="preserve">10</w:t>
            </w:r>
            <w:r>
              <w:rPr>
                <w:rFonts w:ascii="Tinos" w:hAnsi="Tinos" w:cs="Tinos"/>
                <w:color w:val="000000" w:themeColor="text1"/>
                <w:highlight w:val="white"/>
              </w:rPr>
            </w:r>
            <w:r/>
          </w:p>
        </w:tc>
      </w:tr>
      <w:tr>
        <w:trPr>
          <w:trHeight w:val="410"/>
        </w:trPr>
        <w:tc>
          <w:tcPr>
            <w:gridSpan w:val="2"/>
            <w:tcW w:w="567" w:type="dxa"/>
            <w:vMerge w:val="continue"/>
            <w:textDirection w:val="lrTb"/>
            <w:noWrap w:val="false"/>
          </w:tcPr>
          <w:p>
            <w:pPr>
              <w:pStyle w:val="832"/>
              <w:spacing w:line="313" w:lineRule="exact"/>
            </w:pPr>
            <w:r/>
            <w:r/>
          </w:p>
        </w:tc>
        <w:tc>
          <w:tcPr>
            <w:tcW w:w="4252" w:type="dxa"/>
            <w:vMerge w:val="continue"/>
            <w:textDirection w:val="lrTb"/>
            <w:noWrap w:val="false"/>
          </w:tcPr>
          <w:p>
            <w:pPr>
              <w:ind w:left="142" w:right="142"/>
              <w:jc w:val="both"/>
              <w:spacing w:after="0" w:line="240" w:lineRule="auto"/>
              <w:shd w:val="clear" w:color="auto" w:fill="ffffff"/>
              <w:rPr>
                <w:rFonts w:ascii="Tinos" w:hAnsi="Tinos" w:eastAsia="Times New Roman" w:cs="Tinos"/>
                <w:color w:val="000000"/>
                <w:lang w:eastAsia="ru-RU"/>
              </w:rPr>
            </w:pPr>
            <w:r>
              <w:rPr>
                <w:rFonts w:ascii="Tinos" w:hAnsi="Tinos" w:eastAsia="Times New Roman" w:cs="Tinos"/>
                <w:iCs/>
                <w:color w:val="000000" w:themeColor="text1"/>
                <w:sz w:val="24"/>
                <w:szCs w:val="24"/>
                <w:lang w:eastAsia="ru-RU"/>
              </w:rPr>
            </w:r>
            <w:r>
              <w:rPr>
                <w:rFonts w:ascii="Tinos" w:hAnsi="Tinos" w:eastAsia="Times New Roman" w:cs="Tinos"/>
                <w:color w:val="000000"/>
                <w:lang w:eastAsia="ru-RU"/>
              </w:rPr>
            </w:r>
            <w:r/>
          </w:p>
        </w:tc>
        <w:tc>
          <w:tcPr>
            <w:tcW w:w="3118" w:type="dxa"/>
            <w:vMerge w:val="restart"/>
            <w:textDirection w:val="lrTb"/>
            <w:noWrap w:val="false"/>
          </w:tcPr>
          <w:p>
            <w:pPr>
              <w:pStyle w:val="832"/>
              <w:ind w:left="142" w:right="142"/>
              <w:jc w:val="both"/>
              <w:rPr>
                <w:rFonts w:ascii="Tinos" w:hAnsi="Tinos" w:cs="Tinos"/>
                <w:color w:val="000000"/>
                <w:highlight w:val="white"/>
              </w:rPr>
            </w:pPr>
            <w:r>
              <w:rPr>
                <w:rFonts w:ascii="Tinos" w:hAnsi="Tinos" w:cs="Tinos"/>
                <w:color w:val="000000" w:themeColor="text1"/>
                <w:sz w:val="24"/>
                <w:szCs w:val="24"/>
                <w:highlight w:val="white"/>
              </w:rPr>
              <w:t xml:space="preserve">Наличие нарушений</w:t>
            </w:r>
            <w:r>
              <w:rPr>
                <w:rFonts w:ascii="Tinos" w:hAnsi="Tinos" w:cs="Tinos"/>
                <w:color w:val="000000" w:themeColor="text1"/>
                <w:highlight w:val="white"/>
              </w:rPr>
            </w:r>
            <w:r/>
          </w:p>
        </w:tc>
        <w:tc>
          <w:tcPr>
            <w:tcW w:w="1135" w:type="dxa"/>
            <w:vMerge w:val="restart"/>
            <w:textDirection w:val="lrTb"/>
            <w:noWrap w:val="false"/>
          </w:tcPr>
          <w:p>
            <w:pPr>
              <w:pStyle w:val="832"/>
              <w:ind w:left="142" w:right="142"/>
              <w:jc w:val="center"/>
              <w:rPr>
                <w:rFonts w:ascii="Tinos" w:hAnsi="Tinos" w:cs="Tinos"/>
                <w:color w:val="000000"/>
                <w:highlight w:val="white"/>
              </w:rPr>
            </w:pPr>
            <w:r>
              <w:rPr>
                <w:rFonts w:ascii="Tinos" w:hAnsi="Tinos" w:cs="Tinos"/>
                <w:color w:val="000000" w:themeColor="text1"/>
                <w:sz w:val="24"/>
                <w:szCs w:val="24"/>
                <w:highlight w:val="white"/>
              </w:rPr>
              <w:t xml:space="preserve">-10</w:t>
            </w:r>
            <w:r>
              <w:rPr>
                <w:rFonts w:ascii="Tinos" w:hAnsi="Tinos" w:cs="Tinos"/>
                <w:color w:val="000000" w:themeColor="text1"/>
                <w:highlight w:val="white"/>
              </w:rPr>
            </w:r>
            <w:r/>
          </w:p>
        </w:tc>
      </w:tr>
      <w:tr>
        <w:trPr>
          <w:trHeight w:val="410"/>
        </w:trPr>
        <w:tc>
          <w:tcPr>
            <w:gridSpan w:val="2"/>
            <w:tcW w:w="567" w:type="dxa"/>
            <w:vMerge w:val="restart"/>
            <w:textDirection w:val="lrTb"/>
            <w:noWrap w:val="false"/>
          </w:tcPr>
          <w:p>
            <w:pPr>
              <w:pStyle w:val="832"/>
              <w:spacing w:line="313" w:lineRule="exact"/>
              <w:rPr>
                <w:color w:val="000000"/>
                <w:highlight w:val="white"/>
              </w:rPr>
            </w:pPr>
            <w:r>
              <w:rPr>
                <w:color w:val="000000" w:themeColor="text1"/>
                <w:highlight w:val="white"/>
              </w:rPr>
            </w:r>
            <w:r>
              <w:rPr>
                <w:color w:val="000000" w:themeColor="text1"/>
                <w:highlight w:val="white"/>
              </w:rPr>
            </w:r>
            <w:r/>
          </w:p>
        </w:tc>
        <w:tc>
          <w:tcPr>
            <w:tcW w:w="4252" w:type="dxa"/>
            <w:vMerge w:val="restart"/>
            <w:textDirection w:val="lrTb"/>
            <w:noWrap w:val="false"/>
          </w:tcPr>
          <w:p>
            <w:pPr>
              <w:pStyle w:val="832"/>
              <w:ind w:left="142" w:right="142"/>
              <w:jc w:val="both"/>
              <w:rPr>
                <w:rFonts w:ascii="Tinos" w:hAnsi="Tinos" w:cs="Tinos"/>
                <w:color w:val="000000"/>
                <w:highlight w:val="white"/>
              </w:rPr>
            </w:pPr>
            <w:r>
              <w:rPr>
                <w:rFonts w:ascii="Tinos" w:hAnsi="Tinos" w:cs="Tinos"/>
                <w:color w:val="000000" w:themeColor="text1"/>
                <w:sz w:val="24"/>
                <w:szCs w:val="24"/>
                <w:highlight w:val="white"/>
              </w:rPr>
              <w:t xml:space="preserve">Проводит работу </w:t>
            </w:r>
            <w:r>
              <w:rPr>
                <w:rFonts w:ascii="Tinos" w:hAnsi="Tinos" w:cs="Tinos"/>
                <w:color w:val="000000" w:themeColor="text1"/>
                <w:sz w:val="24"/>
                <w:szCs w:val="24"/>
                <w:highlight w:val="white"/>
              </w:rPr>
              <w:t xml:space="preserve">по о</w:t>
            </w:r>
            <w:r>
              <w:rPr>
                <w:rFonts w:ascii="Tinos" w:hAnsi="Tinos" w:cs="Tinos"/>
                <w:color w:val="000000" w:themeColor="text1"/>
                <w:sz w:val="24"/>
                <w:szCs w:val="24"/>
                <w:highlight w:val="white"/>
              </w:rPr>
              <w:t xml:space="preserve">тработке списков по неоплатам МСП по получателям, указанным в списках Центра выплат, взаимодействие с Центром выплат</w:t>
            </w:r>
            <w:r>
              <w:rPr>
                <w:rFonts w:ascii="Tinos" w:hAnsi="Tinos" w:cs="Tinos"/>
                <w:color w:val="000000" w:themeColor="text1"/>
                <w:highlight w:val="white"/>
              </w:rPr>
            </w:r>
            <w:r/>
          </w:p>
        </w:tc>
        <w:tc>
          <w:tcPr>
            <w:tcW w:w="3118" w:type="dxa"/>
            <w:vMerge w:val="restart"/>
            <w:textDirection w:val="lrTb"/>
            <w:noWrap w:val="false"/>
          </w:tcPr>
          <w:p>
            <w:pPr>
              <w:pStyle w:val="832"/>
              <w:ind w:left="142" w:right="142"/>
              <w:rPr>
                <w:rFonts w:ascii="Tinos" w:hAnsi="Tinos" w:cs="Tinos"/>
                <w:color w:val="000000"/>
                <w:highlight w:val="white"/>
              </w:rPr>
            </w:pPr>
            <w:r>
              <w:rPr>
                <w:rFonts w:ascii="Tinos" w:hAnsi="Tinos" w:cs="Tinos"/>
                <w:color w:val="000000" w:themeColor="text1"/>
                <w:sz w:val="24"/>
                <w:szCs w:val="24"/>
                <w:highlight w:val="white"/>
              </w:rPr>
              <w:t xml:space="preserve">Своевременно и качественно </w:t>
            </w:r>
            <w:r>
              <w:rPr>
                <w:rFonts w:ascii="Tinos" w:hAnsi="Tinos" w:cs="Tinos"/>
                <w:color w:val="000000" w:themeColor="text1"/>
                <w:highlight w:val="white"/>
              </w:rPr>
            </w:r>
            <w:r/>
          </w:p>
        </w:tc>
        <w:tc>
          <w:tcPr>
            <w:tcW w:w="1135" w:type="dxa"/>
            <w:vMerge w:val="restart"/>
            <w:textDirection w:val="lrTb"/>
            <w:noWrap w:val="false"/>
          </w:tcPr>
          <w:p>
            <w:pPr>
              <w:pStyle w:val="832"/>
              <w:ind w:left="142" w:right="142"/>
              <w:jc w:val="center"/>
              <w:rPr>
                <w:rFonts w:ascii="Tinos" w:hAnsi="Tinos" w:cs="Tinos"/>
                <w:color w:val="000000"/>
                <w:highlight w:val="white"/>
              </w:rPr>
            </w:pPr>
            <w:r>
              <w:rPr>
                <w:rFonts w:ascii="Tinos" w:hAnsi="Tinos" w:cs="Tinos"/>
                <w:color w:val="000000" w:themeColor="text1"/>
                <w:sz w:val="24"/>
                <w:szCs w:val="24"/>
                <w:highlight w:val="white"/>
              </w:rPr>
              <w:t xml:space="preserve">5</w:t>
            </w:r>
            <w:r>
              <w:rPr>
                <w:rFonts w:ascii="Tinos" w:hAnsi="Tinos" w:cs="Tinos"/>
                <w:color w:val="000000" w:themeColor="text1"/>
                <w:highlight w:val="white"/>
              </w:rPr>
            </w:r>
            <w:r/>
          </w:p>
        </w:tc>
      </w:tr>
      <w:tr>
        <w:trPr>
          <w:trHeight w:val="410"/>
        </w:trPr>
        <w:tc>
          <w:tcPr>
            <w:gridSpan w:val="2"/>
            <w:tcW w:w="567" w:type="dxa"/>
            <w:vMerge w:val="continue"/>
            <w:textDirection w:val="lrTb"/>
            <w:noWrap w:val="false"/>
          </w:tcPr>
          <w:p>
            <w:pPr>
              <w:pStyle w:val="832"/>
              <w:spacing w:line="313" w:lineRule="exact"/>
            </w:pPr>
            <w:r/>
            <w:r/>
          </w:p>
        </w:tc>
        <w:tc>
          <w:tcPr>
            <w:tcW w:w="4252" w:type="dxa"/>
            <w:vMerge w:val="continue"/>
            <w:textDirection w:val="lrTb"/>
            <w:noWrap w:val="false"/>
          </w:tcPr>
          <w:p>
            <w:pPr>
              <w:pStyle w:val="832"/>
              <w:ind w:left="142" w:right="142"/>
              <w:rPr>
                <w:rFonts w:ascii="Tinos" w:hAnsi="Tinos" w:cs="Tinos"/>
              </w:rPr>
            </w:pPr>
            <w:r>
              <w:rPr>
                <w:rFonts w:ascii="Tinos" w:hAnsi="Tinos" w:cs="Tinos"/>
                <w:sz w:val="24"/>
                <w:szCs w:val="24"/>
              </w:rPr>
            </w:r>
            <w:r>
              <w:rPr>
                <w:rFonts w:ascii="Tinos" w:hAnsi="Tinos" w:cs="Tinos"/>
              </w:rPr>
            </w:r>
            <w:r/>
          </w:p>
        </w:tc>
        <w:tc>
          <w:tcPr>
            <w:tcW w:w="3118" w:type="dxa"/>
            <w:vMerge w:val="restart"/>
            <w:textDirection w:val="lrTb"/>
            <w:noWrap w:val="false"/>
          </w:tcPr>
          <w:p>
            <w:pPr>
              <w:pStyle w:val="832"/>
              <w:ind w:left="142" w:right="142"/>
              <w:rPr>
                <w:rFonts w:ascii="Tinos" w:hAnsi="Tinos" w:cs="Tinos"/>
                <w:color w:val="000000"/>
                <w:highlight w:val="white"/>
              </w:rPr>
            </w:pPr>
            <w:r>
              <w:rPr>
                <w:rFonts w:ascii="Tinos" w:hAnsi="Tinos" w:cs="Tinos"/>
                <w:color w:val="000000" w:themeColor="text1"/>
                <w:sz w:val="24"/>
                <w:szCs w:val="24"/>
                <w:highlight w:val="white"/>
              </w:rPr>
              <w:t xml:space="preserve">Наличие нарушений</w:t>
            </w:r>
            <w:r>
              <w:rPr>
                <w:rFonts w:ascii="Tinos" w:hAnsi="Tinos" w:cs="Tinos"/>
                <w:color w:val="000000" w:themeColor="text1"/>
                <w:highlight w:val="white"/>
              </w:rPr>
            </w:r>
            <w:r/>
          </w:p>
        </w:tc>
        <w:tc>
          <w:tcPr>
            <w:tcW w:w="1135" w:type="dxa"/>
            <w:vMerge w:val="restart"/>
            <w:textDirection w:val="lrTb"/>
            <w:noWrap w:val="false"/>
          </w:tcPr>
          <w:p>
            <w:pPr>
              <w:pStyle w:val="832"/>
              <w:ind w:left="142" w:right="142"/>
              <w:jc w:val="center"/>
              <w:rPr>
                <w:rFonts w:ascii="Tinos" w:hAnsi="Tinos" w:cs="Tinos"/>
                <w:color w:val="000000"/>
                <w:highlight w:val="white"/>
              </w:rPr>
            </w:pPr>
            <w:r>
              <w:rPr>
                <w:rFonts w:ascii="Tinos" w:hAnsi="Tinos" w:cs="Tinos"/>
                <w:color w:val="000000" w:themeColor="text1"/>
                <w:sz w:val="24"/>
                <w:szCs w:val="24"/>
                <w:highlight w:val="white"/>
              </w:rPr>
              <w:t xml:space="preserve">-5</w:t>
            </w:r>
            <w:r>
              <w:rPr>
                <w:rFonts w:ascii="Tinos" w:hAnsi="Tinos" w:cs="Tinos"/>
                <w:color w:val="000000" w:themeColor="text1"/>
                <w:highlight w:val="white"/>
              </w:rPr>
            </w:r>
            <w:r/>
          </w:p>
        </w:tc>
      </w:tr>
      <w:tr>
        <w:trPr>
          <w:trHeight w:val="410"/>
        </w:trPr>
        <w:tc>
          <w:tcPr>
            <w:gridSpan w:val="2"/>
            <w:tcW w:w="567" w:type="dxa"/>
            <w:vMerge w:val="restart"/>
            <w:textDirection w:val="lrTb"/>
            <w:noWrap w:val="false"/>
          </w:tcPr>
          <w:p>
            <w:pPr>
              <w:pStyle w:val="832"/>
              <w:spacing w:line="313" w:lineRule="exact"/>
              <w:rPr>
                <w:color w:val="000000"/>
                <w:highlight w:val="white"/>
              </w:rPr>
            </w:pPr>
            <w:r>
              <w:rPr>
                <w:color w:val="000000" w:themeColor="text1"/>
                <w:highlight w:val="white"/>
              </w:rPr>
            </w:r>
            <w:r>
              <w:rPr>
                <w:color w:val="000000" w:themeColor="text1"/>
                <w:highlight w:val="white"/>
              </w:rPr>
            </w:r>
            <w:r/>
          </w:p>
        </w:tc>
        <w:tc>
          <w:tcPr>
            <w:tcW w:w="4252" w:type="dxa"/>
            <w:vMerge w:val="restart"/>
            <w:textDirection w:val="lrTb"/>
            <w:noWrap w:val="false"/>
          </w:tcPr>
          <w:p>
            <w:pPr>
              <w:pStyle w:val="832"/>
              <w:ind w:left="142" w:right="142"/>
              <w:jc w:val="both"/>
              <w:rPr>
                <w:rFonts w:ascii="Tinos" w:hAnsi="Tinos" w:cs="Tinos"/>
                <w:color w:val="000000"/>
                <w:highlight w:val="white"/>
              </w:rPr>
            </w:pPr>
            <w:r>
              <w:rPr>
                <w:rFonts w:ascii="Tinos" w:hAnsi="Tinos" w:cs="Tinos"/>
                <w:color w:val="000000" w:themeColor="text1"/>
                <w:sz w:val="24"/>
                <w:szCs w:val="24"/>
                <w:highlight w:val="white"/>
              </w:rPr>
              <w:t xml:space="preserve">Проводит работу по отработке </w:t>
            </w:r>
            <w:r>
              <w:rPr>
                <w:rFonts w:ascii="Tinos" w:hAnsi="Tinos" w:cs="Tinos"/>
                <w:color w:val="000000" w:themeColor="text1"/>
                <w:sz w:val="24"/>
                <w:szCs w:val="24"/>
                <w:highlight w:val="white"/>
              </w:rPr>
              <w:t xml:space="preserve">списков по переплатам МСП по получателям, указанным в списках Центра выплат, взаимодействие с Центром выплат</w:t>
            </w:r>
            <w:r>
              <w:rPr>
                <w:rFonts w:ascii="Tinos" w:hAnsi="Tinos" w:cs="Tinos"/>
                <w:color w:val="000000" w:themeColor="text1"/>
                <w:highlight w:val="white"/>
              </w:rPr>
            </w:r>
            <w:r/>
          </w:p>
        </w:tc>
        <w:tc>
          <w:tcPr>
            <w:tcW w:w="3118" w:type="dxa"/>
            <w:vMerge w:val="restart"/>
            <w:textDirection w:val="lrTb"/>
            <w:noWrap w:val="false"/>
          </w:tcPr>
          <w:p>
            <w:pPr>
              <w:pStyle w:val="832"/>
              <w:ind w:left="142" w:right="142"/>
              <w:rPr>
                <w:rFonts w:ascii="Tinos" w:hAnsi="Tinos" w:cs="Tinos"/>
                <w:color w:val="000000"/>
                <w:highlight w:val="white"/>
              </w:rPr>
            </w:pPr>
            <w:r>
              <w:rPr>
                <w:rFonts w:ascii="Tinos" w:hAnsi="Tinos" w:cs="Tinos"/>
                <w:color w:val="000000" w:themeColor="text1"/>
                <w:sz w:val="24"/>
                <w:szCs w:val="24"/>
                <w:highlight w:val="white"/>
              </w:rPr>
              <w:t xml:space="preserve">Своевременно и качественно </w:t>
            </w:r>
            <w:r>
              <w:rPr>
                <w:rFonts w:ascii="Tinos" w:hAnsi="Tinos" w:cs="Tinos"/>
                <w:color w:val="000000" w:themeColor="text1"/>
                <w:highlight w:val="white"/>
              </w:rPr>
            </w:r>
            <w:r/>
          </w:p>
        </w:tc>
        <w:tc>
          <w:tcPr>
            <w:tcW w:w="1135" w:type="dxa"/>
            <w:vMerge w:val="restart"/>
            <w:textDirection w:val="lrTb"/>
            <w:noWrap w:val="false"/>
          </w:tcPr>
          <w:p>
            <w:pPr>
              <w:pStyle w:val="832"/>
              <w:ind w:left="142" w:right="142"/>
              <w:jc w:val="center"/>
              <w:rPr>
                <w:rFonts w:ascii="Tinos" w:hAnsi="Tinos" w:cs="Tinos"/>
                <w:color w:val="000000"/>
                <w:highlight w:val="white"/>
              </w:rPr>
            </w:pPr>
            <w:r>
              <w:rPr>
                <w:rFonts w:ascii="Tinos" w:hAnsi="Tinos" w:cs="Tinos"/>
                <w:color w:val="000000" w:themeColor="text1"/>
                <w:sz w:val="24"/>
                <w:szCs w:val="24"/>
                <w:highlight w:val="white"/>
              </w:rPr>
              <w:t xml:space="preserve">5</w:t>
            </w:r>
            <w:r>
              <w:rPr>
                <w:rFonts w:ascii="Tinos" w:hAnsi="Tinos" w:cs="Tinos"/>
                <w:color w:val="000000" w:themeColor="text1"/>
                <w:highlight w:val="white"/>
              </w:rPr>
            </w:r>
            <w:r/>
          </w:p>
        </w:tc>
      </w:tr>
      <w:tr>
        <w:trPr>
          <w:trHeight w:val="410"/>
        </w:trPr>
        <w:tc>
          <w:tcPr>
            <w:gridSpan w:val="2"/>
            <w:tcW w:w="567" w:type="dxa"/>
            <w:vMerge w:val="continue"/>
            <w:textDirection w:val="lrTb"/>
            <w:noWrap w:val="false"/>
          </w:tcPr>
          <w:p>
            <w:pPr>
              <w:pStyle w:val="832"/>
              <w:spacing w:line="313" w:lineRule="exact"/>
            </w:pPr>
            <w:r/>
            <w:r/>
          </w:p>
        </w:tc>
        <w:tc>
          <w:tcPr>
            <w:tcW w:w="4252" w:type="dxa"/>
            <w:vMerge w:val="continue"/>
            <w:textDirection w:val="lrTb"/>
            <w:noWrap w:val="false"/>
          </w:tcPr>
          <w:p>
            <w:pPr>
              <w:pStyle w:val="832"/>
              <w:ind w:left="142" w:right="142"/>
              <w:jc w:val="both"/>
              <w:rPr>
                <w:rFonts w:ascii="Tinos" w:hAnsi="Tinos" w:cs="Tinos"/>
              </w:rPr>
            </w:pPr>
            <w:r>
              <w:rPr>
                <w:rFonts w:ascii="Tinos" w:hAnsi="Tinos" w:cs="Tinos"/>
                <w:sz w:val="24"/>
                <w:szCs w:val="24"/>
              </w:rPr>
            </w:r>
            <w:r>
              <w:rPr>
                <w:rFonts w:ascii="Tinos" w:hAnsi="Tinos" w:cs="Tinos"/>
              </w:rPr>
            </w:r>
            <w:r/>
          </w:p>
        </w:tc>
        <w:tc>
          <w:tcPr>
            <w:tcW w:w="3118" w:type="dxa"/>
            <w:vMerge w:val="restart"/>
            <w:textDirection w:val="lrTb"/>
            <w:noWrap w:val="false"/>
          </w:tcPr>
          <w:p>
            <w:pPr>
              <w:pStyle w:val="832"/>
              <w:ind w:left="142" w:right="142"/>
              <w:rPr>
                <w:rFonts w:ascii="Tinos" w:hAnsi="Tinos" w:cs="Tinos"/>
                <w:color w:val="000000"/>
                <w:highlight w:val="white"/>
              </w:rPr>
            </w:pPr>
            <w:r>
              <w:rPr>
                <w:rFonts w:ascii="Tinos" w:hAnsi="Tinos" w:cs="Tinos"/>
                <w:color w:val="000000" w:themeColor="text1"/>
                <w:sz w:val="24"/>
                <w:szCs w:val="24"/>
                <w:highlight w:val="white"/>
              </w:rPr>
              <w:t xml:space="preserve">Наличие нарушений</w:t>
            </w:r>
            <w:r>
              <w:rPr>
                <w:rFonts w:ascii="Tinos" w:hAnsi="Tinos" w:cs="Tinos"/>
                <w:color w:val="000000" w:themeColor="text1"/>
                <w:highlight w:val="white"/>
              </w:rPr>
            </w:r>
            <w:r/>
          </w:p>
        </w:tc>
        <w:tc>
          <w:tcPr>
            <w:tcW w:w="1135" w:type="dxa"/>
            <w:vMerge w:val="restart"/>
            <w:textDirection w:val="lrTb"/>
            <w:noWrap w:val="false"/>
          </w:tcPr>
          <w:p>
            <w:pPr>
              <w:pStyle w:val="832"/>
              <w:ind w:left="142" w:right="142"/>
              <w:jc w:val="center"/>
              <w:rPr>
                <w:rFonts w:ascii="Tinos" w:hAnsi="Tinos" w:cs="Tinos"/>
                <w:color w:val="000000"/>
                <w:highlight w:val="white"/>
              </w:rPr>
            </w:pPr>
            <w:r>
              <w:rPr>
                <w:rFonts w:ascii="Tinos" w:hAnsi="Tinos" w:cs="Tinos"/>
                <w:color w:val="000000" w:themeColor="text1"/>
                <w:sz w:val="24"/>
                <w:szCs w:val="24"/>
                <w:highlight w:val="white"/>
              </w:rPr>
              <w:t xml:space="preserve">-5</w:t>
            </w:r>
            <w:r>
              <w:rPr>
                <w:rFonts w:ascii="Tinos" w:hAnsi="Tinos" w:cs="Tinos"/>
                <w:color w:val="000000" w:themeColor="text1"/>
                <w:highlight w:val="white"/>
              </w:rPr>
            </w:r>
            <w:r/>
          </w:p>
        </w:tc>
      </w:tr>
      <w:tr>
        <w:trPr>
          <w:trHeight w:val="410"/>
        </w:trPr>
        <w:tc>
          <w:tcPr>
            <w:gridSpan w:val="2"/>
            <w:tcW w:w="567" w:type="dxa"/>
            <w:vMerge w:val="restart"/>
            <w:textDirection w:val="lrTb"/>
            <w:noWrap w:val="false"/>
          </w:tcPr>
          <w:p>
            <w:pPr>
              <w:pStyle w:val="832"/>
              <w:spacing w:line="313" w:lineRule="exact"/>
              <w:rPr>
                <w:color w:val="000000"/>
                <w:highlight w:val="white"/>
              </w:rPr>
            </w:pPr>
            <w:r>
              <w:rPr>
                <w:color w:val="000000" w:themeColor="text1"/>
                <w:highlight w:val="white"/>
              </w:rPr>
            </w:r>
            <w:r>
              <w:rPr>
                <w:color w:val="000000" w:themeColor="text1"/>
                <w:highlight w:val="white"/>
              </w:rPr>
            </w:r>
            <w:r/>
          </w:p>
        </w:tc>
        <w:tc>
          <w:tcPr>
            <w:tcW w:w="4252" w:type="dxa"/>
            <w:vMerge w:val="restart"/>
            <w:textDirection w:val="lrTb"/>
            <w:noWrap w:val="false"/>
          </w:tcPr>
          <w:p>
            <w:pPr>
              <w:pStyle w:val="832"/>
              <w:ind w:left="142" w:right="142"/>
              <w:jc w:val="both"/>
              <w:rPr>
                <w:rFonts w:ascii="Tinos" w:hAnsi="Tinos" w:cs="Tinos"/>
                <w:color w:val="000000"/>
                <w:highlight w:val="white"/>
              </w:rPr>
            </w:pPr>
            <w:r>
              <w:rPr>
                <w:rFonts w:ascii="Tinos" w:hAnsi="Tinos" w:cs="Tinos"/>
                <w:color w:val="000000" w:themeColor="text1"/>
                <w:sz w:val="24"/>
                <w:szCs w:val="24"/>
                <w:highlight w:val="white"/>
              </w:rPr>
              <w:t xml:space="preserve">После проведения массовых перерасчетов отрабатывает итоги перерасчета (протоколы)</w:t>
            </w:r>
            <w:r>
              <w:rPr>
                <w:rFonts w:ascii="Tinos" w:hAnsi="Tinos" w:cs="Tinos"/>
                <w:color w:val="000000" w:themeColor="text1"/>
                <w:highlight w:val="white"/>
              </w:rPr>
            </w:r>
            <w:r/>
          </w:p>
        </w:tc>
        <w:tc>
          <w:tcPr>
            <w:tcW w:w="3118" w:type="dxa"/>
            <w:vMerge w:val="restart"/>
            <w:textDirection w:val="lrTb"/>
            <w:noWrap w:val="false"/>
          </w:tcPr>
          <w:p>
            <w:pPr>
              <w:pStyle w:val="832"/>
              <w:ind w:left="142" w:right="142"/>
              <w:rPr>
                <w:rFonts w:ascii="Tinos" w:hAnsi="Tinos" w:cs="Tinos"/>
                <w:color w:val="000000"/>
                <w:highlight w:val="white"/>
              </w:rPr>
            </w:pPr>
            <w:r>
              <w:rPr>
                <w:rFonts w:ascii="Tinos" w:hAnsi="Tinos" w:cs="Tinos"/>
                <w:color w:val="000000" w:themeColor="text1"/>
                <w:sz w:val="24"/>
                <w:szCs w:val="24"/>
                <w:highlight w:val="white"/>
              </w:rPr>
              <w:t xml:space="preserve">Своевременно и качественно </w:t>
            </w:r>
            <w:r>
              <w:rPr>
                <w:rFonts w:ascii="Tinos" w:hAnsi="Tinos" w:cs="Tinos"/>
                <w:color w:val="000000" w:themeColor="text1"/>
                <w:highlight w:val="white"/>
              </w:rPr>
            </w:r>
            <w:r/>
          </w:p>
        </w:tc>
        <w:tc>
          <w:tcPr>
            <w:tcW w:w="1135" w:type="dxa"/>
            <w:vMerge w:val="restart"/>
            <w:textDirection w:val="lrTb"/>
            <w:noWrap w:val="false"/>
          </w:tcPr>
          <w:p>
            <w:pPr>
              <w:pStyle w:val="832"/>
              <w:ind w:left="142" w:right="142"/>
              <w:jc w:val="center"/>
              <w:rPr>
                <w:rFonts w:ascii="Tinos" w:hAnsi="Tinos" w:cs="Tinos"/>
                <w:color w:val="000000"/>
                <w:highlight w:val="white"/>
              </w:rPr>
            </w:pPr>
            <w:r>
              <w:rPr>
                <w:rFonts w:ascii="Tinos" w:hAnsi="Tinos" w:cs="Tinos"/>
                <w:color w:val="000000" w:themeColor="text1"/>
                <w:sz w:val="24"/>
                <w:szCs w:val="24"/>
                <w:highlight w:val="white"/>
              </w:rPr>
              <w:t xml:space="preserve">5</w:t>
            </w:r>
            <w:r>
              <w:rPr>
                <w:rFonts w:ascii="Tinos" w:hAnsi="Tinos" w:cs="Tinos"/>
                <w:color w:val="000000" w:themeColor="text1"/>
                <w:highlight w:val="white"/>
              </w:rPr>
            </w:r>
            <w:r/>
          </w:p>
        </w:tc>
      </w:tr>
      <w:tr>
        <w:trPr>
          <w:trHeight w:val="410"/>
        </w:trPr>
        <w:tc>
          <w:tcPr>
            <w:gridSpan w:val="2"/>
            <w:tcW w:w="567" w:type="dxa"/>
            <w:vMerge w:val="continue"/>
            <w:textDirection w:val="lrTb"/>
            <w:noWrap w:val="false"/>
          </w:tcPr>
          <w:p>
            <w:pPr>
              <w:pStyle w:val="832"/>
              <w:spacing w:line="313" w:lineRule="exact"/>
            </w:pPr>
            <w:r/>
            <w:r/>
          </w:p>
        </w:tc>
        <w:tc>
          <w:tcPr>
            <w:tcW w:w="4252" w:type="dxa"/>
            <w:vMerge w:val="continue"/>
            <w:textDirection w:val="lrTb"/>
            <w:noWrap w:val="false"/>
          </w:tcPr>
          <w:p>
            <w:pPr>
              <w:pStyle w:val="832"/>
              <w:ind w:left="142" w:right="142"/>
              <w:jc w:val="both"/>
              <w:rPr>
                <w:rFonts w:ascii="Tinos" w:hAnsi="Tinos" w:cs="Tinos"/>
              </w:rPr>
            </w:pPr>
            <w:r>
              <w:rPr>
                <w:rFonts w:ascii="Tinos" w:hAnsi="Tinos" w:cs="Tinos"/>
                <w:sz w:val="24"/>
                <w:szCs w:val="24"/>
              </w:rPr>
            </w:r>
            <w:r>
              <w:rPr>
                <w:rFonts w:ascii="Tinos" w:hAnsi="Tinos" w:cs="Tinos"/>
              </w:rPr>
            </w:r>
            <w:r/>
          </w:p>
        </w:tc>
        <w:tc>
          <w:tcPr>
            <w:tcW w:w="3118" w:type="dxa"/>
            <w:vMerge w:val="restart"/>
            <w:textDirection w:val="lrTb"/>
            <w:noWrap w:val="false"/>
          </w:tcPr>
          <w:p>
            <w:pPr>
              <w:pStyle w:val="832"/>
              <w:ind w:left="142" w:right="142"/>
              <w:rPr>
                <w:rFonts w:ascii="Tinos" w:hAnsi="Tinos" w:cs="Tinos"/>
                <w:color w:val="000000"/>
                <w:highlight w:val="white"/>
              </w:rPr>
            </w:pPr>
            <w:r>
              <w:rPr>
                <w:rFonts w:ascii="Tinos" w:hAnsi="Tinos" w:cs="Tinos"/>
                <w:color w:val="000000" w:themeColor="text1"/>
                <w:sz w:val="24"/>
                <w:szCs w:val="24"/>
                <w:highlight w:val="white"/>
              </w:rPr>
              <w:t xml:space="preserve">Наличие нарушений</w:t>
            </w:r>
            <w:r>
              <w:rPr>
                <w:rFonts w:ascii="Tinos" w:hAnsi="Tinos" w:cs="Tinos"/>
                <w:color w:val="000000" w:themeColor="text1"/>
                <w:highlight w:val="white"/>
              </w:rPr>
            </w:r>
            <w:r/>
          </w:p>
        </w:tc>
        <w:tc>
          <w:tcPr>
            <w:tcW w:w="1135" w:type="dxa"/>
            <w:vMerge w:val="restart"/>
            <w:textDirection w:val="lrTb"/>
            <w:noWrap w:val="false"/>
          </w:tcPr>
          <w:p>
            <w:pPr>
              <w:pStyle w:val="832"/>
              <w:ind w:left="142" w:right="142"/>
              <w:jc w:val="center"/>
              <w:rPr>
                <w:rFonts w:ascii="Tinos" w:hAnsi="Tinos" w:cs="Tinos"/>
                <w:color w:val="000000"/>
                <w:highlight w:val="white"/>
              </w:rPr>
            </w:pPr>
            <w:r>
              <w:rPr>
                <w:rFonts w:ascii="Tinos" w:hAnsi="Tinos" w:cs="Tinos"/>
                <w:color w:val="000000" w:themeColor="text1"/>
                <w:sz w:val="24"/>
                <w:szCs w:val="24"/>
                <w:highlight w:val="white"/>
              </w:rPr>
              <w:t xml:space="preserve">-5</w:t>
            </w:r>
            <w:r>
              <w:rPr>
                <w:rFonts w:ascii="Tinos" w:hAnsi="Tinos" w:cs="Tinos"/>
                <w:color w:val="000000" w:themeColor="text1"/>
                <w:highlight w:val="white"/>
              </w:rPr>
            </w:r>
            <w:r/>
          </w:p>
        </w:tc>
      </w:tr>
      <w:tr>
        <w:trPr>
          <w:trHeight w:val="410"/>
        </w:trPr>
        <w:tc>
          <w:tcPr>
            <w:gridSpan w:val="2"/>
            <w:tcW w:w="567" w:type="dxa"/>
            <w:vMerge w:val="restart"/>
            <w:textDirection w:val="lrTb"/>
            <w:noWrap w:val="false"/>
          </w:tcPr>
          <w:p>
            <w:pPr>
              <w:pStyle w:val="832"/>
              <w:spacing w:line="313" w:lineRule="exact"/>
              <w:rPr>
                <w:color w:val="000000"/>
                <w:highlight w:val="white"/>
              </w:rPr>
            </w:pPr>
            <w:r>
              <w:rPr>
                <w:color w:val="000000" w:themeColor="text1"/>
                <w:highlight w:val="white"/>
              </w:rPr>
            </w:r>
            <w:r>
              <w:rPr>
                <w:color w:val="000000" w:themeColor="text1"/>
                <w:highlight w:val="white"/>
              </w:rPr>
            </w:r>
            <w:r/>
          </w:p>
        </w:tc>
        <w:tc>
          <w:tcPr>
            <w:gridSpan w:val="2"/>
            <w:tcW w:w="7370" w:type="dxa"/>
            <w:vMerge w:val="restart"/>
            <w:textDirection w:val="lrTb"/>
            <w:noWrap w:val="false"/>
          </w:tcPr>
          <w:p>
            <w:pPr>
              <w:pStyle w:val="832"/>
              <w:ind w:left="142" w:right="142"/>
              <w:rPr>
                <w:rFonts w:ascii="Tinos" w:hAnsi="Tinos" w:cs="Tinos"/>
                <w:color w:val="000000"/>
                <w:highlight w:val="white"/>
              </w:rPr>
            </w:pPr>
            <w:r>
              <w:rPr>
                <w:rFonts w:ascii="Tinos" w:hAnsi="Tinos" w:cs="Tinos"/>
                <w:color w:val="000000" w:themeColor="text1"/>
                <w:sz w:val="24"/>
                <w:szCs w:val="24"/>
                <w:highlight w:val="white"/>
              </w:rPr>
              <w:t xml:space="preserve">Итого:</w:t>
            </w:r>
            <w:r>
              <w:rPr>
                <w:rFonts w:ascii="Tinos" w:hAnsi="Tinos" w:cs="Tinos"/>
                <w:color w:val="000000" w:themeColor="text1"/>
                <w:highlight w:val="white"/>
              </w:rPr>
            </w:r>
            <w:r/>
          </w:p>
        </w:tc>
        <w:tc>
          <w:tcPr>
            <w:tcW w:w="1135" w:type="dxa"/>
            <w:vMerge w:val="restart"/>
            <w:textDirection w:val="lrTb"/>
            <w:noWrap w:val="false"/>
          </w:tcPr>
          <w:p>
            <w:pPr>
              <w:pStyle w:val="832"/>
              <w:ind w:left="142" w:right="142"/>
              <w:jc w:val="center"/>
              <w:rPr>
                <w:rFonts w:ascii="Tinos" w:hAnsi="Tinos" w:cs="Tinos"/>
                <w:color w:val="000000"/>
                <w:highlight w:val="white"/>
              </w:rPr>
            </w:pPr>
            <w:r>
              <w:rPr>
                <w:rFonts w:ascii="Tinos" w:hAnsi="Tinos" w:cs="Tinos"/>
                <w:color w:val="000000" w:themeColor="text1"/>
                <w:sz w:val="24"/>
                <w:szCs w:val="24"/>
                <w:highlight w:val="white"/>
              </w:rPr>
              <w:t xml:space="preserve">35</w:t>
            </w:r>
            <w:r>
              <w:rPr>
                <w:rFonts w:ascii="Tinos" w:hAnsi="Tinos" w:cs="Tinos"/>
                <w:color w:val="000000" w:themeColor="text1"/>
                <w:highlight w:val="white"/>
              </w:rPr>
            </w:r>
            <w:r/>
          </w:p>
        </w:tc>
      </w:tr>
      <w:tr>
        <w:trPr>
          <w:trHeight w:val="410"/>
        </w:trPr>
        <w:tc>
          <w:tcPr>
            <w:gridSpan w:val="5"/>
            <w:tcW w:w="9072" w:type="dxa"/>
            <w:vMerge w:val="restart"/>
            <w:textDirection w:val="lrTb"/>
            <w:noWrap w:val="false"/>
          </w:tcPr>
          <w:p>
            <w:pPr>
              <w:pStyle w:val="832"/>
              <w:ind w:left="38" w:right="18"/>
              <w:jc w:val="center"/>
              <w:spacing w:line="319" w:lineRule="exact"/>
              <w:rPr>
                <w:color w:val="000000"/>
                <w:highlight w:val="white"/>
              </w:rPr>
            </w:pPr>
            <w:r>
              <w:rPr>
                <w:b/>
                <w:bCs/>
                <w:color w:val="000000" w:themeColor="text1"/>
                <w:sz w:val="24"/>
                <w:szCs w:val="24"/>
                <w:highlight w:val="white"/>
              </w:rPr>
              <w:t xml:space="preserve">От</w:t>
            </w:r>
            <w:r>
              <w:rPr>
                <w:b/>
                <w:bCs/>
                <w:color w:val="000000" w:themeColor="text1"/>
                <w:sz w:val="24"/>
                <w:szCs w:val="24"/>
                <w:highlight w:val="white"/>
              </w:rPr>
              <w:t xml:space="preserve">дел соци</w:t>
            </w:r>
            <w:r>
              <w:rPr>
                <w:b/>
                <w:bCs/>
                <w:color w:val="000000" w:themeColor="text1"/>
                <w:sz w:val="24"/>
                <w:szCs w:val="24"/>
                <w:highlight w:val="white"/>
              </w:rPr>
              <w:t xml:space="preserve">альн</w:t>
            </w:r>
            <w:r>
              <w:rPr>
                <w:b/>
                <w:bCs/>
                <w:color w:val="000000" w:themeColor="text1"/>
                <w:sz w:val="24"/>
                <w:szCs w:val="24"/>
                <w:highlight w:val="white"/>
              </w:rPr>
              <w:t xml:space="preserve">ого</w:t>
            </w:r>
            <w:r>
              <w:rPr>
                <w:b/>
                <w:bCs/>
                <w:color w:val="000000" w:themeColor="text1"/>
                <w:sz w:val="24"/>
                <w:szCs w:val="24"/>
                <w:highlight w:val="white"/>
              </w:rPr>
              <w:t xml:space="preserve"> сопровождения инвалидов</w:t>
            </w:r>
            <w:r>
              <w:rPr>
                <w:color w:val="000000" w:themeColor="text1"/>
                <w:highlight w:val="white"/>
              </w:rPr>
            </w:r>
            <w:r/>
          </w:p>
        </w:tc>
      </w:tr>
      <w:tr>
        <w:trPr>
          <w:trHeight w:val="410"/>
        </w:trPr>
        <w:tc>
          <w:tcPr>
            <w:gridSpan w:val="5"/>
            <w:tcW w:w="9072" w:type="dxa"/>
            <w:vMerge w:val="restart"/>
            <w:textDirection w:val="lrTb"/>
            <w:noWrap w:val="false"/>
          </w:tcPr>
          <w:p>
            <w:pPr>
              <w:pStyle w:val="832"/>
              <w:ind w:left="38" w:right="18"/>
              <w:jc w:val="center"/>
              <w:spacing w:line="319" w:lineRule="exact"/>
              <w:rPr>
                <w:color w:val="000000"/>
                <w:highlight w:val="white"/>
              </w:rPr>
            </w:pPr>
            <w:r>
              <w:rPr>
                <w:b/>
                <w:bCs/>
                <w:color w:val="000000" w:themeColor="text1"/>
                <w:sz w:val="24"/>
                <w:szCs w:val="24"/>
                <w:highlight w:val="white"/>
              </w:rPr>
              <w:t xml:space="preserve">Специа</w:t>
            </w:r>
            <w:r>
              <w:rPr>
                <w:b/>
                <w:bCs/>
                <w:color w:val="000000" w:themeColor="text1"/>
                <w:sz w:val="24"/>
                <w:szCs w:val="24"/>
                <w:highlight w:val="white"/>
              </w:rPr>
              <w:t xml:space="preserve">лист по</w:t>
            </w:r>
            <w:r>
              <w:rPr>
                <w:b/>
                <w:bCs/>
                <w:color w:val="000000" w:themeColor="text1"/>
                <w:sz w:val="24"/>
                <w:szCs w:val="24"/>
                <w:highlight w:val="white"/>
              </w:rPr>
              <w:t xml:space="preserve"> со</w:t>
            </w:r>
            <w:r>
              <w:rPr>
                <w:b/>
                <w:bCs/>
                <w:color w:val="000000" w:themeColor="text1"/>
                <w:sz w:val="24"/>
                <w:szCs w:val="24"/>
                <w:highlight w:val="white"/>
              </w:rPr>
              <w:t xml:space="preserve">циальной р</w:t>
            </w:r>
            <w:r>
              <w:rPr>
                <w:b/>
                <w:bCs/>
                <w:color w:val="000000" w:themeColor="text1"/>
                <w:sz w:val="24"/>
                <w:szCs w:val="24"/>
                <w:highlight w:val="white"/>
              </w:rPr>
              <w:t xml:space="preserve">аботе (сопровождение)</w:t>
            </w:r>
            <w:r>
              <w:rPr>
                <w:color w:val="000000" w:themeColor="text1"/>
                <w:highlight w:val="white"/>
              </w:rPr>
            </w:r>
            <w:r/>
          </w:p>
        </w:tc>
      </w:tr>
      <w:tr>
        <w:trPr>
          <w:trHeight w:val="410"/>
        </w:trPr>
        <w:tc>
          <w:tcPr>
            <w:gridSpan w:val="2"/>
            <w:tcW w:w="567" w:type="dxa"/>
            <w:vMerge w:val="restart"/>
            <w:textDirection w:val="lrTb"/>
            <w:noWrap w:val="false"/>
          </w:tcPr>
          <w:p>
            <w:pPr>
              <w:pStyle w:val="832"/>
              <w:spacing w:line="313" w:lineRule="exact"/>
              <w:rPr>
                <w:color w:val="000000"/>
                <w:highlight w:val="white"/>
              </w:rPr>
            </w:pPr>
            <w:r>
              <w:rPr>
                <w:color w:val="000000" w:themeColor="text1"/>
                <w:highlight w:val="white"/>
              </w:rPr>
            </w:r>
            <w:r>
              <w:rPr>
                <w:color w:val="000000" w:themeColor="text1"/>
                <w:highlight w:val="white"/>
              </w:rPr>
            </w:r>
            <w:r/>
          </w:p>
        </w:tc>
        <w:tc>
          <w:tcPr>
            <w:tcW w:w="4252" w:type="dxa"/>
            <w:vMerge w:val="restart"/>
            <w:textDirection w:val="lrTb"/>
            <w:noWrap w:val="false"/>
          </w:tcPr>
          <w:p>
            <w:pPr>
              <w:ind w:left="142" w:right="142"/>
              <w:jc w:val="both"/>
              <w:spacing w:after="0" w:line="240" w:lineRule="auto"/>
              <w:shd w:val="clear" w:color="auto" w:fill="ffffff"/>
              <w:rPr>
                <w:rFonts w:ascii="Tinos" w:hAnsi="Tinos" w:cs="Tinos"/>
                <w:color w:val="000000"/>
                <w:highlight w:val="white"/>
              </w:rPr>
            </w:pPr>
            <w:r>
              <w:rPr>
                <w:rFonts w:ascii="Tinos" w:hAnsi="Tinos" w:eastAsia="Times New Roman" w:cs="Tinos"/>
                <w:color w:val="000000" w:themeColor="text1"/>
                <w:sz w:val="24"/>
                <w:szCs w:val="24"/>
                <w:highlight w:val="white"/>
              </w:rPr>
              <w:t xml:space="preserve">Выявление детей-инвалидов и детей с ограниченными возможностями здоровья(далее-ОВЗ)</w:t>
            </w:r>
            <w:r>
              <w:rPr>
                <w:rFonts w:ascii="Tinos" w:hAnsi="Tinos" w:eastAsia="Liberation Sans" w:cs="Tinos"/>
                <w:color w:val="000000" w:themeColor="text1"/>
                <w:sz w:val="24"/>
                <w:szCs w:val="24"/>
                <w:highlight w:val="white"/>
              </w:rPr>
              <w:t xml:space="preserve">, нуждающихся в различных видах и формах социальной поддержки,</w:t>
            </w:r>
            <w:r>
              <w:rPr>
                <w:rFonts w:ascii="Tinos" w:hAnsi="Tinos" w:eastAsia="Times New Roman" w:cs="Tinos"/>
                <w:color w:val="000000" w:themeColor="text1"/>
                <w:sz w:val="24"/>
                <w:szCs w:val="24"/>
                <w:highlight w:val="white"/>
              </w:rPr>
              <w:t xml:space="preserve"> для привлечения к мероприятиям по реализации ИПРА, ИПСС ребенка-инвалида в рамках технологии «Полиформатная служба сопровождения семей с детьми –инвалидами»</w:t>
            </w:r>
            <w:r>
              <w:rPr>
                <w:rFonts w:ascii="Tinos" w:hAnsi="Tinos" w:cs="Tinos"/>
                <w:color w:val="000000" w:themeColor="text1"/>
                <w:highlight w:val="white"/>
              </w:rPr>
            </w:r>
            <w:r/>
          </w:p>
        </w:tc>
        <w:tc>
          <w:tcPr>
            <w:tcW w:w="3118" w:type="dxa"/>
            <w:vMerge w:val="restart"/>
            <w:textDirection w:val="lrTb"/>
            <w:noWrap w:val="false"/>
          </w:tcPr>
          <w:p>
            <w:pPr>
              <w:pStyle w:val="832"/>
              <w:ind w:left="142" w:right="142"/>
              <w:jc w:val="both"/>
              <w:rPr>
                <w:rFonts w:ascii="Tinos" w:hAnsi="Tinos" w:cs="Tinos"/>
                <w:color w:val="000000"/>
                <w:highlight w:val="white"/>
              </w:rPr>
            </w:pPr>
            <w:r>
              <w:rPr>
                <w:rFonts w:ascii="Tinos" w:hAnsi="Tinos" w:cs="Tinos"/>
                <w:color w:val="000000" w:themeColor="text1"/>
                <w:sz w:val="24"/>
                <w:szCs w:val="24"/>
                <w:highlight w:val="white"/>
              </w:rPr>
              <w:t xml:space="preserve">Своевременно и качественно</w:t>
            </w:r>
            <w:r>
              <w:rPr>
                <w:rFonts w:ascii="Tinos" w:hAnsi="Tinos" w:cs="Tinos"/>
                <w:color w:val="000000" w:themeColor="text1"/>
                <w:highlight w:val="white"/>
              </w:rPr>
            </w:r>
            <w:r/>
          </w:p>
        </w:tc>
        <w:tc>
          <w:tcPr>
            <w:tcW w:w="1135" w:type="dxa"/>
            <w:vMerge w:val="restart"/>
            <w:textDirection w:val="lrTb"/>
            <w:noWrap w:val="false"/>
          </w:tcPr>
          <w:p>
            <w:pPr>
              <w:pStyle w:val="832"/>
              <w:ind w:left="142" w:right="142"/>
              <w:jc w:val="center"/>
              <w:rPr>
                <w:rFonts w:ascii="Tinos" w:hAnsi="Tinos" w:cs="Tinos"/>
                <w:color w:val="000000"/>
                <w:highlight w:val="white"/>
              </w:rPr>
            </w:pPr>
            <w:r>
              <w:rPr>
                <w:rFonts w:ascii="Tinos" w:hAnsi="Tinos" w:cs="Tinos"/>
                <w:color w:val="000000" w:themeColor="text1"/>
                <w:sz w:val="24"/>
                <w:szCs w:val="24"/>
                <w:highlight w:val="white"/>
              </w:rPr>
              <w:t xml:space="preserve">5</w:t>
            </w:r>
            <w:r>
              <w:rPr>
                <w:rFonts w:ascii="Tinos" w:hAnsi="Tinos" w:cs="Tinos"/>
                <w:color w:val="000000" w:themeColor="text1"/>
                <w:highlight w:val="white"/>
              </w:rPr>
            </w:r>
            <w:r/>
          </w:p>
        </w:tc>
      </w:tr>
      <w:tr>
        <w:trPr>
          <w:trHeight w:val="410"/>
        </w:trPr>
        <w:tc>
          <w:tcPr>
            <w:gridSpan w:val="2"/>
            <w:tcW w:w="567" w:type="dxa"/>
            <w:vMerge w:val="continue"/>
            <w:textDirection w:val="lrTb"/>
            <w:noWrap w:val="false"/>
          </w:tcPr>
          <w:p>
            <w:pPr>
              <w:pStyle w:val="832"/>
              <w:spacing w:line="313" w:lineRule="exact"/>
            </w:pPr>
            <w:r/>
            <w:r/>
          </w:p>
        </w:tc>
        <w:tc>
          <w:tcPr>
            <w:tcW w:w="4252" w:type="dxa"/>
            <w:vMerge w:val="continue"/>
            <w:textDirection w:val="lrTb"/>
            <w:noWrap w:val="false"/>
          </w:tcPr>
          <w:p>
            <w:pPr>
              <w:ind w:left="142" w:right="142"/>
              <w:jc w:val="both"/>
              <w:spacing w:after="0" w:line="240" w:lineRule="auto"/>
              <w:shd w:val="clear" w:color="auto" w:fill="ffffff"/>
              <w:rPr>
                <w:rFonts w:ascii="Tinos" w:hAnsi="Tinos" w:eastAsia="Liberation Sans" w:cs="Tinos"/>
                <w:color w:val="000000"/>
              </w:rPr>
            </w:pPr>
            <w:r>
              <w:rPr>
                <w:rFonts w:ascii="Tinos" w:hAnsi="Tinos" w:eastAsia="Liberation Sans" w:cs="Tinos"/>
                <w:color w:val="000000" w:themeColor="text1"/>
                <w:sz w:val="24"/>
                <w:szCs w:val="24"/>
              </w:rPr>
            </w:r>
            <w:r>
              <w:rPr>
                <w:rFonts w:ascii="Tinos" w:hAnsi="Tinos" w:eastAsia="Liberation Sans" w:cs="Tinos"/>
                <w:color w:val="000000"/>
              </w:rPr>
            </w:r>
            <w:r/>
          </w:p>
        </w:tc>
        <w:tc>
          <w:tcPr>
            <w:tcW w:w="3118" w:type="dxa"/>
            <w:vMerge w:val="restart"/>
            <w:textDirection w:val="lrTb"/>
            <w:noWrap w:val="false"/>
          </w:tcPr>
          <w:p>
            <w:pPr>
              <w:pStyle w:val="832"/>
              <w:ind w:left="142" w:right="142"/>
              <w:jc w:val="both"/>
              <w:rPr>
                <w:rFonts w:ascii="Tinos" w:hAnsi="Tinos" w:cs="Tinos"/>
                <w:color w:val="000000"/>
                <w:highlight w:val="white"/>
              </w:rPr>
            </w:pPr>
            <w:r>
              <w:rPr>
                <w:rFonts w:ascii="Tinos" w:hAnsi="Tinos" w:cs="Tinos"/>
                <w:color w:val="000000" w:themeColor="text1"/>
                <w:sz w:val="24"/>
                <w:szCs w:val="24"/>
                <w:highlight w:val="white"/>
              </w:rPr>
              <w:t xml:space="preserve">Наличие нарушений</w:t>
            </w:r>
            <w:r>
              <w:rPr>
                <w:rFonts w:ascii="Tinos" w:hAnsi="Tinos" w:cs="Tinos"/>
                <w:color w:val="000000" w:themeColor="text1"/>
                <w:highlight w:val="white"/>
              </w:rPr>
            </w:r>
            <w:r/>
          </w:p>
        </w:tc>
        <w:tc>
          <w:tcPr>
            <w:tcW w:w="1135" w:type="dxa"/>
            <w:vMerge w:val="restart"/>
            <w:textDirection w:val="lrTb"/>
            <w:noWrap w:val="false"/>
          </w:tcPr>
          <w:p>
            <w:pPr>
              <w:pStyle w:val="832"/>
              <w:ind w:left="142" w:right="142"/>
              <w:jc w:val="center"/>
              <w:rPr>
                <w:rFonts w:ascii="Tinos" w:hAnsi="Tinos" w:cs="Tinos"/>
                <w:color w:val="000000"/>
                <w:highlight w:val="white"/>
              </w:rPr>
            </w:pPr>
            <w:r>
              <w:rPr>
                <w:rFonts w:ascii="Tinos" w:hAnsi="Tinos" w:cs="Tinos"/>
                <w:color w:val="000000" w:themeColor="text1"/>
                <w:sz w:val="24"/>
                <w:szCs w:val="24"/>
                <w:highlight w:val="white"/>
              </w:rPr>
              <w:t xml:space="preserve">-5</w:t>
            </w:r>
            <w:r>
              <w:rPr>
                <w:rFonts w:ascii="Tinos" w:hAnsi="Tinos" w:cs="Tinos"/>
                <w:color w:val="000000" w:themeColor="text1"/>
                <w:highlight w:val="white"/>
              </w:rPr>
            </w:r>
            <w:r/>
          </w:p>
        </w:tc>
      </w:tr>
      <w:tr>
        <w:trPr>
          <w:trHeight w:val="410"/>
        </w:trPr>
        <w:tc>
          <w:tcPr>
            <w:gridSpan w:val="2"/>
            <w:tcW w:w="567" w:type="dxa"/>
            <w:vMerge w:val="restart"/>
            <w:textDirection w:val="lrTb"/>
            <w:noWrap w:val="false"/>
          </w:tcPr>
          <w:p>
            <w:pPr>
              <w:pStyle w:val="832"/>
              <w:spacing w:line="313" w:lineRule="exact"/>
              <w:rPr>
                <w:color w:val="000000"/>
                <w:highlight w:val="white"/>
              </w:rPr>
            </w:pPr>
            <w:r>
              <w:rPr>
                <w:color w:val="000000" w:themeColor="text1"/>
                <w:highlight w:val="white"/>
              </w:rPr>
            </w:r>
            <w:r>
              <w:rPr>
                <w:color w:val="000000" w:themeColor="text1"/>
                <w:highlight w:val="white"/>
              </w:rPr>
            </w:r>
            <w:r/>
          </w:p>
        </w:tc>
        <w:tc>
          <w:tcPr>
            <w:tcW w:w="4252" w:type="dxa"/>
            <w:vMerge w:val="restart"/>
            <w:textDirection w:val="lrTb"/>
            <w:noWrap w:val="false"/>
          </w:tcPr>
          <w:p>
            <w:pPr>
              <w:ind w:left="142" w:right="198"/>
              <w:jc w:val="both"/>
              <w:spacing w:after="0" w:line="240" w:lineRule="auto"/>
              <w:shd w:val="clear" w:color="auto" w:fill="ffffff"/>
              <w:rPr>
                <w:rFonts w:ascii="Tinos" w:hAnsi="Tinos" w:cs="Tinos"/>
                <w:color w:val="000000"/>
                <w:highlight w:val="white"/>
              </w:rPr>
            </w:pPr>
            <w:r>
              <w:rPr>
                <w:rFonts w:ascii="Tinos" w:hAnsi="Tinos" w:eastAsia="Liberation Sans" w:cs="Tinos"/>
                <w:color w:val="000000" w:themeColor="text1"/>
                <w:sz w:val="24"/>
                <w:szCs w:val="24"/>
                <w:highlight w:val="white"/>
              </w:rPr>
              <w:t xml:space="preserve">Контроль за поступлением выписок из </w:t>
            </w:r>
            <w:r>
              <w:rPr>
                <w:rFonts w:ascii="Tinos" w:hAnsi="Tinos" w:eastAsia="Liberation Sans" w:cs="Tinos"/>
                <w:color w:val="000000" w:themeColor="text1"/>
                <w:sz w:val="24"/>
                <w:szCs w:val="24"/>
                <w:highlight w:val="white"/>
              </w:rPr>
              <w:t xml:space="preserve">ИПРА инвалида, ребенка-инвалида, в т.ч внесение информации о мероприятиях, рекомендованных в ИПРА инвалида (ребенка-инвалида) в  АИС ЭСРН; уведомление инвалида, законного представителя ребенка-инвалида о поступлении выписки ИПРА инвалида (ребенка-инвалида)</w:t>
            </w:r>
            <w:r>
              <w:rPr>
                <w:rFonts w:ascii="Tinos" w:hAnsi="Tinos" w:cs="Tinos"/>
                <w:color w:val="000000" w:themeColor="text1"/>
                <w:highlight w:val="white"/>
              </w:rPr>
            </w:r>
            <w:r/>
          </w:p>
        </w:tc>
        <w:tc>
          <w:tcPr>
            <w:tcW w:w="3118" w:type="dxa"/>
            <w:vMerge w:val="restart"/>
            <w:textDirection w:val="lrTb"/>
            <w:noWrap w:val="false"/>
          </w:tcPr>
          <w:p>
            <w:pPr>
              <w:pStyle w:val="832"/>
              <w:ind w:left="142" w:right="142"/>
              <w:jc w:val="both"/>
              <w:rPr>
                <w:rFonts w:ascii="Tinos" w:hAnsi="Tinos" w:cs="Tinos"/>
                <w:color w:val="000000"/>
                <w:highlight w:val="white"/>
              </w:rPr>
            </w:pPr>
            <w:r>
              <w:rPr>
                <w:rFonts w:ascii="Tinos" w:hAnsi="Tinos" w:cs="Tinos"/>
                <w:color w:val="000000" w:themeColor="text1"/>
                <w:sz w:val="24"/>
                <w:szCs w:val="24"/>
                <w:highlight w:val="white"/>
              </w:rPr>
              <w:t xml:space="preserve">Своевременно и качественно</w:t>
            </w:r>
            <w:r>
              <w:rPr>
                <w:rFonts w:ascii="Tinos" w:hAnsi="Tinos" w:cs="Tinos"/>
                <w:color w:val="000000" w:themeColor="text1"/>
                <w:highlight w:val="white"/>
              </w:rPr>
            </w:r>
            <w:r/>
          </w:p>
        </w:tc>
        <w:tc>
          <w:tcPr>
            <w:tcW w:w="1135" w:type="dxa"/>
            <w:vMerge w:val="restart"/>
            <w:textDirection w:val="lrTb"/>
            <w:noWrap w:val="false"/>
          </w:tcPr>
          <w:p>
            <w:pPr>
              <w:pStyle w:val="832"/>
              <w:ind w:left="142" w:right="142"/>
              <w:jc w:val="center"/>
              <w:rPr>
                <w:rFonts w:ascii="Tinos" w:hAnsi="Tinos" w:cs="Tinos"/>
                <w:color w:val="000000"/>
                <w:highlight w:val="white"/>
              </w:rPr>
            </w:pPr>
            <w:r>
              <w:rPr>
                <w:rFonts w:ascii="Tinos" w:hAnsi="Tinos" w:cs="Tinos"/>
                <w:color w:val="000000" w:themeColor="text1"/>
                <w:sz w:val="24"/>
                <w:szCs w:val="24"/>
                <w:highlight w:val="white"/>
              </w:rPr>
              <w:t xml:space="preserve">10</w:t>
            </w:r>
            <w:r>
              <w:rPr>
                <w:rFonts w:ascii="Tinos" w:hAnsi="Tinos" w:cs="Tinos"/>
                <w:color w:val="000000" w:themeColor="text1"/>
                <w:highlight w:val="white"/>
              </w:rPr>
            </w:r>
            <w:r/>
          </w:p>
        </w:tc>
      </w:tr>
      <w:tr>
        <w:trPr>
          <w:trHeight w:val="410"/>
        </w:trPr>
        <w:tc>
          <w:tcPr>
            <w:gridSpan w:val="2"/>
            <w:tcW w:w="567" w:type="dxa"/>
            <w:vMerge w:val="continue"/>
            <w:textDirection w:val="lrTb"/>
            <w:noWrap w:val="false"/>
          </w:tcPr>
          <w:p>
            <w:pPr>
              <w:pStyle w:val="832"/>
              <w:spacing w:line="313" w:lineRule="exact"/>
            </w:pPr>
            <w:r/>
            <w:r/>
          </w:p>
        </w:tc>
        <w:tc>
          <w:tcPr>
            <w:tcW w:w="4252" w:type="dxa"/>
            <w:vMerge w:val="continue"/>
            <w:textDirection w:val="lrTb"/>
            <w:noWrap w:val="false"/>
          </w:tcPr>
          <w:p>
            <w:pPr>
              <w:ind w:left="142" w:right="198"/>
              <w:jc w:val="both"/>
              <w:spacing w:after="0" w:line="240" w:lineRule="auto"/>
              <w:shd w:val="clear" w:color="auto" w:fill="ffffff"/>
              <w:rPr>
                <w:rFonts w:ascii="Tinos" w:hAnsi="Tinos" w:eastAsia="Liberation Sans" w:cs="Tinos"/>
                <w:color w:val="000000"/>
              </w:rPr>
            </w:pPr>
            <w:r>
              <w:rPr>
                <w:rFonts w:ascii="Tinos" w:hAnsi="Tinos" w:eastAsia="Liberation Sans" w:cs="Tinos"/>
                <w:color w:val="000000" w:themeColor="text1"/>
                <w:sz w:val="24"/>
                <w:szCs w:val="24"/>
              </w:rPr>
            </w:r>
            <w:r>
              <w:rPr>
                <w:rFonts w:ascii="Tinos" w:hAnsi="Tinos" w:eastAsia="Liberation Sans" w:cs="Tinos"/>
                <w:color w:val="000000"/>
              </w:rPr>
            </w:r>
            <w:r/>
          </w:p>
        </w:tc>
        <w:tc>
          <w:tcPr>
            <w:tcW w:w="3118" w:type="dxa"/>
            <w:vMerge w:val="restart"/>
            <w:textDirection w:val="lrTb"/>
            <w:noWrap w:val="false"/>
          </w:tcPr>
          <w:p>
            <w:pPr>
              <w:pStyle w:val="832"/>
              <w:ind w:left="142" w:right="142"/>
              <w:jc w:val="both"/>
              <w:rPr>
                <w:rFonts w:ascii="Tinos" w:hAnsi="Tinos" w:cs="Tinos"/>
                <w:color w:val="000000"/>
                <w:highlight w:val="white"/>
              </w:rPr>
            </w:pPr>
            <w:r>
              <w:rPr>
                <w:rFonts w:ascii="Tinos" w:hAnsi="Tinos" w:cs="Tinos"/>
                <w:color w:val="000000" w:themeColor="text1"/>
                <w:sz w:val="24"/>
                <w:szCs w:val="24"/>
                <w:highlight w:val="white"/>
              </w:rPr>
              <w:t xml:space="preserve">Наличие нарушений</w:t>
            </w:r>
            <w:r>
              <w:rPr>
                <w:rFonts w:ascii="Tinos" w:hAnsi="Tinos" w:cs="Tinos"/>
                <w:color w:val="000000" w:themeColor="text1"/>
                <w:highlight w:val="white"/>
              </w:rPr>
            </w:r>
            <w:r/>
          </w:p>
        </w:tc>
        <w:tc>
          <w:tcPr>
            <w:tcW w:w="1135" w:type="dxa"/>
            <w:vMerge w:val="restart"/>
            <w:textDirection w:val="lrTb"/>
            <w:noWrap w:val="false"/>
          </w:tcPr>
          <w:p>
            <w:pPr>
              <w:pStyle w:val="832"/>
              <w:ind w:left="142" w:right="142"/>
              <w:jc w:val="center"/>
              <w:rPr>
                <w:rFonts w:ascii="Tinos" w:hAnsi="Tinos" w:cs="Tinos"/>
                <w:color w:val="000000"/>
                <w:highlight w:val="white"/>
              </w:rPr>
            </w:pPr>
            <w:r>
              <w:rPr>
                <w:rFonts w:ascii="Tinos" w:hAnsi="Tinos" w:cs="Tinos"/>
                <w:color w:val="000000" w:themeColor="text1"/>
                <w:sz w:val="24"/>
                <w:szCs w:val="24"/>
                <w:highlight w:val="white"/>
              </w:rPr>
              <w:t xml:space="preserve">-10</w:t>
            </w:r>
            <w:r>
              <w:rPr>
                <w:rFonts w:ascii="Tinos" w:hAnsi="Tinos" w:cs="Tinos"/>
                <w:color w:val="000000" w:themeColor="text1"/>
                <w:highlight w:val="white"/>
              </w:rPr>
            </w:r>
            <w:r/>
          </w:p>
        </w:tc>
      </w:tr>
      <w:tr>
        <w:trPr>
          <w:trHeight w:val="410"/>
        </w:trPr>
        <w:tc>
          <w:tcPr>
            <w:gridSpan w:val="2"/>
            <w:tcW w:w="567" w:type="dxa"/>
            <w:vMerge w:val="restart"/>
            <w:textDirection w:val="lrTb"/>
            <w:noWrap w:val="false"/>
          </w:tcPr>
          <w:p>
            <w:pPr>
              <w:pStyle w:val="832"/>
              <w:spacing w:line="313" w:lineRule="exact"/>
              <w:rPr>
                <w:color w:val="000000"/>
                <w:highlight w:val="white"/>
              </w:rPr>
            </w:pPr>
            <w:r>
              <w:rPr>
                <w:color w:val="000000" w:themeColor="text1"/>
                <w:highlight w:val="white"/>
              </w:rPr>
            </w:r>
            <w:r>
              <w:rPr>
                <w:color w:val="000000" w:themeColor="text1"/>
                <w:highlight w:val="white"/>
              </w:rPr>
            </w:r>
            <w:r/>
          </w:p>
        </w:tc>
        <w:tc>
          <w:tcPr>
            <w:tcW w:w="4252" w:type="dxa"/>
            <w:vMerge w:val="restart"/>
            <w:textDirection w:val="lrTb"/>
            <w:noWrap w:val="false"/>
          </w:tcPr>
          <w:p>
            <w:pPr>
              <w:ind w:left="142" w:right="142"/>
              <w:jc w:val="both"/>
              <w:spacing w:after="0" w:line="240" w:lineRule="auto"/>
              <w:shd w:val="clear" w:color="auto" w:fill="ffffff"/>
            </w:pPr>
            <w:r>
              <w:rPr>
                <w:rFonts w:ascii="Tinos" w:hAnsi="Tinos" w:eastAsia="Times New Roman" w:cs="Tinos"/>
                <w:color w:val="000000" w:themeColor="text1"/>
                <w:sz w:val="24"/>
                <w:szCs w:val="24"/>
                <w:highlight w:val="white"/>
              </w:rPr>
              <w:t xml:space="preserve">Ведение работы по разработке ИПСС; </w:t>
            </w:r>
            <w:r>
              <w:rPr>
                <w:rFonts w:ascii="Tinos" w:hAnsi="Tinos" w:cs="Tinos"/>
                <w:color w:val="000000" w:themeColor="text1"/>
                <w:sz w:val="24"/>
                <w:szCs w:val="24"/>
                <w:highlight w:val="white"/>
              </w:rPr>
              <w:t xml:space="preserve">с</w:t>
            </w:r>
            <w:r>
              <w:rPr>
                <w:rFonts w:ascii="Tinos" w:hAnsi="Tinos" w:eastAsia="Times New Roman" w:cs="Tinos"/>
                <w:color w:val="000000" w:themeColor="text1"/>
                <w:sz w:val="24"/>
                <w:szCs w:val="24"/>
                <w:highlight w:val="white"/>
              </w:rPr>
              <w:t xml:space="preserve">одействие родителям детей-инвалидов, детей с ОВЗ в получении реабилитационных услуг</w:t>
            </w:r>
            <w:r>
              <w:rPr>
                <w:rFonts w:ascii="Tinos" w:hAnsi="Tinos" w:eastAsia="Times New Roman" w:cs="Tinos"/>
                <w:color w:val="000000" w:themeColor="text1"/>
                <w:sz w:val="24"/>
                <w:szCs w:val="24"/>
                <w:highlight w:val="white"/>
              </w:rPr>
              <w:t xml:space="preserve"> в реабилитационных учреждениях.</w:t>
            </w:r>
            <w:r>
              <w:rPr>
                <w:rFonts w:ascii="Tinos" w:hAnsi="Tinos" w:eastAsia="Times New Roman" w:cs="Tinos"/>
                <w:color w:val="000000" w:themeColor="text1"/>
                <w:sz w:val="24"/>
                <w:szCs w:val="24"/>
                <w:highlight w:val="white"/>
              </w:rPr>
              <w:t xml:space="preserve"> </w:t>
            </w:r>
            <w:r>
              <w:rPr>
                <w:rFonts w:ascii="Tinos" w:hAnsi="Tinos" w:cs="Tinos"/>
                <w:color w:val="000000" w:themeColor="text1"/>
                <w:highlight w:val="white"/>
              </w:rPr>
            </w:r>
            <w:r/>
          </w:p>
          <w:p>
            <w:pPr>
              <w:pStyle w:val="832"/>
              <w:ind w:left="142" w:right="142"/>
              <w:jc w:val="both"/>
              <w:rPr>
                <w:rFonts w:ascii="Tinos" w:hAnsi="Tinos" w:cs="Tinos"/>
                <w:color w:val="000000" w:themeColor="text1"/>
                <w:highlight w:val="white"/>
              </w:rPr>
            </w:pPr>
            <w:r>
              <w:rPr>
                <w:rFonts w:ascii="Tinos" w:hAnsi="Tinos" w:cs="Tinos"/>
                <w:color w:val="000000" w:themeColor="text1"/>
                <w:sz w:val="24"/>
                <w:szCs w:val="24"/>
                <w:highlight w:val="white"/>
              </w:rPr>
            </w:r>
            <w:r>
              <w:rPr>
                <w:rFonts w:ascii="Tinos" w:hAnsi="Tinos" w:cs="Tinos"/>
                <w:color w:val="000000" w:themeColor="text1"/>
                <w:highlight w:val="white"/>
              </w:rPr>
            </w:r>
            <w:r/>
          </w:p>
        </w:tc>
        <w:tc>
          <w:tcPr>
            <w:tcW w:w="3118" w:type="dxa"/>
            <w:vMerge w:val="restart"/>
            <w:textDirection w:val="lrTb"/>
            <w:noWrap w:val="false"/>
          </w:tcPr>
          <w:p>
            <w:pPr>
              <w:pStyle w:val="832"/>
              <w:ind w:left="142" w:right="142"/>
              <w:jc w:val="both"/>
              <w:rPr>
                <w:rFonts w:ascii="Tinos" w:hAnsi="Tinos" w:cs="Tinos"/>
                <w:color w:val="000000"/>
                <w:highlight w:val="white"/>
              </w:rPr>
            </w:pPr>
            <w:r>
              <w:rPr>
                <w:rFonts w:ascii="Tinos" w:hAnsi="Tinos" w:cs="Tinos"/>
                <w:color w:val="000000" w:themeColor="text1"/>
                <w:sz w:val="24"/>
                <w:szCs w:val="24"/>
                <w:highlight w:val="white"/>
              </w:rPr>
              <w:t xml:space="preserve">Своевременно и качественно</w:t>
            </w:r>
            <w:r>
              <w:rPr>
                <w:rFonts w:ascii="Tinos" w:hAnsi="Tinos" w:cs="Tinos"/>
                <w:color w:val="000000" w:themeColor="text1"/>
                <w:highlight w:val="white"/>
              </w:rPr>
            </w:r>
            <w:r/>
          </w:p>
        </w:tc>
        <w:tc>
          <w:tcPr>
            <w:tcW w:w="1135" w:type="dxa"/>
            <w:vMerge w:val="restart"/>
            <w:textDirection w:val="lrTb"/>
            <w:noWrap w:val="false"/>
          </w:tcPr>
          <w:p>
            <w:pPr>
              <w:pStyle w:val="832"/>
              <w:ind w:left="142" w:right="142"/>
              <w:jc w:val="center"/>
              <w:rPr>
                <w:rFonts w:ascii="Tinos" w:hAnsi="Tinos" w:cs="Tinos"/>
                <w:color w:val="000000"/>
                <w:highlight w:val="white"/>
              </w:rPr>
            </w:pPr>
            <w:r>
              <w:rPr>
                <w:rFonts w:ascii="Tinos" w:hAnsi="Tinos" w:cs="Tinos"/>
                <w:color w:val="000000" w:themeColor="text1"/>
                <w:sz w:val="24"/>
                <w:szCs w:val="24"/>
                <w:highlight w:val="white"/>
              </w:rPr>
              <w:t xml:space="preserve">10</w:t>
            </w:r>
            <w:r>
              <w:rPr>
                <w:rFonts w:ascii="Tinos" w:hAnsi="Tinos" w:cs="Tinos"/>
                <w:color w:val="000000" w:themeColor="text1"/>
                <w:highlight w:val="white"/>
              </w:rPr>
            </w:r>
            <w:r/>
          </w:p>
        </w:tc>
      </w:tr>
      <w:tr>
        <w:trPr>
          <w:trHeight w:val="410"/>
        </w:trPr>
        <w:tc>
          <w:tcPr>
            <w:gridSpan w:val="2"/>
            <w:tcW w:w="567" w:type="dxa"/>
            <w:vMerge w:val="continue"/>
            <w:textDirection w:val="lrTb"/>
            <w:noWrap w:val="false"/>
          </w:tcPr>
          <w:p>
            <w:pPr>
              <w:pStyle w:val="832"/>
              <w:spacing w:line="313" w:lineRule="exact"/>
            </w:pPr>
            <w:r/>
            <w:r/>
          </w:p>
        </w:tc>
        <w:tc>
          <w:tcPr>
            <w:tcW w:w="4252" w:type="dxa"/>
            <w:vMerge w:val="continue"/>
            <w:textDirection w:val="lrTb"/>
            <w:noWrap w:val="false"/>
          </w:tcPr>
          <w:p>
            <w:pPr>
              <w:pStyle w:val="832"/>
              <w:ind w:left="142" w:right="142"/>
              <w:jc w:val="both"/>
              <w:rPr>
                <w:rFonts w:ascii="Tinos" w:hAnsi="Tinos" w:cs="Tinos"/>
              </w:rPr>
            </w:pPr>
            <w:r>
              <w:rPr>
                <w:rFonts w:ascii="Tinos" w:hAnsi="Tinos" w:cs="Tinos"/>
                <w:sz w:val="24"/>
                <w:szCs w:val="24"/>
              </w:rPr>
            </w:r>
            <w:r>
              <w:rPr>
                <w:rFonts w:ascii="Tinos" w:hAnsi="Tinos" w:cs="Tinos"/>
              </w:rPr>
            </w:r>
            <w:r/>
          </w:p>
        </w:tc>
        <w:tc>
          <w:tcPr>
            <w:tcW w:w="3118" w:type="dxa"/>
            <w:vMerge w:val="restart"/>
            <w:textDirection w:val="lrTb"/>
            <w:noWrap w:val="false"/>
          </w:tcPr>
          <w:p>
            <w:pPr>
              <w:pStyle w:val="832"/>
              <w:ind w:left="142" w:right="142"/>
              <w:jc w:val="both"/>
              <w:rPr>
                <w:rFonts w:ascii="Tinos" w:hAnsi="Tinos" w:cs="Tinos"/>
                <w:color w:val="000000"/>
                <w:highlight w:val="white"/>
              </w:rPr>
            </w:pPr>
            <w:r>
              <w:rPr>
                <w:rFonts w:ascii="Tinos" w:hAnsi="Tinos" w:cs="Tinos"/>
                <w:color w:val="000000" w:themeColor="text1"/>
                <w:sz w:val="24"/>
                <w:szCs w:val="24"/>
                <w:highlight w:val="white"/>
              </w:rPr>
              <w:t xml:space="preserve">Наличие нарушений</w:t>
            </w:r>
            <w:r>
              <w:rPr>
                <w:rFonts w:ascii="Tinos" w:hAnsi="Tinos" w:cs="Tinos"/>
                <w:color w:val="000000" w:themeColor="text1"/>
                <w:highlight w:val="white"/>
              </w:rPr>
            </w:r>
            <w:r/>
          </w:p>
        </w:tc>
        <w:tc>
          <w:tcPr>
            <w:tcW w:w="1135" w:type="dxa"/>
            <w:vMerge w:val="restart"/>
            <w:textDirection w:val="lrTb"/>
            <w:noWrap w:val="false"/>
          </w:tcPr>
          <w:p>
            <w:pPr>
              <w:pStyle w:val="832"/>
              <w:ind w:left="142" w:right="142"/>
              <w:jc w:val="center"/>
              <w:rPr>
                <w:rFonts w:ascii="Tinos" w:hAnsi="Tinos" w:cs="Tinos"/>
                <w:color w:val="000000"/>
                <w:highlight w:val="white"/>
              </w:rPr>
            </w:pPr>
            <w:r>
              <w:rPr>
                <w:rFonts w:ascii="Tinos" w:hAnsi="Tinos" w:cs="Tinos"/>
                <w:color w:val="000000" w:themeColor="text1"/>
                <w:sz w:val="24"/>
                <w:szCs w:val="24"/>
                <w:highlight w:val="white"/>
              </w:rPr>
              <w:t xml:space="preserve">-10</w:t>
            </w:r>
            <w:r>
              <w:rPr>
                <w:rFonts w:ascii="Tinos" w:hAnsi="Tinos" w:cs="Tinos"/>
                <w:color w:val="000000" w:themeColor="text1"/>
                <w:highlight w:val="white"/>
              </w:rPr>
            </w:r>
            <w:r/>
          </w:p>
        </w:tc>
      </w:tr>
      <w:tr>
        <w:trPr>
          <w:trHeight w:val="410"/>
        </w:trPr>
        <w:tc>
          <w:tcPr>
            <w:gridSpan w:val="2"/>
            <w:tcW w:w="567" w:type="dxa"/>
            <w:vMerge w:val="restart"/>
            <w:textDirection w:val="lrTb"/>
            <w:noWrap w:val="false"/>
          </w:tcPr>
          <w:p>
            <w:pPr>
              <w:pStyle w:val="832"/>
              <w:spacing w:line="313" w:lineRule="exact"/>
              <w:rPr>
                <w:color w:val="000000"/>
                <w:highlight w:val="white"/>
              </w:rPr>
            </w:pPr>
            <w:r>
              <w:rPr>
                <w:color w:val="000000" w:themeColor="text1"/>
                <w:highlight w:val="white"/>
              </w:rPr>
            </w:r>
            <w:r>
              <w:rPr>
                <w:color w:val="000000" w:themeColor="text1"/>
                <w:highlight w:val="white"/>
              </w:rPr>
            </w:r>
            <w:r/>
          </w:p>
        </w:tc>
        <w:tc>
          <w:tcPr>
            <w:tcW w:w="4252" w:type="dxa"/>
            <w:vMerge w:val="restart"/>
            <w:textDirection w:val="lrTb"/>
            <w:noWrap w:val="false"/>
          </w:tcPr>
          <w:p>
            <w:pPr>
              <w:ind w:left="142" w:right="142"/>
              <w:jc w:val="both"/>
              <w:spacing w:after="0" w:line="240" w:lineRule="auto"/>
              <w:rPr>
                <w:rFonts w:ascii="Tinos" w:hAnsi="Tinos" w:cs="Tinos"/>
                <w:color w:val="000000"/>
                <w:highlight w:val="white"/>
              </w:rPr>
            </w:pPr>
            <w:r>
              <w:rPr>
                <w:rFonts w:ascii="Tinos" w:hAnsi="Tinos" w:eastAsia="Times New Roman" w:cs="Tinos"/>
                <w:color w:val="000000" w:themeColor="text1"/>
                <w:sz w:val="24"/>
                <w:szCs w:val="24"/>
                <w:highlight w:val="white"/>
              </w:rPr>
              <w:t xml:space="preserve">Организация и ведение работы Консультационного пункта для инвалидов, детей- инвалидов, детей с ОВЗ и членов их семей</w:t>
            </w:r>
            <w:r>
              <w:rPr>
                <w:rFonts w:ascii="Tinos" w:hAnsi="Tinos" w:cs="Tinos"/>
                <w:color w:val="000000" w:themeColor="text1"/>
                <w:highlight w:val="white"/>
              </w:rPr>
            </w:r>
            <w:r/>
          </w:p>
        </w:tc>
        <w:tc>
          <w:tcPr>
            <w:tcW w:w="3118" w:type="dxa"/>
            <w:vMerge w:val="restart"/>
            <w:textDirection w:val="lrTb"/>
            <w:noWrap w:val="false"/>
          </w:tcPr>
          <w:p>
            <w:pPr>
              <w:pStyle w:val="832"/>
              <w:ind w:left="142" w:right="142"/>
              <w:jc w:val="both"/>
              <w:rPr>
                <w:rFonts w:ascii="Tinos" w:hAnsi="Tinos" w:cs="Tinos"/>
                <w:color w:val="000000"/>
                <w:highlight w:val="white"/>
              </w:rPr>
            </w:pPr>
            <w:r>
              <w:rPr>
                <w:rFonts w:ascii="Tinos" w:hAnsi="Tinos" w:cs="Tinos"/>
                <w:color w:val="000000" w:themeColor="text1"/>
                <w:sz w:val="24"/>
                <w:szCs w:val="24"/>
                <w:highlight w:val="white"/>
              </w:rPr>
              <w:t xml:space="preserve">Своевременно и качественно</w:t>
            </w:r>
            <w:r>
              <w:rPr>
                <w:rFonts w:ascii="Tinos" w:hAnsi="Tinos" w:cs="Tinos"/>
                <w:color w:val="000000" w:themeColor="text1"/>
                <w:highlight w:val="white"/>
              </w:rPr>
            </w:r>
            <w:r/>
          </w:p>
        </w:tc>
        <w:tc>
          <w:tcPr>
            <w:tcW w:w="1135" w:type="dxa"/>
            <w:vMerge w:val="restart"/>
            <w:textDirection w:val="lrTb"/>
            <w:noWrap w:val="false"/>
          </w:tcPr>
          <w:p>
            <w:pPr>
              <w:pStyle w:val="832"/>
              <w:ind w:left="142" w:right="142"/>
              <w:jc w:val="center"/>
              <w:rPr>
                <w:rFonts w:ascii="Tinos" w:hAnsi="Tinos" w:cs="Tinos"/>
                <w:color w:val="000000"/>
                <w:highlight w:val="white"/>
              </w:rPr>
            </w:pPr>
            <w:r>
              <w:rPr>
                <w:rFonts w:ascii="Tinos" w:hAnsi="Tinos" w:cs="Tinos"/>
                <w:color w:val="000000" w:themeColor="text1"/>
                <w:sz w:val="24"/>
                <w:szCs w:val="24"/>
                <w:highlight w:val="white"/>
              </w:rPr>
              <w:t xml:space="preserve">10</w:t>
            </w:r>
            <w:r>
              <w:rPr>
                <w:rFonts w:ascii="Tinos" w:hAnsi="Tinos" w:cs="Tinos"/>
                <w:color w:val="000000" w:themeColor="text1"/>
                <w:highlight w:val="white"/>
              </w:rPr>
            </w:r>
            <w:r/>
          </w:p>
        </w:tc>
      </w:tr>
      <w:tr>
        <w:trPr>
          <w:trHeight w:val="410"/>
        </w:trPr>
        <w:tc>
          <w:tcPr>
            <w:gridSpan w:val="2"/>
            <w:tcW w:w="567" w:type="dxa"/>
            <w:vMerge w:val="continue"/>
            <w:textDirection w:val="lrTb"/>
            <w:noWrap w:val="false"/>
          </w:tcPr>
          <w:p>
            <w:pPr>
              <w:pStyle w:val="832"/>
              <w:spacing w:line="313" w:lineRule="exact"/>
            </w:pPr>
            <w:r/>
            <w:r/>
          </w:p>
        </w:tc>
        <w:tc>
          <w:tcPr>
            <w:tcW w:w="4252" w:type="dxa"/>
            <w:vMerge w:val="continue"/>
            <w:textDirection w:val="lrTb"/>
            <w:noWrap w:val="false"/>
          </w:tcPr>
          <w:p>
            <w:pPr>
              <w:pStyle w:val="662"/>
              <w:numPr>
                <w:ilvl w:val="1"/>
                <w:numId w:val="3"/>
              </w:numPr>
              <w:contextualSpacing w:val="0"/>
              <w:ind w:left="142" w:right="142" w:firstLine="567"/>
              <w:jc w:val="both"/>
              <w:spacing w:after="0" w:line="240" w:lineRule="auto"/>
              <w:rPr>
                <w:rFonts w:ascii="Tinos" w:hAnsi="Tinos" w:eastAsia="Times New Roman" w:cs="Tinos"/>
                <w:color w:val="000000"/>
              </w:rPr>
            </w:pPr>
            <w:r>
              <w:rPr>
                <w:rFonts w:ascii="Tinos" w:hAnsi="Tinos" w:eastAsia="Times New Roman" w:cs="Tinos"/>
                <w:color w:val="000000" w:themeColor="text1"/>
                <w:sz w:val="24"/>
                <w:szCs w:val="24"/>
              </w:rPr>
            </w:r>
            <w:r>
              <w:rPr>
                <w:rFonts w:ascii="Tinos" w:hAnsi="Tinos" w:eastAsia="Times New Roman" w:cs="Tinos"/>
                <w:color w:val="000000"/>
              </w:rPr>
            </w:r>
            <w:r/>
          </w:p>
        </w:tc>
        <w:tc>
          <w:tcPr>
            <w:tcW w:w="3118" w:type="dxa"/>
            <w:vMerge w:val="restart"/>
            <w:textDirection w:val="lrTb"/>
            <w:noWrap w:val="false"/>
          </w:tcPr>
          <w:p>
            <w:pPr>
              <w:pStyle w:val="832"/>
              <w:ind w:left="142" w:right="142"/>
              <w:jc w:val="both"/>
              <w:rPr>
                <w:rFonts w:ascii="Tinos" w:hAnsi="Tinos" w:cs="Tinos"/>
                <w:color w:val="000000"/>
                <w:highlight w:val="white"/>
              </w:rPr>
            </w:pPr>
            <w:r>
              <w:rPr>
                <w:rFonts w:ascii="Tinos" w:hAnsi="Tinos" w:cs="Tinos"/>
                <w:color w:val="000000" w:themeColor="text1"/>
                <w:sz w:val="24"/>
                <w:szCs w:val="24"/>
                <w:highlight w:val="white"/>
              </w:rPr>
              <w:t xml:space="preserve">Наличие нарушений</w:t>
            </w:r>
            <w:r>
              <w:rPr>
                <w:rFonts w:ascii="Tinos" w:hAnsi="Tinos" w:cs="Tinos"/>
                <w:color w:val="000000" w:themeColor="text1"/>
                <w:highlight w:val="white"/>
              </w:rPr>
            </w:r>
            <w:r/>
          </w:p>
        </w:tc>
        <w:tc>
          <w:tcPr>
            <w:tcW w:w="1135" w:type="dxa"/>
            <w:vMerge w:val="restart"/>
            <w:textDirection w:val="lrTb"/>
            <w:noWrap w:val="false"/>
          </w:tcPr>
          <w:p>
            <w:pPr>
              <w:pStyle w:val="832"/>
              <w:ind w:left="142" w:right="142"/>
              <w:jc w:val="center"/>
              <w:rPr>
                <w:rFonts w:ascii="Tinos" w:hAnsi="Tinos" w:cs="Tinos"/>
                <w:color w:val="000000"/>
                <w:highlight w:val="white"/>
              </w:rPr>
            </w:pPr>
            <w:r>
              <w:rPr>
                <w:rFonts w:ascii="Tinos" w:hAnsi="Tinos" w:cs="Tinos"/>
                <w:color w:val="000000" w:themeColor="text1"/>
                <w:sz w:val="24"/>
                <w:szCs w:val="24"/>
                <w:highlight w:val="white"/>
              </w:rPr>
              <w:t xml:space="preserve">-10</w:t>
            </w:r>
            <w:r>
              <w:rPr>
                <w:rFonts w:ascii="Tinos" w:hAnsi="Tinos" w:cs="Tinos"/>
                <w:color w:val="000000" w:themeColor="text1"/>
                <w:highlight w:val="white"/>
              </w:rPr>
            </w:r>
            <w:r/>
          </w:p>
        </w:tc>
      </w:tr>
      <w:tr>
        <w:trPr>
          <w:trHeight w:val="410"/>
        </w:trPr>
        <w:tc>
          <w:tcPr>
            <w:gridSpan w:val="2"/>
            <w:tcW w:w="567" w:type="dxa"/>
            <w:vMerge w:val="restart"/>
            <w:textDirection w:val="lrTb"/>
            <w:noWrap w:val="false"/>
          </w:tcPr>
          <w:p>
            <w:pPr>
              <w:pStyle w:val="832"/>
              <w:spacing w:line="313" w:lineRule="exact"/>
              <w:rPr>
                <w:color w:val="000000"/>
                <w:highlight w:val="white"/>
              </w:rPr>
            </w:pPr>
            <w:r>
              <w:rPr>
                <w:color w:val="000000" w:themeColor="text1"/>
                <w:highlight w:val="white"/>
              </w:rPr>
            </w:r>
            <w:r>
              <w:rPr>
                <w:color w:val="000000" w:themeColor="text1"/>
                <w:highlight w:val="white"/>
              </w:rPr>
            </w:r>
            <w:r/>
          </w:p>
        </w:tc>
        <w:tc>
          <w:tcPr>
            <w:gridSpan w:val="2"/>
            <w:tcW w:w="7370" w:type="dxa"/>
            <w:vMerge w:val="restart"/>
            <w:textDirection w:val="lrTb"/>
            <w:noWrap w:val="false"/>
          </w:tcPr>
          <w:p>
            <w:pPr>
              <w:pStyle w:val="832"/>
              <w:ind w:left="142" w:right="142"/>
              <w:jc w:val="both"/>
              <w:rPr>
                <w:rFonts w:ascii="Tinos" w:hAnsi="Tinos" w:cs="Tinos"/>
                <w:color w:val="000000"/>
                <w:highlight w:val="white"/>
              </w:rPr>
            </w:pPr>
            <w:r>
              <w:rPr>
                <w:rFonts w:ascii="Tinos" w:hAnsi="Tinos" w:cs="Tinos"/>
                <w:color w:val="000000" w:themeColor="text1"/>
                <w:sz w:val="24"/>
                <w:szCs w:val="24"/>
                <w:highlight w:val="white"/>
              </w:rPr>
              <w:t xml:space="preserve"> Итого:</w:t>
            </w:r>
            <w:r>
              <w:rPr>
                <w:rFonts w:ascii="Tinos" w:hAnsi="Tinos" w:cs="Tinos"/>
                <w:color w:val="000000" w:themeColor="text1"/>
                <w:highlight w:val="white"/>
              </w:rPr>
            </w:r>
            <w:r/>
          </w:p>
        </w:tc>
        <w:tc>
          <w:tcPr>
            <w:tcW w:w="1135" w:type="dxa"/>
            <w:vMerge w:val="restart"/>
            <w:textDirection w:val="lrTb"/>
            <w:noWrap w:val="false"/>
          </w:tcPr>
          <w:p>
            <w:pPr>
              <w:pStyle w:val="832"/>
              <w:ind w:left="142" w:right="142"/>
              <w:jc w:val="center"/>
              <w:rPr>
                <w:rFonts w:ascii="Tinos" w:hAnsi="Tinos" w:cs="Tinos"/>
                <w:color w:val="000000"/>
                <w:highlight w:val="white"/>
              </w:rPr>
            </w:pPr>
            <w:r>
              <w:rPr>
                <w:rFonts w:ascii="Tinos" w:hAnsi="Tinos" w:cs="Tinos"/>
                <w:color w:val="000000" w:themeColor="text1"/>
                <w:sz w:val="24"/>
                <w:szCs w:val="24"/>
                <w:highlight w:val="white"/>
              </w:rPr>
              <w:t xml:space="preserve">35</w:t>
            </w:r>
            <w:r>
              <w:rPr>
                <w:rFonts w:ascii="Tinos" w:hAnsi="Tinos" w:cs="Tinos"/>
                <w:color w:val="000000" w:themeColor="text1"/>
                <w:highlight w:val="white"/>
              </w:rPr>
            </w:r>
            <w:r/>
          </w:p>
        </w:tc>
      </w:tr>
      <w:tr>
        <w:trPr>
          <w:trHeight w:val="410"/>
        </w:trPr>
        <w:tc>
          <w:tcPr>
            <w:gridSpan w:val="5"/>
            <w:tcW w:w="9072" w:type="dxa"/>
            <w:vMerge w:val="restart"/>
            <w:textDirection w:val="lrTb"/>
            <w:noWrap w:val="false"/>
          </w:tcPr>
          <w:p>
            <w:pPr>
              <w:pStyle w:val="832"/>
              <w:ind w:left="142" w:right="142"/>
              <w:jc w:val="center"/>
            </w:pPr>
            <w:r>
              <w:rPr>
                <w:rFonts w:ascii="Tinos" w:hAnsi="Tinos" w:cs="Tinos"/>
                <w:b/>
                <w:color w:val="000000" w:themeColor="text1"/>
                <w:sz w:val="24"/>
                <w:szCs w:val="24"/>
                <w:highlight w:val="white"/>
              </w:rPr>
              <w:t xml:space="preserve">Специал</w:t>
            </w:r>
            <w:r>
              <w:rPr>
                <w:rFonts w:ascii="Tinos" w:hAnsi="Tinos" w:cs="Tinos"/>
                <w:b/>
                <w:color w:val="000000" w:themeColor="text1"/>
                <w:sz w:val="24"/>
                <w:szCs w:val="24"/>
                <w:highlight w:val="white"/>
              </w:rPr>
              <w:t xml:space="preserve">ист п</w:t>
            </w:r>
            <w:r>
              <w:rPr>
                <w:rFonts w:ascii="Tinos" w:hAnsi="Tinos" w:cs="Tinos"/>
                <w:b/>
                <w:color w:val="000000" w:themeColor="text1"/>
                <w:sz w:val="24"/>
                <w:szCs w:val="24"/>
                <w:highlight w:val="white"/>
              </w:rPr>
              <w:t xml:space="preserve">о социальной работе (культурно-массовые)</w:t>
            </w:r>
            <w:r>
              <w:rPr>
                <w:rFonts w:ascii="Tinos" w:hAnsi="Tinos" w:cs="Tinos"/>
                <w:bCs/>
                <w:color w:val="000000" w:themeColor="text1"/>
                <w:highlight w:val="white"/>
              </w:rPr>
            </w:r>
            <w:r/>
          </w:p>
          <w:p>
            <w:pPr>
              <w:pStyle w:val="832"/>
              <w:ind w:left="142" w:right="142"/>
              <w:jc w:val="center"/>
              <w:rPr>
                <w:rFonts w:ascii="Tinos" w:hAnsi="Tinos" w:cs="Tinos"/>
                <w:color w:val="000000" w:themeColor="text1"/>
                <w:highlight w:val="white"/>
              </w:rPr>
            </w:pPr>
            <w:r>
              <w:rPr>
                <w:rFonts w:ascii="Tinos" w:hAnsi="Tinos" w:cs="Tinos"/>
                <w:color w:val="000000" w:themeColor="text1"/>
                <w:sz w:val="24"/>
                <w:szCs w:val="24"/>
                <w:highlight w:val="white"/>
              </w:rPr>
            </w:r>
            <w:r>
              <w:rPr>
                <w:rFonts w:ascii="Tinos" w:hAnsi="Tinos" w:cs="Tinos"/>
                <w:color w:val="000000" w:themeColor="text1"/>
                <w:sz w:val="24"/>
                <w:szCs w:val="24"/>
                <w:highlight w:val="white"/>
              </w:rPr>
            </w:r>
            <w:r/>
          </w:p>
        </w:tc>
      </w:tr>
      <w:tr>
        <w:trPr>
          <w:trHeight w:val="410"/>
        </w:trPr>
        <w:tc>
          <w:tcPr>
            <w:gridSpan w:val="2"/>
            <w:tcW w:w="567" w:type="dxa"/>
            <w:vMerge w:val="restart"/>
            <w:textDirection w:val="lrTb"/>
            <w:noWrap w:val="false"/>
          </w:tcPr>
          <w:p>
            <w:pPr>
              <w:pStyle w:val="832"/>
              <w:spacing w:line="313" w:lineRule="exact"/>
              <w:rPr>
                <w:color w:val="000000"/>
                <w:highlight w:val="white"/>
              </w:rPr>
            </w:pPr>
            <w:r>
              <w:rPr>
                <w:color w:val="000000" w:themeColor="text1"/>
                <w:highlight w:val="white"/>
              </w:rPr>
            </w:r>
            <w:r>
              <w:rPr>
                <w:color w:val="000000" w:themeColor="text1"/>
                <w:highlight w:val="white"/>
              </w:rPr>
            </w:r>
            <w:r/>
          </w:p>
        </w:tc>
        <w:tc>
          <w:tcPr>
            <w:tcW w:w="4252" w:type="dxa"/>
            <w:vMerge w:val="restart"/>
            <w:textDirection w:val="lrTb"/>
            <w:noWrap w:val="false"/>
          </w:tcPr>
          <w:p>
            <w:pPr>
              <w:pStyle w:val="662"/>
              <w:contextualSpacing w:val="0"/>
              <w:ind w:left="131" w:right="142"/>
              <w:jc w:val="both"/>
              <w:spacing w:after="0" w:line="240" w:lineRule="auto"/>
              <w:rPr>
                <w:rFonts w:ascii="Tinos" w:hAnsi="Tinos" w:eastAsia="Times New Roman" w:cs="Tinos"/>
                <w:color w:val="000000"/>
                <w:highlight w:val="white"/>
              </w:rPr>
            </w:pPr>
            <w:r>
              <w:rPr>
                <w:rFonts w:ascii="Tinos" w:hAnsi="Tinos" w:eastAsia="Times New Roman" w:cs="Tinos"/>
                <w:color w:val="000000" w:themeColor="text1"/>
                <w:sz w:val="24"/>
                <w:szCs w:val="24"/>
                <w:highlight w:val="white"/>
              </w:rPr>
              <w:t xml:space="preserve">Организаци</w:t>
            </w:r>
            <w:r>
              <w:rPr>
                <w:rFonts w:ascii="Tinos" w:hAnsi="Tinos" w:eastAsia="Times New Roman" w:cs="Tinos"/>
                <w:color w:val="000000" w:themeColor="text1"/>
                <w:sz w:val="24"/>
                <w:szCs w:val="24"/>
                <w:highlight w:val="white"/>
              </w:rPr>
              <w:t xml:space="preserve">я и проведение культурно- массовых мероприятий, направленных на повышение </w:t>
            </w:r>
            <w:r>
              <w:rPr>
                <w:rFonts w:ascii="Tinos" w:hAnsi="Tinos" w:eastAsia="Times New Roman" w:cs="Tinos"/>
                <w:color w:val="000000" w:themeColor="text1"/>
                <w:sz w:val="24"/>
                <w:szCs w:val="24"/>
                <w:highlight w:val="white"/>
                <w:u w:val="none"/>
              </w:rPr>
              <w:t xml:space="preserve">эмоционального ф</w:t>
            </w:r>
            <w:r>
              <w:rPr>
                <w:rFonts w:ascii="Tinos" w:hAnsi="Tinos" w:eastAsia="Times New Roman" w:cs="Tinos"/>
                <w:color w:val="000000" w:themeColor="text1"/>
                <w:sz w:val="24"/>
                <w:szCs w:val="24"/>
                <w:highlight w:val="white"/>
                <w:u w:val="none"/>
              </w:rPr>
              <w:t xml:space="preserve">о</w:t>
            </w:r>
            <w:r>
              <w:rPr>
                <w:rFonts w:ascii="Tinos" w:hAnsi="Tinos" w:eastAsia="Times New Roman" w:cs="Tinos"/>
                <w:color w:val="000000" w:themeColor="text1"/>
                <w:sz w:val="24"/>
                <w:szCs w:val="24"/>
                <w:highlight w:val="white"/>
              </w:rPr>
              <w:t xml:space="preserve">на инвалидов и членов их семей. Участие в культурно-массовых мероприятиях, проводимых учреждением и социальными партнерами в рамках межведомственного взаимодействия</w:t>
            </w:r>
            <w:r>
              <w:rPr>
                <w:rFonts w:ascii="Tinos" w:hAnsi="Tinos" w:eastAsia="Times New Roman" w:cs="Tinos"/>
                <w:color w:val="000000" w:themeColor="text1"/>
                <w:highlight w:val="white"/>
              </w:rPr>
            </w:r>
            <w:r/>
          </w:p>
        </w:tc>
        <w:tc>
          <w:tcPr>
            <w:tcW w:w="3118" w:type="dxa"/>
            <w:vMerge w:val="restart"/>
            <w:textDirection w:val="lrTb"/>
            <w:noWrap w:val="false"/>
          </w:tcPr>
          <w:p>
            <w:pPr>
              <w:pStyle w:val="832"/>
              <w:ind w:left="142" w:right="142"/>
              <w:jc w:val="both"/>
              <w:rPr>
                <w:rFonts w:ascii="Tinos" w:hAnsi="Tinos" w:cs="Tinos"/>
                <w:color w:val="000000"/>
                <w:highlight w:val="white"/>
              </w:rPr>
            </w:pPr>
            <w:r>
              <w:rPr>
                <w:rFonts w:ascii="Tinos" w:hAnsi="Tinos" w:cs="Tinos"/>
                <w:color w:val="000000" w:themeColor="text1"/>
                <w:sz w:val="24"/>
                <w:szCs w:val="24"/>
                <w:highlight w:val="white"/>
              </w:rPr>
              <w:t xml:space="preserve">Своевременно и качественно</w:t>
            </w:r>
            <w:r>
              <w:rPr>
                <w:rFonts w:ascii="Tinos" w:hAnsi="Tinos" w:cs="Tinos"/>
                <w:color w:val="000000" w:themeColor="text1"/>
                <w:highlight w:val="white"/>
              </w:rPr>
            </w:r>
            <w:r/>
          </w:p>
        </w:tc>
        <w:tc>
          <w:tcPr>
            <w:tcW w:w="1135" w:type="dxa"/>
            <w:vMerge w:val="restart"/>
            <w:textDirection w:val="lrTb"/>
            <w:noWrap w:val="false"/>
          </w:tcPr>
          <w:p>
            <w:pPr>
              <w:pStyle w:val="832"/>
              <w:ind w:left="142" w:right="142"/>
              <w:jc w:val="center"/>
              <w:rPr>
                <w:rFonts w:ascii="Tinos" w:hAnsi="Tinos" w:cs="Tinos"/>
                <w:color w:val="000000"/>
                <w:highlight w:val="white"/>
              </w:rPr>
            </w:pPr>
            <w:r>
              <w:rPr>
                <w:rFonts w:ascii="Tinos" w:hAnsi="Tinos" w:cs="Tinos"/>
                <w:color w:val="000000" w:themeColor="text1"/>
                <w:sz w:val="24"/>
                <w:szCs w:val="24"/>
                <w:highlight w:val="white"/>
              </w:rPr>
              <w:t xml:space="preserve">5</w:t>
            </w:r>
            <w:r>
              <w:rPr>
                <w:rFonts w:ascii="Tinos" w:hAnsi="Tinos" w:cs="Tinos"/>
                <w:color w:val="000000" w:themeColor="text1"/>
                <w:highlight w:val="white"/>
              </w:rPr>
            </w:r>
            <w:r/>
          </w:p>
        </w:tc>
      </w:tr>
      <w:tr>
        <w:trPr>
          <w:trHeight w:val="410"/>
        </w:trPr>
        <w:tc>
          <w:tcPr>
            <w:gridSpan w:val="2"/>
            <w:tcW w:w="567" w:type="dxa"/>
            <w:vMerge w:val="continue"/>
            <w:textDirection w:val="lrTb"/>
            <w:noWrap w:val="false"/>
          </w:tcPr>
          <w:p>
            <w:pPr>
              <w:pStyle w:val="832"/>
              <w:spacing w:line="313" w:lineRule="exact"/>
            </w:pPr>
            <w:r/>
            <w:r/>
          </w:p>
        </w:tc>
        <w:tc>
          <w:tcPr>
            <w:tcW w:w="4252" w:type="dxa"/>
            <w:vMerge w:val="continue"/>
            <w:textDirection w:val="lrTb"/>
            <w:noWrap w:val="false"/>
          </w:tcPr>
          <w:p>
            <w:pPr>
              <w:contextualSpacing w:val="0"/>
              <w:ind w:left="709" w:right="142" w:firstLine="0"/>
              <w:jc w:val="both"/>
              <w:spacing w:after="0" w:line="240" w:lineRule="auto"/>
              <w:rPr>
                <w:rFonts w:ascii="Tinos" w:hAnsi="Tinos" w:eastAsia="Times New Roman" w:cs="Tinos"/>
                <w:color w:val="000000"/>
              </w:rPr>
            </w:pPr>
            <w:r>
              <w:rPr>
                <w:rFonts w:ascii="Tinos" w:hAnsi="Tinos" w:eastAsia="Times New Roman" w:cs="Tinos"/>
                <w:color w:val="000000" w:themeColor="text1"/>
                <w:sz w:val="24"/>
                <w:szCs w:val="24"/>
              </w:rPr>
            </w:r>
            <w:r>
              <w:rPr>
                <w:rFonts w:ascii="Tinos" w:hAnsi="Tinos" w:eastAsia="Times New Roman" w:cs="Tinos"/>
                <w:color w:val="000000" w:themeColor="text1"/>
                <w:sz w:val="24"/>
                <w:szCs w:val="24"/>
              </w:rPr>
            </w:r>
            <w:r/>
          </w:p>
        </w:tc>
        <w:tc>
          <w:tcPr>
            <w:tcW w:w="3118" w:type="dxa"/>
            <w:vMerge w:val="restart"/>
            <w:textDirection w:val="lrTb"/>
            <w:noWrap w:val="false"/>
          </w:tcPr>
          <w:p>
            <w:pPr>
              <w:pStyle w:val="832"/>
              <w:ind w:left="142" w:right="142"/>
              <w:jc w:val="both"/>
              <w:rPr>
                <w:rFonts w:ascii="Tinos" w:hAnsi="Tinos" w:cs="Tinos"/>
                <w:color w:val="000000"/>
                <w:highlight w:val="white"/>
              </w:rPr>
            </w:pPr>
            <w:r>
              <w:rPr>
                <w:rFonts w:ascii="Tinos" w:hAnsi="Tinos" w:cs="Tinos"/>
                <w:color w:val="000000" w:themeColor="text1"/>
                <w:sz w:val="24"/>
                <w:szCs w:val="24"/>
                <w:highlight w:val="white"/>
              </w:rPr>
              <w:t xml:space="preserve">Наличие нарушений</w:t>
            </w:r>
            <w:r>
              <w:rPr>
                <w:rFonts w:ascii="Tinos" w:hAnsi="Tinos" w:cs="Tinos"/>
                <w:color w:val="000000" w:themeColor="text1"/>
                <w:highlight w:val="white"/>
              </w:rPr>
            </w:r>
            <w:r/>
          </w:p>
        </w:tc>
        <w:tc>
          <w:tcPr>
            <w:tcW w:w="1135" w:type="dxa"/>
            <w:vMerge w:val="restart"/>
            <w:textDirection w:val="lrTb"/>
            <w:noWrap w:val="false"/>
          </w:tcPr>
          <w:p>
            <w:pPr>
              <w:pStyle w:val="832"/>
              <w:ind w:left="142" w:right="142"/>
              <w:jc w:val="center"/>
              <w:rPr>
                <w:rFonts w:ascii="Tinos" w:hAnsi="Tinos" w:cs="Tinos"/>
                <w:color w:val="000000"/>
                <w:highlight w:val="white"/>
              </w:rPr>
            </w:pPr>
            <w:r>
              <w:rPr>
                <w:rFonts w:ascii="Tinos" w:hAnsi="Tinos" w:cs="Tinos"/>
                <w:color w:val="000000" w:themeColor="text1"/>
                <w:sz w:val="24"/>
                <w:szCs w:val="24"/>
                <w:highlight w:val="white"/>
              </w:rPr>
              <w:t xml:space="preserve">-5</w:t>
            </w:r>
            <w:r>
              <w:rPr>
                <w:rFonts w:ascii="Tinos" w:hAnsi="Tinos" w:cs="Tinos"/>
                <w:color w:val="000000" w:themeColor="text1"/>
                <w:highlight w:val="white"/>
              </w:rPr>
            </w:r>
            <w:r/>
          </w:p>
        </w:tc>
      </w:tr>
      <w:tr>
        <w:trPr>
          <w:trHeight w:val="410"/>
        </w:trPr>
        <w:tc>
          <w:tcPr>
            <w:gridSpan w:val="2"/>
            <w:tcW w:w="567" w:type="dxa"/>
            <w:vMerge w:val="restart"/>
            <w:textDirection w:val="lrTb"/>
            <w:noWrap w:val="false"/>
          </w:tcPr>
          <w:p>
            <w:pPr>
              <w:pStyle w:val="832"/>
              <w:spacing w:line="313" w:lineRule="exact"/>
              <w:rPr>
                <w:color w:val="000000"/>
                <w:highlight w:val="white"/>
              </w:rPr>
            </w:pPr>
            <w:r>
              <w:rPr>
                <w:color w:val="000000" w:themeColor="text1"/>
                <w:highlight w:val="white"/>
              </w:rPr>
            </w:r>
            <w:r>
              <w:rPr>
                <w:color w:val="000000" w:themeColor="text1"/>
                <w:highlight w:val="white"/>
              </w:rPr>
            </w:r>
            <w:r/>
          </w:p>
        </w:tc>
        <w:tc>
          <w:tcPr>
            <w:tcW w:w="4252" w:type="dxa"/>
            <w:vMerge w:val="restart"/>
            <w:textDirection w:val="lrTb"/>
            <w:noWrap w:val="false"/>
          </w:tcPr>
          <w:p>
            <w:pPr>
              <w:pStyle w:val="662"/>
              <w:contextualSpacing w:val="0"/>
              <w:ind w:left="131" w:right="142"/>
              <w:jc w:val="both"/>
              <w:spacing w:after="0" w:line="240" w:lineRule="auto"/>
              <w:rPr>
                <w:rFonts w:ascii="Tinos" w:hAnsi="Tinos" w:eastAsia="Times New Roman" w:cs="Tinos"/>
                <w:color w:val="000000"/>
                <w:highlight w:val="white"/>
              </w:rPr>
            </w:pPr>
            <w:r>
              <w:rPr>
                <w:rFonts w:ascii="Tinos" w:hAnsi="Tinos" w:eastAsia="Times New Roman" w:cs="Tinos"/>
                <w:color w:val="000000" w:themeColor="text1"/>
                <w:sz w:val="24"/>
                <w:szCs w:val="24"/>
                <w:highlight w:val="white"/>
              </w:rPr>
              <w:t xml:space="preserve">Организация и ведение работы по предоставлению услуг в полустационарной форме социального обслуживания для инвалидов и граждан пожилого возраста</w:t>
            </w:r>
            <w:r>
              <w:rPr>
                <w:rFonts w:ascii="Tinos" w:hAnsi="Tinos" w:eastAsia="Times New Roman" w:cs="Tinos"/>
                <w:color w:val="000000" w:themeColor="text1"/>
                <w:highlight w:val="white"/>
              </w:rPr>
            </w:r>
            <w:r/>
          </w:p>
        </w:tc>
        <w:tc>
          <w:tcPr>
            <w:tcW w:w="3118" w:type="dxa"/>
            <w:vMerge w:val="restart"/>
            <w:textDirection w:val="lrTb"/>
            <w:noWrap w:val="false"/>
          </w:tcPr>
          <w:p>
            <w:pPr>
              <w:pStyle w:val="832"/>
              <w:ind w:left="142" w:right="142"/>
              <w:jc w:val="both"/>
              <w:rPr>
                <w:rFonts w:ascii="Tinos" w:hAnsi="Tinos" w:cs="Tinos"/>
                <w:color w:val="000000"/>
                <w:highlight w:val="white"/>
              </w:rPr>
            </w:pPr>
            <w:r>
              <w:rPr>
                <w:rFonts w:ascii="Tinos" w:hAnsi="Tinos" w:cs="Tinos"/>
                <w:color w:val="000000" w:themeColor="text1"/>
                <w:sz w:val="24"/>
                <w:szCs w:val="24"/>
                <w:highlight w:val="white"/>
              </w:rPr>
              <w:t xml:space="preserve">Своевременно и качественно</w:t>
            </w:r>
            <w:r>
              <w:rPr>
                <w:rFonts w:ascii="Tinos" w:hAnsi="Tinos" w:cs="Tinos"/>
                <w:color w:val="000000" w:themeColor="text1"/>
                <w:highlight w:val="white"/>
              </w:rPr>
            </w:r>
            <w:r/>
          </w:p>
        </w:tc>
        <w:tc>
          <w:tcPr>
            <w:tcW w:w="1135" w:type="dxa"/>
            <w:vMerge w:val="restart"/>
            <w:textDirection w:val="lrTb"/>
            <w:noWrap w:val="false"/>
          </w:tcPr>
          <w:p>
            <w:pPr>
              <w:pStyle w:val="832"/>
              <w:ind w:left="142" w:right="142"/>
              <w:jc w:val="center"/>
              <w:rPr>
                <w:rFonts w:ascii="Tinos" w:hAnsi="Tinos" w:cs="Tinos"/>
                <w:color w:val="000000"/>
                <w:highlight w:val="white"/>
              </w:rPr>
            </w:pPr>
            <w:r>
              <w:rPr>
                <w:rFonts w:ascii="Tinos" w:hAnsi="Tinos" w:cs="Tinos"/>
                <w:color w:val="000000" w:themeColor="text1"/>
                <w:sz w:val="24"/>
                <w:szCs w:val="24"/>
                <w:highlight w:val="white"/>
              </w:rPr>
              <w:t xml:space="preserve">10</w:t>
            </w:r>
            <w:r>
              <w:rPr>
                <w:rFonts w:ascii="Tinos" w:hAnsi="Tinos" w:cs="Tinos"/>
                <w:color w:val="000000" w:themeColor="text1"/>
                <w:highlight w:val="white"/>
              </w:rPr>
            </w:r>
            <w:r/>
          </w:p>
        </w:tc>
      </w:tr>
      <w:tr>
        <w:trPr>
          <w:trHeight w:val="941"/>
        </w:trPr>
        <w:tc>
          <w:tcPr>
            <w:gridSpan w:val="2"/>
            <w:tcW w:w="567" w:type="dxa"/>
            <w:vMerge w:val="continue"/>
            <w:textDirection w:val="lrTb"/>
            <w:noWrap w:val="false"/>
          </w:tcPr>
          <w:p>
            <w:pPr>
              <w:pStyle w:val="832"/>
              <w:spacing w:line="313" w:lineRule="exact"/>
            </w:pPr>
            <w:r/>
            <w:r/>
          </w:p>
        </w:tc>
        <w:tc>
          <w:tcPr>
            <w:tcW w:w="4252" w:type="dxa"/>
            <w:vMerge w:val="continue"/>
            <w:textDirection w:val="lrTb"/>
            <w:noWrap w:val="false"/>
          </w:tcPr>
          <w:p>
            <w:pPr>
              <w:contextualSpacing w:val="0"/>
              <w:ind w:left="709" w:right="142" w:firstLine="0"/>
              <w:jc w:val="both"/>
              <w:spacing w:after="0" w:line="240" w:lineRule="auto"/>
              <w:rPr>
                <w:rFonts w:ascii="Tinos" w:hAnsi="Tinos" w:eastAsia="Times New Roman" w:cs="Tinos"/>
                <w:color w:val="000000"/>
              </w:rPr>
            </w:pPr>
            <w:r>
              <w:rPr>
                <w:rFonts w:ascii="Tinos" w:hAnsi="Tinos" w:eastAsia="Times New Roman" w:cs="Tinos"/>
                <w:color w:val="000000" w:themeColor="text1"/>
                <w:sz w:val="24"/>
                <w:szCs w:val="24"/>
              </w:rPr>
            </w:r>
            <w:r>
              <w:rPr>
                <w:rFonts w:ascii="Tinos" w:hAnsi="Tinos" w:eastAsia="Times New Roman" w:cs="Tinos"/>
                <w:color w:val="000000" w:themeColor="text1"/>
                <w:sz w:val="24"/>
                <w:szCs w:val="24"/>
              </w:rPr>
            </w:r>
            <w:r/>
          </w:p>
        </w:tc>
        <w:tc>
          <w:tcPr>
            <w:tcW w:w="3118" w:type="dxa"/>
            <w:vMerge w:val="restart"/>
            <w:textDirection w:val="lrTb"/>
            <w:noWrap w:val="false"/>
          </w:tcPr>
          <w:p>
            <w:pPr>
              <w:pStyle w:val="832"/>
              <w:ind w:left="142" w:right="142"/>
              <w:jc w:val="both"/>
              <w:rPr>
                <w:rFonts w:ascii="Tinos" w:hAnsi="Tinos" w:cs="Tinos"/>
                <w:color w:val="000000"/>
                <w:highlight w:val="white"/>
              </w:rPr>
            </w:pPr>
            <w:r>
              <w:rPr>
                <w:rFonts w:ascii="Tinos" w:hAnsi="Tinos" w:cs="Tinos"/>
                <w:color w:val="000000" w:themeColor="text1"/>
                <w:sz w:val="24"/>
                <w:szCs w:val="24"/>
                <w:highlight w:val="white"/>
              </w:rPr>
              <w:t xml:space="preserve">Наличие нарушений</w:t>
            </w:r>
            <w:r>
              <w:rPr>
                <w:rFonts w:ascii="Tinos" w:hAnsi="Tinos" w:cs="Tinos"/>
                <w:color w:val="000000" w:themeColor="text1"/>
                <w:highlight w:val="white"/>
              </w:rPr>
            </w:r>
            <w:r/>
          </w:p>
        </w:tc>
        <w:tc>
          <w:tcPr>
            <w:tcW w:w="1135" w:type="dxa"/>
            <w:vMerge w:val="restart"/>
            <w:textDirection w:val="lrTb"/>
            <w:noWrap w:val="false"/>
          </w:tcPr>
          <w:p>
            <w:pPr>
              <w:pStyle w:val="832"/>
              <w:ind w:left="142" w:right="142"/>
              <w:jc w:val="center"/>
              <w:rPr>
                <w:rFonts w:ascii="Tinos" w:hAnsi="Tinos" w:cs="Tinos"/>
                <w:color w:val="000000"/>
                <w:highlight w:val="white"/>
              </w:rPr>
            </w:pPr>
            <w:r>
              <w:rPr>
                <w:rFonts w:ascii="Tinos" w:hAnsi="Tinos" w:cs="Tinos"/>
                <w:color w:val="000000" w:themeColor="text1"/>
                <w:sz w:val="24"/>
                <w:szCs w:val="24"/>
                <w:highlight w:val="white"/>
              </w:rPr>
              <w:t xml:space="preserve">-10</w:t>
            </w:r>
            <w:r>
              <w:rPr>
                <w:rFonts w:ascii="Tinos" w:hAnsi="Tinos" w:cs="Tinos"/>
                <w:color w:val="000000" w:themeColor="text1"/>
                <w:highlight w:val="white"/>
              </w:rPr>
            </w:r>
            <w:r/>
          </w:p>
        </w:tc>
      </w:tr>
      <w:tr>
        <w:trPr>
          <w:trHeight w:val="410"/>
        </w:trPr>
        <w:tc>
          <w:tcPr>
            <w:gridSpan w:val="2"/>
            <w:tcW w:w="567" w:type="dxa"/>
            <w:vMerge w:val="restart"/>
            <w:textDirection w:val="lrTb"/>
            <w:noWrap w:val="false"/>
          </w:tcPr>
          <w:p>
            <w:pPr>
              <w:pStyle w:val="832"/>
              <w:spacing w:line="313" w:lineRule="exact"/>
              <w:rPr>
                <w:color w:val="000000"/>
                <w:highlight w:val="white"/>
              </w:rPr>
            </w:pPr>
            <w:r>
              <w:rPr>
                <w:color w:val="000000" w:themeColor="text1"/>
                <w:highlight w:val="white"/>
              </w:rPr>
            </w:r>
            <w:r>
              <w:rPr>
                <w:color w:val="000000" w:themeColor="text1"/>
                <w:highlight w:val="white"/>
              </w:rPr>
            </w:r>
            <w:r/>
          </w:p>
        </w:tc>
        <w:tc>
          <w:tcPr>
            <w:tcW w:w="4252" w:type="dxa"/>
            <w:vMerge w:val="restart"/>
            <w:textDirection w:val="lrTb"/>
            <w:noWrap w:val="false"/>
          </w:tcPr>
          <w:p>
            <w:pPr>
              <w:pStyle w:val="662"/>
              <w:contextualSpacing w:val="0"/>
              <w:ind w:left="131" w:right="142"/>
              <w:jc w:val="both"/>
              <w:spacing w:after="0" w:line="240" w:lineRule="auto"/>
              <w:rPr>
                <w:rFonts w:ascii="Tinos" w:hAnsi="Tinos" w:eastAsia="Times New Roman" w:cs="Tinos"/>
                <w:color w:val="000000"/>
                <w:highlight w:val="white"/>
              </w:rPr>
            </w:pPr>
            <w:r>
              <w:rPr>
                <w:rFonts w:ascii="Tinos" w:hAnsi="Tinos" w:eastAsia="Times New Roman" w:cs="Tinos"/>
                <w:color w:val="000000" w:themeColor="text1"/>
                <w:sz w:val="24"/>
                <w:szCs w:val="24"/>
                <w:highlight w:val="white"/>
              </w:rPr>
              <w:t xml:space="preserve">Организация работы клубов по интересам для граждан, имеющих инвалидность, клубов для граждан пожилого возраста, клуба для детей-инвалидов, мини-клубов на дому</w:t>
            </w:r>
            <w:r>
              <w:rPr>
                <w:rFonts w:ascii="Tinos" w:hAnsi="Tinos" w:eastAsia="Times New Roman" w:cs="Tinos"/>
                <w:color w:val="000000" w:themeColor="text1"/>
                <w:highlight w:val="white"/>
              </w:rPr>
            </w:r>
            <w:r/>
          </w:p>
        </w:tc>
        <w:tc>
          <w:tcPr>
            <w:tcW w:w="3118" w:type="dxa"/>
            <w:vMerge w:val="restart"/>
            <w:textDirection w:val="lrTb"/>
            <w:noWrap w:val="false"/>
          </w:tcPr>
          <w:p>
            <w:pPr>
              <w:pStyle w:val="832"/>
              <w:ind w:left="142" w:right="142"/>
              <w:jc w:val="both"/>
              <w:rPr>
                <w:rFonts w:ascii="Tinos" w:hAnsi="Tinos" w:cs="Tinos"/>
                <w:color w:val="000000"/>
                <w:highlight w:val="white"/>
              </w:rPr>
            </w:pPr>
            <w:r>
              <w:rPr>
                <w:rFonts w:ascii="Tinos" w:hAnsi="Tinos" w:cs="Tinos"/>
                <w:color w:val="000000" w:themeColor="text1"/>
                <w:sz w:val="24"/>
                <w:szCs w:val="24"/>
                <w:highlight w:val="white"/>
              </w:rPr>
              <w:t xml:space="preserve">Своевременно и качественно</w:t>
            </w:r>
            <w:r>
              <w:rPr>
                <w:rFonts w:ascii="Tinos" w:hAnsi="Tinos" w:cs="Tinos"/>
                <w:color w:val="000000" w:themeColor="text1"/>
                <w:highlight w:val="white"/>
              </w:rPr>
            </w:r>
            <w:r/>
          </w:p>
        </w:tc>
        <w:tc>
          <w:tcPr>
            <w:tcW w:w="1135" w:type="dxa"/>
            <w:vMerge w:val="restart"/>
            <w:textDirection w:val="lrTb"/>
            <w:noWrap w:val="false"/>
          </w:tcPr>
          <w:p>
            <w:pPr>
              <w:pStyle w:val="832"/>
              <w:ind w:left="142" w:right="142"/>
              <w:jc w:val="center"/>
              <w:rPr>
                <w:rFonts w:ascii="Tinos" w:hAnsi="Tinos" w:cs="Tinos"/>
                <w:color w:val="000000"/>
                <w:highlight w:val="white"/>
              </w:rPr>
            </w:pPr>
            <w:r>
              <w:rPr>
                <w:rFonts w:ascii="Tinos" w:hAnsi="Tinos" w:cs="Tinos"/>
                <w:color w:val="000000" w:themeColor="text1"/>
                <w:sz w:val="24"/>
                <w:szCs w:val="24"/>
                <w:highlight w:val="white"/>
              </w:rPr>
              <w:t xml:space="preserve">10</w:t>
            </w:r>
            <w:r>
              <w:rPr>
                <w:rFonts w:ascii="Tinos" w:hAnsi="Tinos" w:cs="Tinos"/>
                <w:color w:val="000000" w:themeColor="text1"/>
                <w:highlight w:val="white"/>
              </w:rPr>
            </w:r>
            <w:r/>
          </w:p>
        </w:tc>
      </w:tr>
      <w:tr>
        <w:trPr>
          <w:trHeight w:val="410"/>
        </w:trPr>
        <w:tc>
          <w:tcPr>
            <w:gridSpan w:val="2"/>
            <w:tcW w:w="567" w:type="dxa"/>
            <w:vMerge w:val="continue"/>
            <w:textDirection w:val="lrTb"/>
            <w:noWrap w:val="false"/>
          </w:tcPr>
          <w:p>
            <w:pPr>
              <w:pStyle w:val="832"/>
              <w:spacing w:line="313" w:lineRule="exact"/>
            </w:pPr>
            <w:r/>
            <w:r/>
          </w:p>
        </w:tc>
        <w:tc>
          <w:tcPr>
            <w:tcW w:w="4252" w:type="dxa"/>
            <w:vMerge w:val="continue"/>
            <w:textDirection w:val="lrTb"/>
            <w:noWrap w:val="false"/>
          </w:tcPr>
          <w:p>
            <w:pPr>
              <w:contextualSpacing w:val="0"/>
              <w:ind w:left="709" w:right="142" w:firstLine="0"/>
              <w:jc w:val="both"/>
              <w:spacing w:after="0" w:line="240" w:lineRule="auto"/>
              <w:rPr>
                <w:rFonts w:ascii="Tinos" w:hAnsi="Tinos" w:eastAsia="Times New Roman" w:cs="Tinos"/>
                <w:color w:val="000000"/>
              </w:rPr>
            </w:pPr>
            <w:r>
              <w:rPr>
                <w:rFonts w:ascii="Tinos" w:hAnsi="Tinos" w:eastAsia="Times New Roman" w:cs="Tinos"/>
                <w:color w:val="000000" w:themeColor="text1"/>
                <w:sz w:val="24"/>
                <w:szCs w:val="24"/>
              </w:rPr>
            </w:r>
            <w:r>
              <w:rPr>
                <w:rFonts w:ascii="Tinos" w:hAnsi="Tinos" w:eastAsia="Times New Roman" w:cs="Tinos"/>
                <w:color w:val="000000" w:themeColor="text1"/>
                <w:sz w:val="24"/>
                <w:szCs w:val="24"/>
              </w:rPr>
            </w:r>
            <w:r/>
          </w:p>
        </w:tc>
        <w:tc>
          <w:tcPr>
            <w:tcW w:w="3118" w:type="dxa"/>
            <w:vMerge w:val="restart"/>
            <w:textDirection w:val="lrTb"/>
            <w:noWrap w:val="false"/>
          </w:tcPr>
          <w:p>
            <w:pPr>
              <w:pStyle w:val="832"/>
              <w:ind w:left="142" w:right="142"/>
              <w:jc w:val="both"/>
              <w:rPr>
                <w:rFonts w:ascii="Tinos" w:hAnsi="Tinos" w:cs="Tinos"/>
                <w:color w:val="000000"/>
                <w:highlight w:val="white"/>
              </w:rPr>
            </w:pPr>
            <w:r>
              <w:rPr>
                <w:rFonts w:ascii="Tinos" w:hAnsi="Tinos" w:cs="Tinos"/>
                <w:color w:val="000000" w:themeColor="text1"/>
                <w:sz w:val="24"/>
                <w:szCs w:val="24"/>
                <w:highlight w:val="white"/>
              </w:rPr>
              <w:t xml:space="preserve">Наличие нарушений</w:t>
            </w:r>
            <w:r>
              <w:rPr>
                <w:rFonts w:ascii="Tinos" w:hAnsi="Tinos" w:cs="Tinos"/>
                <w:color w:val="000000" w:themeColor="text1"/>
                <w:highlight w:val="white"/>
              </w:rPr>
            </w:r>
            <w:r/>
          </w:p>
        </w:tc>
        <w:tc>
          <w:tcPr>
            <w:tcW w:w="1135" w:type="dxa"/>
            <w:vMerge w:val="restart"/>
            <w:textDirection w:val="lrTb"/>
            <w:noWrap w:val="false"/>
          </w:tcPr>
          <w:p>
            <w:pPr>
              <w:pStyle w:val="832"/>
              <w:ind w:left="142" w:right="142"/>
              <w:jc w:val="center"/>
              <w:rPr>
                <w:rFonts w:ascii="Tinos" w:hAnsi="Tinos" w:cs="Tinos"/>
                <w:color w:val="000000"/>
                <w:highlight w:val="white"/>
              </w:rPr>
            </w:pPr>
            <w:r>
              <w:rPr>
                <w:rFonts w:ascii="Tinos" w:hAnsi="Tinos" w:cs="Tinos"/>
                <w:color w:val="000000" w:themeColor="text1"/>
                <w:sz w:val="24"/>
                <w:szCs w:val="24"/>
                <w:highlight w:val="white"/>
              </w:rPr>
              <w:t xml:space="preserve">-10</w:t>
            </w:r>
            <w:r>
              <w:rPr>
                <w:rFonts w:ascii="Tinos" w:hAnsi="Tinos" w:cs="Tinos"/>
                <w:color w:val="000000" w:themeColor="text1"/>
                <w:highlight w:val="white"/>
              </w:rPr>
            </w:r>
            <w:r/>
          </w:p>
        </w:tc>
      </w:tr>
      <w:tr>
        <w:trPr>
          <w:trHeight w:val="410"/>
        </w:trPr>
        <w:tc>
          <w:tcPr>
            <w:gridSpan w:val="2"/>
            <w:tcW w:w="567" w:type="dxa"/>
            <w:vMerge w:val="restart"/>
            <w:textDirection w:val="lrTb"/>
            <w:noWrap w:val="false"/>
          </w:tcPr>
          <w:p>
            <w:pPr>
              <w:pStyle w:val="832"/>
              <w:spacing w:line="313" w:lineRule="exact"/>
              <w:rPr>
                <w:color w:val="000000"/>
                <w:highlight w:val="white"/>
              </w:rPr>
            </w:pPr>
            <w:r>
              <w:rPr>
                <w:color w:val="000000" w:themeColor="text1"/>
                <w:highlight w:val="white"/>
              </w:rPr>
            </w:r>
            <w:r>
              <w:rPr>
                <w:color w:val="000000" w:themeColor="text1"/>
                <w:highlight w:val="white"/>
              </w:rPr>
            </w:r>
            <w:r/>
          </w:p>
        </w:tc>
        <w:tc>
          <w:tcPr>
            <w:tcW w:w="4252" w:type="dxa"/>
            <w:vMerge w:val="restart"/>
            <w:textDirection w:val="lrTb"/>
            <w:noWrap w:val="false"/>
          </w:tcPr>
          <w:p>
            <w:pPr>
              <w:pStyle w:val="662"/>
              <w:contextualSpacing w:val="0"/>
              <w:ind w:left="131" w:right="142"/>
              <w:jc w:val="both"/>
              <w:spacing w:after="0" w:line="240" w:lineRule="auto"/>
            </w:pPr>
            <w:r>
              <w:rPr>
                <w:rFonts w:ascii="Tinos" w:hAnsi="Tinos" w:eastAsia="Times New Roman" w:cs="Tinos"/>
                <w:color w:val="000000" w:themeColor="text1"/>
                <w:sz w:val="24"/>
                <w:szCs w:val="24"/>
                <w:highlight w:val="white"/>
              </w:rPr>
              <w:t xml:space="preserve">Реализация мероприятий программы «Активное долголетие»</w:t>
            </w:r>
            <w:r>
              <w:rPr>
                <w:rFonts w:ascii="Tinos" w:hAnsi="Tinos" w:eastAsia="Times New Roman" w:cs="Tinos"/>
                <w:color w:val="000000" w:themeColor="text1"/>
                <w:highlight w:val="white"/>
              </w:rPr>
            </w:r>
            <w:r/>
          </w:p>
          <w:p>
            <w:pPr>
              <w:contextualSpacing w:val="0"/>
              <w:ind w:left="709" w:right="142" w:firstLine="0"/>
              <w:jc w:val="both"/>
              <w:spacing w:after="0" w:line="240" w:lineRule="auto"/>
              <w:rPr>
                <w:rFonts w:ascii="Tinos" w:hAnsi="Tinos" w:eastAsia="Times New Roman" w:cs="Tinos"/>
                <w:color w:val="000000" w:themeColor="text1"/>
                <w:highlight w:val="white"/>
              </w:rPr>
            </w:pPr>
            <w:r>
              <w:rPr>
                <w:rFonts w:ascii="Tinos" w:hAnsi="Tinos" w:eastAsia="Times New Roman" w:cs="Tinos"/>
                <w:color w:val="000000" w:themeColor="text1"/>
                <w:sz w:val="24"/>
                <w:szCs w:val="24"/>
                <w:highlight w:val="white"/>
              </w:rPr>
            </w:r>
            <w:r>
              <w:rPr>
                <w:rFonts w:ascii="Tinos" w:hAnsi="Tinos" w:eastAsia="Times New Roman" w:cs="Tinos"/>
                <w:color w:val="000000" w:themeColor="text1"/>
                <w:sz w:val="24"/>
                <w:szCs w:val="24"/>
                <w:highlight w:val="white"/>
              </w:rPr>
            </w:r>
            <w:r/>
          </w:p>
        </w:tc>
        <w:tc>
          <w:tcPr>
            <w:tcW w:w="3118" w:type="dxa"/>
            <w:vMerge w:val="restart"/>
            <w:textDirection w:val="lrTb"/>
            <w:noWrap w:val="false"/>
          </w:tcPr>
          <w:p>
            <w:pPr>
              <w:pStyle w:val="832"/>
              <w:ind w:left="142" w:right="142"/>
              <w:jc w:val="both"/>
              <w:rPr>
                <w:rFonts w:ascii="Tinos" w:hAnsi="Tinos" w:cs="Tinos"/>
                <w:color w:val="000000"/>
                <w:highlight w:val="white"/>
              </w:rPr>
            </w:pPr>
            <w:r>
              <w:rPr>
                <w:rFonts w:ascii="Tinos" w:hAnsi="Tinos" w:cs="Tinos"/>
                <w:color w:val="000000" w:themeColor="text1"/>
                <w:sz w:val="24"/>
                <w:szCs w:val="24"/>
                <w:highlight w:val="white"/>
              </w:rPr>
              <w:t xml:space="preserve">Своевременно и качественно</w:t>
            </w:r>
            <w:r>
              <w:rPr>
                <w:rFonts w:ascii="Tinos" w:hAnsi="Tinos" w:cs="Tinos"/>
                <w:color w:val="000000" w:themeColor="text1"/>
                <w:highlight w:val="white"/>
              </w:rPr>
            </w:r>
            <w:r/>
          </w:p>
        </w:tc>
        <w:tc>
          <w:tcPr>
            <w:tcW w:w="1135" w:type="dxa"/>
            <w:vMerge w:val="restart"/>
            <w:textDirection w:val="lrTb"/>
            <w:noWrap w:val="false"/>
          </w:tcPr>
          <w:p>
            <w:pPr>
              <w:pStyle w:val="832"/>
              <w:ind w:left="142" w:right="142"/>
              <w:jc w:val="center"/>
              <w:rPr>
                <w:rFonts w:ascii="Tinos" w:hAnsi="Tinos" w:cs="Tinos"/>
                <w:color w:val="000000"/>
                <w:highlight w:val="white"/>
              </w:rPr>
            </w:pPr>
            <w:r>
              <w:rPr>
                <w:rFonts w:ascii="Tinos" w:hAnsi="Tinos" w:cs="Tinos"/>
                <w:color w:val="000000" w:themeColor="text1"/>
                <w:sz w:val="24"/>
                <w:szCs w:val="24"/>
                <w:highlight w:val="white"/>
              </w:rPr>
              <w:t xml:space="preserve">10</w:t>
            </w:r>
            <w:r>
              <w:rPr>
                <w:rFonts w:ascii="Tinos" w:hAnsi="Tinos" w:cs="Tinos"/>
                <w:color w:val="000000" w:themeColor="text1"/>
                <w:highlight w:val="white"/>
              </w:rPr>
            </w:r>
            <w:r/>
          </w:p>
        </w:tc>
      </w:tr>
      <w:tr>
        <w:trPr>
          <w:trHeight w:val="410"/>
        </w:trPr>
        <w:tc>
          <w:tcPr>
            <w:gridSpan w:val="2"/>
            <w:tcW w:w="567" w:type="dxa"/>
            <w:vMerge w:val="continue"/>
            <w:textDirection w:val="lrTb"/>
            <w:noWrap w:val="false"/>
          </w:tcPr>
          <w:p>
            <w:pPr>
              <w:pStyle w:val="832"/>
              <w:spacing w:line="313" w:lineRule="exact"/>
            </w:pPr>
            <w:r/>
            <w:r/>
          </w:p>
        </w:tc>
        <w:tc>
          <w:tcPr>
            <w:tcW w:w="4252" w:type="dxa"/>
            <w:vMerge w:val="continue"/>
            <w:textDirection w:val="lrTb"/>
            <w:noWrap w:val="false"/>
          </w:tcPr>
          <w:p>
            <w:pPr>
              <w:contextualSpacing w:val="0"/>
              <w:ind w:left="709" w:right="142" w:firstLine="0"/>
              <w:jc w:val="both"/>
              <w:spacing w:after="0" w:line="240" w:lineRule="auto"/>
              <w:rPr>
                <w:rFonts w:ascii="Tinos" w:hAnsi="Tinos" w:eastAsia="Times New Roman" w:cs="Tinos"/>
                <w:color w:val="000000"/>
              </w:rPr>
            </w:pPr>
            <w:r>
              <w:rPr>
                <w:rFonts w:ascii="Tinos" w:hAnsi="Tinos" w:eastAsia="Times New Roman" w:cs="Tinos"/>
                <w:color w:val="000000" w:themeColor="text1"/>
                <w:sz w:val="24"/>
                <w:szCs w:val="24"/>
              </w:rPr>
            </w:r>
            <w:r>
              <w:rPr>
                <w:rFonts w:ascii="Tinos" w:hAnsi="Tinos" w:eastAsia="Times New Roman" w:cs="Tinos"/>
                <w:color w:val="000000" w:themeColor="text1"/>
                <w:sz w:val="24"/>
                <w:szCs w:val="24"/>
              </w:rPr>
            </w:r>
            <w:r/>
          </w:p>
        </w:tc>
        <w:tc>
          <w:tcPr>
            <w:tcW w:w="3118" w:type="dxa"/>
            <w:vMerge w:val="restart"/>
            <w:textDirection w:val="lrTb"/>
            <w:noWrap w:val="false"/>
          </w:tcPr>
          <w:p>
            <w:pPr>
              <w:pStyle w:val="832"/>
              <w:ind w:left="142" w:right="142"/>
              <w:jc w:val="both"/>
              <w:rPr>
                <w:rFonts w:ascii="Tinos" w:hAnsi="Tinos" w:cs="Tinos"/>
                <w:color w:val="000000"/>
                <w:highlight w:val="white"/>
              </w:rPr>
            </w:pPr>
            <w:r>
              <w:rPr>
                <w:rFonts w:ascii="Tinos" w:hAnsi="Tinos" w:cs="Tinos"/>
                <w:color w:val="000000" w:themeColor="text1"/>
                <w:sz w:val="24"/>
                <w:szCs w:val="24"/>
                <w:highlight w:val="white"/>
              </w:rPr>
              <w:t xml:space="preserve">Наличие нарушений</w:t>
            </w:r>
            <w:r>
              <w:rPr>
                <w:rFonts w:ascii="Tinos" w:hAnsi="Tinos" w:cs="Tinos"/>
                <w:color w:val="000000" w:themeColor="text1"/>
                <w:highlight w:val="white"/>
              </w:rPr>
            </w:r>
            <w:r/>
          </w:p>
        </w:tc>
        <w:tc>
          <w:tcPr>
            <w:tcW w:w="1135" w:type="dxa"/>
            <w:vMerge w:val="restart"/>
            <w:textDirection w:val="lrTb"/>
            <w:noWrap w:val="false"/>
          </w:tcPr>
          <w:p>
            <w:pPr>
              <w:pStyle w:val="832"/>
              <w:ind w:left="142" w:right="142"/>
              <w:jc w:val="center"/>
              <w:rPr>
                <w:rFonts w:ascii="Tinos" w:hAnsi="Tinos" w:cs="Tinos"/>
                <w:color w:val="000000"/>
                <w:highlight w:val="white"/>
              </w:rPr>
            </w:pPr>
            <w:r>
              <w:rPr>
                <w:rFonts w:ascii="Tinos" w:hAnsi="Tinos" w:cs="Tinos"/>
                <w:color w:val="000000" w:themeColor="text1"/>
                <w:sz w:val="24"/>
                <w:szCs w:val="24"/>
                <w:highlight w:val="white"/>
              </w:rPr>
              <w:t xml:space="preserve">-10</w:t>
            </w:r>
            <w:r>
              <w:rPr>
                <w:rFonts w:ascii="Tinos" w:hAnsi="Tinos" w:cs="Tinos"/>
                <w:color w:val="000000" w:themeColor="text1"/>
                <w:highlight w:val="white"/>
              </w:rPr>
            </w:r>
            <w:r/>
          </w:p>
        </w:tc>
      </w:tr>
      <w:tr>
        <w:trPr>
          <w:trHeight w:val="410"/>
        </w:trPr>
        <w:tc>
          <w:tcPr>
            <w:gridSpan w:val="2"/>
            <w:tcW w:w="567" w:type="dxa"/>
            <w:vMerge w:val="restart"/>
            <w:textDirection w:val="lrTb"/>
            <w:noWrap w:val="false"/>
          </w:tcPr>
          <w:p>
            <w:pPr>
              <w:pStyle w:val="832"/>
              <w:spacing w:line="313" w:lineRule="exact"/>
              <w:rPr>
                <w:color w:val="000000"/>
                <w:highlight w:val="white"/>
              </w:rPr>
            </w:pPr>
            <w:r>
              <w:rPr>
                <w:color w:val="000000" w:themeColor="text1"/>
                <w:highlight w:val="white"/>
              </w:rPr>
            </w:r>
            <w:r>
              <w:rPr>
                <w:color w:val="000000" w:themeColor="text1"/>
                <w:highlight w:val="white"/>
              </w:rPr>
            </w:r>
            <w:r/>
          </w:p>
        </w:tc>
        <w:tc>
          <w:tcPr>
            <w:gridSpan w:val="2"/>
            <w:tcW w:w="7370" w:type="dxa"/>
            <w:vMerge w:val="restart"/>
            <w:textDirection w:val="lrTb"/>
            <w:noWrap w:val="false"/>
          </w:tcPr>
          <w:p>
            <w:pPr>
              <w:pStyle w:val="832"/>
              <w:ind w:left="142" w:right="142"/>
              <w:jc w:val="both"/>
              <w:rPr>
                <w:rFonts w:ascii="Tinos" w:hAnsi="Tinos" w:cs="Tinos"/>
                <w:color w:val="000000"/>
                <w:highlight w:val="white"/>
              </w:rPr>
            </w:pPr>
            <w:r>
              <w:rPr>
                <w:rFonts w:ascii="Tinos" w:hAnsi="Tinos" w:cs="Tinos"/>
                <w:color w:val="000000" w:themeColor="text1"/>
                <w:sz w:val="24"/>
                <w:szCs w:val="24"/>
                <w:highlight w:val="white"/>
              </w:rPr>
              <w:t xml:space="preserve">Итого:</w:t>
            </w:r>
            <w:r>
              <w:rPr>
                <w:rFonts w:ascii="Tinos" w:hAnsi="Tinos" w:cs="Tinos"/>
                <w:color w:val="000000" w:themeColor="text1"/>
                <w:highlight w:val="white"/>
              </w:rPr>
            </w:r>
            <w:r/>
          </w:p>
        </w:tc>
        <w:tc>
          <w:tcPr>
            <w:tcW w:w="1135" w:type="dxa"/>
            <w:vMerge w:val="restart"/>
            <w:textDirection w:val="lrTb"/>
            <w:noWrap w:val="false"/>
          </w:tcPr>
          <w:p>
            <w:pPr>
              <w:pStyle w:val="832"/>
              <w:ind w:left="142" w:right="142"/>
              <w:jc w:val="center"/>
              <w:rPr>
                <w:rFonts w:ascii="Tinos" w:hAnsi="Tinos" w:cs="Tinos"/>
                <w:color w:val="000000"/>
                <w:highlight w:val="white"/>
              </w:rPr>
            </w:pPr>
            <w:r>
              <w:rPr>
                <w:rFonts w:ascii="Tinos" w:hAnsi="Tinos" w:cs="Tinos"/>
                <w:color w:val="000000" w:themeColor="text1"/>
                <w:sz w:val="24"/>
                <w:szCs w:val="24"/>
                <w:highlight w:val="white"/>
              </w:rPr>
              <w:t xml:space="preserve">35</w:t>
            </w:r>
            <w:r>
              <w:rPr>
                <w:rFonts w:ascii="Tinos" w:hAnsi="Tinos" w:cs="Tinos"/>
                <w:color w:val="000000" w:themeColor="text1"/>
                <w:highlight w:val="white"/>
              </w:rPr>
            </w:r>
            <w:r/>
          </w:p>
        </w:tc>
      </w:tr>
      <w:tr>
        <w:trPr>
          <w:trHeight w:val="410"/>
        </w:trPr>
        <w:tc>
          <w:tcPr>
            <w:gridSpan w:val="5"/>
            <w:tcW w:w="9072" w:type="dxa"/>
            <w:vMerge w:val="restart"/>
            <w:textDirection w:val="lrTb"/>
            <w:noWrap w:val="false"/>
          </w:tcPr>
          <w:p>
            <w:pPr>
              <w:pStyle w:val="832"/>
              <w:ind w:left="38" w:right="18"/>
              <w:jc w:val="center"/>
              <w:spacing w:line="319" w:lineRule="exact"/>
            </w:pPr>
            <w:r>
              <w:rPr>
                <w:b/>
                <w:bCs/>
                <w:color w:val="000000" w:themeColor="text1"/>
                <w:sz w:val="24"/>
                <w:szCs w:val="24"/>
                <w:highlight w:val="white"/>
              </w:rPr>
            </w:r>
            <w:r>
              <w:rPr>
                <w:color w:val="000000" w:themeColor="text1"/>
                <w:highlight w:val="white"/>
              </w:rPr>
            </w:r>
            <w:r/>
          </w:p>
          <w:p>
            <w:pPr>
              <w:pStyle w:val="832"/>
              <w:ind w:left="38" w:right="18"/>
              <w:jc w:val="center"/>
              <w:spacing w:line="319" w:lineRule="exact"/>
              <w:rPr>
                <w:color w:val="000000" w:themeColor="text1"/>
                <w:highlight w:val="white"/>
              </w:rPr>
            </w:pPr>
            <w:r>
              <w:rPr>
                <w:b/>
                <w:bCs/>
                <w:color w:val="000000" w:themeColor="text1"/>
                <w:sz w:val="24"/>
                <w:szCs w:val="24"/>
                <w:highlight w:val="white"/>
              </w:rPr>
              <w:t xml:space="preserve">Специали</w:t>
            </w:r>
            <w:r>
              <w:rPr>
                <w:b/>
                <w:bCs/>
                <w:color w:val="000000" w:themeColor="text1"/>
                <w:sz w:val="24"/>
                <w:szCs w:val="24"/>
                <w:highlight w:val="white"/>
              </w:rPr>
              <w:t xml:space="preserve">ст по ком</w:t>
            </w:r>
            <w:r>
              <w:rPr>
                <w:b/>
                <w:bCs/>
                <w:color w:val="000000" w:themeColor="text1"/>
                <w:sz w:val="24"/>
                <w:szCs w:val="24"/>
                <w:highlight w:val="white"/>
              </w:rPr>
              <w:t xml:space="preserve">плексной реабилитации</w:t>
            </w:r>
            <w:r>
              <w:rPr>
                <w:b/>
                <w:bCs/>
                <w:color w:val="000000" w:themeColor="text1"/>
                <w:sz w:val="24"/>
                <w:szCs w:val="24"/>
                <w:highlight w:val="white"/>
              </w:rPr>
            </w:r>
            <w:r/>
          </w:p>
        </w:tc>
      </w:tr>
      <w:tr>
        <w:trPr>
          <w:trHeight w:val="410"/>
        </w:trPr>
        <w:tc>
          <w:tcPr>
            <w:gridSpan w:val="2"/>
            <w:tcW w:w="567" w:type="dxa"/>
            <w:vMerge w:val="restart"/>
            <w:textDirection w:val="lrTb"/>
            <w:noWrap w:val="false"/>
          </w:tcPr>
          <w:p>
            <w:pPr>
              <w:pStyle w:val="832"/>
              <w:spacing w:line="313" w:lineRule="exact"/>
              <w:rPr>
                <w:color w:val="000000"/>
                <w:highlight w:val="white"/>
              </w:rPr>
            </w:pPr>
            <w:r>
              <w:rPr>
                <w:color w:val="000000" w:themeColor="text1"/>
                <w:highlight w:val="white"/>
              </w:rPr>
            </w:r>
            <w:r>
              <w:rPr>
                <w:color w:val="000000" w:themeColor="text1"/>
                <w:highlight w:val="white"/>
              </w:rPr>
            </w:r>
            <w:r/>
          </w:p>
        </w:tc>
        <w:tc>
          <w:tcPr>
            <w:tcW w:w="4252" w:type="dxa"/>
            <w:vMerge w:val="restart"/>
            <w:textDirection w:val="lrTb"/>
            <w:noWrap w:val="false"/>
          </w:tcPr>
          <w:p>
            <w:pPr>
              <w:ind w:left="142" w:right="142"/>
              <w:jc w:val="both"/>
              <w:spacing w:after="0" w:line="240" w:lineRule="auto"/>
              <w:rPr>
                <w:color w:val="000000"/>
                <w:highlight w:val="white"/>
              </w:rPr>
            </w:pPr>
            <w:r>
              <w:rPr>
                <w:rFonts w:ascii="Tinos" w:hAnsi="Tinos" w:eastAsia="Times New Roman" w:cs="Tinos"/>
                <w:color w:val="000000" w:themeColor="text1"/>
                <w:sz w:val="24"/>
                <w:szCs w:val="24"/>
                <w:highlight w:val="white"/>
              </w:rPr>
              <w:t xml:space="preserve">Консультиров</w:t>
            </w:r>
            <w:r>
              <w:rPr>
                <w:rFonts w:ascii="Tinos" w:hAnsi="Tinos" w:eastAsia="Times New Roman" w:cs="Tinos"/>
                <w:color w:val="000000" w:themeColor="text1"/>
                <w:sz w:val="24"/>
                <w:szCs w:val="24"/>
                <w:highlight w:val="white"/>
              </w:rPr>
              <w:t xml:space="preserve">ание</w:t>
            </w:r>
            <w:r>
              <w:rPr>
                <w:rFonts w:ascii="Tinos" w:hAnsi="Tinos" w:cs="Tinos"/>
                <w:color w:val="000000" w:themeColor="text1"/>
                <w:sz w:val="24"/>
                <w:szCs w:val="24"/>
                <w:highlight w:val="white"/>
              </w:rPr>
              <w:t xml:space="preserve">,</w:t>
            </w:r>
            <w:r>
              <w:rPr>
                <w:rFonts w:ascii="Tinos" w:hAnsi="Tinos" w:eastAsia="Times New Roman" w:cs="Tinos"/>
                <w:color w:val="000000" w:themeColor="text1"/>
                <w:sz w:val="24"/>
                <w:szCs w:val="24"/>
                <w:highlight w:val="white"/>
              </w:rPr>
              <w:t xml:space="preserve"> выявление, оценка индивидуальной потребности гражданина </w:t>
            </w:r>
            <w:r>
              <w:rPr>
                <w:rFonts w:ascii="Tinos" w:hAnsi="Tinos" w:eastAsia="Times New Roman" w:cs="Tinos"/>
                <w:color w:val="000000" w:themeColor="text1"/>
                <w:sz w:val="24"/>
                <w:szCs w:val="24"/>
                <w:highlight w:val="white"/>
              </w:rPr>
              <w:t xml:space="preserve">(ребенка-инвалида, ОВЗ и др.) в различных видах и формах соц.</w:t>
            </w:r>
            <w:r>
              <w:rPr>
                <w:rFonts w:ascii="Tinos" w:hAnsi="Tinos" w:eastAsia="Times New Roman" w:cs="Tinos"/>
                <w:color w:val="000000" w:themeColor="text1"/>
                <w:sz w:val="24"/>
                <w:szCs w:val="24"/>
                <w:highlight w:val="white"/>
              </w:rPr>
              <w:t xml:space="preserve">обслуживания, соц.. поддержки (типизация)</w:t>
            </w:r>
            <w:r>
              <w:rPr>
                <w:rFonts w:ascii="Tinos" w:hAnsi="Tinos" w:cs="Tinos"/>
                <w:color w:val="000000" w:themeColor="text1"/>
                <w:sz w:val="24"/>
                <w:szCs w:val="24"/>
                <w:highlight w:val="white"/>
              </w:rPr>
              <w:t xml:space="preserve">;</w:t>
            </w:r>
            <w:r>
              <w:rPr>
                <w:rFonts w:ascii="Tinos" w:hAnsi="Tinos" w:eastAsia="Times New Roman" w:cs="Tinos"/>
                <w:iCs/>
                <w:color w:val="000000" w:themeColor="text1"/>
                <w:sz w:val="24"/>
                <w:szCs w:val="24"/>
                <w:highlight w:val="white"/>
                <w:lang w:eastAsia="ru-RU"/>
              </w:rPr>
              <w:t xml:space="preserve">определение, уточнение цели и задач, прогноза соц.реабилитации (абилитации) лиц пенсионного возраста</w:t>
            </w:r>
            <w:r>
              <w:rPr>
                <w:rFonts w:ascii="Tinos" w:hAnsi="Tinos" w:cs="Tinos"/>
                <w:color w:val="000000" w:themeColor="text1"/>
                <w:sz w:val="24"/>
                <w:szCs w:val="24"/>
                <w:highlight w:val="white"/>
              </w:rPr>
              <w:t xml:space="preserve">, </w:t>
            </w:r>
            <w:r>
              <w:rPr>
                <w:rFonts w:ascii="Tinos" w:hAnsi="Tinos" w:eastAsia="Times New Roman" w:cs="Tinos"/>
                <w:iCs/>
                <w:color w:val="000000" w:themeColor="text1"/>
                <w:sz w:val="24"/>
                <w:szCs w:val="24"/>
                <w:highlight w:val="white"/>
                <w:lang w:eastAsia="ru-RU"/>
              </w:rPr>
              <w:t xml:space="preserve">инвалидов пенсионного возраста с учетом рекомендаций ИПР/ИПРА</w:t>
            </w:r>
            <w:r>
              <w:rPr>
                <w:color w:val="000000" w:themeColor="text1"/>
                <w:highlight w:val="white"/>
              </w:rPr>
            </w:r>
            <w:r/>
          </w:p>
        </w:tc>
        <w:tc>
          <w:tcPr>
            <w:tcW w:w="3118" w:type="dxa"/>
            <w:vMerge w:val="restart"/>
            <w:textDirection w:val="lrTb"/>
            <w:noWrap w:val="false"/>
          </w:tcPr>
          <w:p>
            <w:pPr>
              <w:pStyle w:val="832"/>
              <w:ind w:left="142" w:right="142"/>
              <w:rPr>
                <w:rFonts w:ascii="Tinos" w:hAnsi="Tinos" w:cs="Tinos"/>
                <w:color w:val="000000"/>
                <w:highlight w:val="white"/>
              </w:rPr>
            </w:pPr>
            <w:r>
              <w:rPr>
                <w:rFonts w:ascii="Tinos" w:hAnsi="Tinos" w:cs="Tinos"/>
                <w:color w:val="000000" w:themeColor="text1"/>
                <w:sz w:val="24"/>
                <w:szCs w:val="24"/>
                <w:highlight w:val="white"/>
              </w:rPr>
              <w:t xml:space="preserve">Своевременно и качественно</w:t>
            </w:r>
            <w:r>
              <w:rPr>
                <w:rFonts w:ascii="Tinos" w:hAnsi="Tinos" w:cs="Tinos"/>
                <w:color w:val="000000" w:themeColor="text1"/>
                <w:highlight w:val="white"/>
              </w:rPr>
            </w:r>
            <w:r/>
          </w:p>
        </w:tc>
        <w:tc>
          <w:tcPr>
            <w:tcW w:w="1135" w:type="dxa"/>
            <w:vMerge w:val="restart"/>
            <w:textDirection w:val="lrTb"/>
            <w:noWrap w:val="false"/>
          </w:tcPr>
          <w:p>
            <w:pPr>
              <w:pStyle w:val="832"/>
              <w:ind w:left="38" w:right="18"/>
              <w:jc w:val="center"/>
              <w:spacing w:line="319" w:lineRule="exact"/>
              <w:rPr>
                <w:rFonts w:ascii="Tinos" w:hAnsi="Tinos" w:cs="Tinos"/>
                <w:color w:val="000000"/>
                <w:highlight w:val="white"/>
              </w:rPr>
            </w:pPr>
            <w:r>
              <w:rPr>
                <w:rFonts w:ascii="Tinos" w:hAnsi="Tinos" w:cs="Tinos"/>
                <w:color w:val="000000" w:themeColor="text1"/>
                <w:sz w:val="24"/>
                <w:szCs w:val="24"/>
                <w:highlight w:val="white"/>
              </w:rPr>
              <w:t xml:space="preserve">10</w:t>
            </w:r>
            <w:r>
              <w:rPr>
                <w:rFonts w:ascii="Tinos" w:hAnsi="Tinos" w:cs="Tinos"/>
                <w:color w:val="000000" w:themeColor="text1"/>
                <w:highlight w:val="white"/>
              </w:rPr>
            </w:r>
            <w:r/>
          </w:p>
        </w:tc>
      </w:tr>
      <w:tr>
        <w:trPr>
          <w:trHeight w:val="410"/>
        </w:trPr>
        <w:tc>
          <w:tcPr>
            <w:gridSpan w:val="2"/>
            <w:tcW w:w="567" w:type="dxa"/>
            <w:vMerge w:val="continue"/>
            <w:textDirection w:val="lrTb"/>
            <w:noWrap w:val="false"/>
          </w:tcPr>
          <w:p>
            <w:pPr>
              <w:pStyle w:val="832"/>
              <w:spacing w:line="313" w:lineRule="exact"/>
            </w:pPr>
            <w:r/>
            <w:r/>
          </w:p>
        </w:tc>
        <w:tc>
          <w:tcPr>
            <w:tcW w:w="4252" w:type="dxa"/>
            <w:vMerge w:val="continue"/>
            <w:textDirection w:val="lrTb"/>
            <w:noWrap w:val="false"/>
          </w:tcPr>
          <w:p>
            <w:pPr>
              <w:ind w:left="142" w:right="142"/>
              <w:jc w:val="both"/>
              <w:spacing w:after="0" w:line="240" w:lineRule="auto"/>
              <w:rPr>
                <w:rFonts w:ascii="Tinos" w:hAnsi="Tinos" w:eastAsia="Times New Roman" w:cs="Tinos"/>
                <w:color w:val="000000"/>
              </w:rPr>
            </w:pPr>
            <w:r>
              <w:rPr>
                <w:rFonts w:ascii="Tinos" w:hAnsi="Tinos" w:eastAsia="Times New Roman" w:cs="Tinos"/>
                <w:color w:val="000000" w:themeColor="text1"/>
                <w:sz w:val="24"/>
                <w:szCs w:val="24"/>
              </w:rPr>
            </w:r>
            <w:r>
              <w:rPr>
                <w:rFonts w:ascii="Tinos" w:hAnsi="Tinos" w:eastAsia="Times New Roman" w:cs="Tinos"/>
                <w:color w:val="000000"/>
              </w:rPr>
            </w:r>
            <w:r/>
          </w:p>
        </w:tc>
        <w:tc>
          <w:tcPr>
            <w:tcW w:w="3118" w:type="dxa"/>
            <w:vMerge w:val="restart"/>
            <w:textDirection w:val="lrTb"/>
            <w:noWrap w:val="false"/>
          </w:tcPr>
          <w:p>
            <w:pPr>
              <w:pStyle w:val="832"/>
              <w:ind w:left="142" w:right="142"/>
              <w:rPr>
                <w:rFonts w:ascii="Tinos" w:hAnsi="Tinos" w:cs="Tinos"/>
                <w:color w:val="000000"/>
                <w:highlight w:val="white"/>
              </w:rPr>
            </w:pPr>
            <w:r>
              <w:rPr>
                <w:rFonts w:ascii="Tinos" w:hAnsi="Tinos" w:cs="Tinos"/>
                <w:color w:val="000000" w:themeColor="text1"/>
                <w:sz w:val="24"/>
                <w:szCs w:val="24"/>
                <w:highlight w:val="white"/>
              </w:rPr>
              <w:t xml:space="preserve">Наличие нарушений</w:t>
            </w:r>
            <w:r>
              <w:rPr>
                <w:rFonts w:ascii="Tinos" w:hAnsi="Tinos" w:cs="Tinos"/>
                <w:color w:val="000000" w:themeColor="text1"/>
                <w:highlight w:val="white"/>
              </w:rPr>
            </w:r>
            <w:r/>
          </w:p>
        </w:tc>
        <w:tc>
          <w:tcPr>
            <w:tcW w:w="1135" w:type="dxa"/>
            <w:vMerge w:val="restart"/>
            <w:textDirection w:val="lrTb"/>
            <w:noWrap w:val="false"/>
          </w:tcPr>
          <w:p>
            <w:pPr>
              <w:pStyle w:val="832"/>
              <w:ind w:left="38" w:right="18"/>
              <w:jc w:val="center"/>
              <w:spacing w:line="319" w:lineRule="exact"/>
              <w:rPr>
                <w:rFonts w:ascii="Tinos" w:hAnsi="Tinos" w:cs="Tinos"/>
                <w:color w:val="000000"/>
                <w:highlight w:val="white"/>
              </w:rPr>
            </w:pPr>
            <w:r>
              <w:rPr>
                <w:rFonts w:ascii="Tinos" w:hAnsi="Tinos" w:cs="Tinos"/>
                <w:color w:val="000000" w:themeColor="text1"/>
                <w:sz w:val="24"/>
                <w:szCs w:val="24"/>
                <w:highlight w:val="white"/>
              </w:rPr>
              <w:t xml:space="preserve">-10</w:t>
            </w:r>
            <w:r>
              <w:rPr>
                <w:rFonts w:ascii="Tinos" w:hAnsi="Tinos" w:cs="Tinos"/>
                <w:color w:val="000000" w:themeColor="text1"/>
                <w:highlight w:val="white"/>
              </w:rPr>
            </w:r>
            <w:r/>
          </w:p>
        </w:tc>
      </w:tr>
      <w:tr>
        <w:trPr>
          <w:trHeight w:val="410"/>
        </w:trPr>
        <w:tc>
          <w:tcPr>
            <w:gridSpan w:val="2"/>
            <w:tcW w:w="567" w:type="dxa"/>
            <w:vMerge w:val="restart"/>
            <w:textDirection w:val="lrTb"/>
            <w:noWrap w:val="false"/>
          </w:tcPr>
          <w:p>
            <w:pPr>
              <w:pStyle w:val="832"/>
              <w:spacing w:line="313" w:lineRule="exact"/>
              <w:rPr>
                <w:color w:val="000000"/>
                <w:highlight w:val="white"/>
              </w:rPr>
            </w:pPr>
            <w:r>
              <w:rPr>
                <w:color w:val="000000" w:themeColor="text1"/>
                <w:highlight w:val="white"/>
              </w:rPr>
            </w:r>
            <w:r>
              <w:rPr>
                <w:color w:val="000000" w:themeColor="text1"/>
                <w:highlight w:val="white"/>
              </w:rPr>
            </w:r>
            <w:r/>
          </w:p>
        </w:tc>
        <w:tc>
          <w:tcPr>
            <w:tcW w:w="4252" w:type="dxa"/>
            <w:vMerge w:val="restart"/>
            <w:textDirection w:val="lrTb"/>
            <w:noWrap w:val="false"/>
          </w:tcPr>
          <w:p>
            <w:pPr>
              <w:ind w:left="142" w:right="142"/>
              <w:jc w:val="both"/>
              <w:spacing w:after="0" w:line="240" w:lineRule="auto"/>
              <w:rPr>
                <w:rFonts w:ascii="Tinos" w:hAnsi="Tinos" w:cs="Tinos"/>
                <w:color w:val="000000"/>
                <w:highlight w:val="white"/>
              </w:rPr>
            </w:pPr>
            <w:r>
              <w:rPr>
                <w:rFonts w:ascii="Tinos" w:hAnsi="Tinos" w:eastAsia="Times New Roman" w:cs="Tinos"/>
                <w:color w:val="000000" w:themeColor="text1"/>
                <w:sz w:val="24"/>
                <w:szCs w:val="24"/>
                <w:highlight w:val="white"/>
              </w:rPr>
              <w:t xml:space="preserve">Организация </w:t>
            </w:r>
            <w:r>
              <w:rPr>
                <w:rFonts w:ascii="Tinos" w:hAnsi="Tinos" w:eastAsia="Times New Roman" w:cs="Tinos"/>
                <w:color w:val="000000" w:themeColor="text1"/>
                <w:sz w:val="24"/>
                <w:szCs w:val="24"/>
                <w:highlight w:val="white"/>
              </w:rPr>
              <w:t xml:space="preserve">работы по обеспечению инвалидов, </w:t>
            </w:r>
            <w:r>
              <w:rPr>
                <w:rFonts w:ascii="Tinos" w:hAnsi="Tinos" w:eastAsia="Times New Roman" w:cs="Tinos"/>
                <w:color w:val="000000" w:themeColor="text1"/>
                <w:sz w:val="24"/>
                <w:szCs w:val="24"/>
                <w:highlight w:val="white"/>
              </w:rPr>
              <w:t xml:space="preserve">в том числе детей-инвалидов, техническими средствами реабилитации (далее ТСР) в рамках реализации ИПР/ИПРА</w:t>
            </w:r>
            <w:r>
              <w:rPr>
                <w:rFonts w:ascii="Tinos" w:hAnsi="Tinos" w:cs="Tinos"/>
                <w:color w:val="000000" w:themeColor="text1"/>
                <w:highlight w:val="white"/>
              </w:rPr>
            </w:r>
            <w:r/>
          </w:p>
        </w:tc>
        <w:tc>
          <w:tcPr>
            <w:tcW w:w="3118" w:type="dxa"/>
            <w:vMerge w:val="restart"/>
            <w:textDirection w:val="lrTb"/>
            <w:noWrap w:val="false"/>
          </w:tcPr>
          <w:p>
            <w:pPr>
              <w:pStyle w:val="832"/>
              <w:ind w:left="142" w:right="142"/>
              <w:rPr>
                <w:rFonts w:ascii="Tinos" w:hAnsi="Tinos" w:cs="Tinos"/>
                <w:color w:val="000000"/>
                <w:highlight w:val="white"/>
              </w:rPr>
            </w:pPr>
            <w:r>
              <w:rPr>
                <w:rFonts w:ascii="Tinos" w:hAnsi="Tinos" w:cs="Tinos"/>
                <w:color w:val="000000" w:themeColor="text1"/>
                <w:sz w:val="24"/>
                <w:szCs w:val="24"/>
                <w:highlight w:val="white"/>
              </w:rPr>
              <w:t xml:space="preserve">Своевременно и качественно</w:t>
            </w:r>
            <w:r>
              <w:rPr>
                <w:rFonts w:ascii="Tinos" w:hAnsi="Tinos" w:cs="Tinos"/>
                <w:color w:val="000000" w:themeColor="text1"/>
                <w:highlight w:val="white"/>
              </w:rPr>
            </w:r>
            <w:r/>
          </w:p>
        </w:tc>
        <w:tc>
          <w:tcPr>
            <w:tcW w:w="1135" w:type="dxa"/>
            <w:vMerge w:val="restart"/>
            <w:textDirection w:val="lrTb"/>
            <w:noWrap w:val="false"/>
          </w:tcPr>
          <w:p>
            <w:pPr>
              <w:pStyle w:val="832"/>
              <w:ind w:left="38" w:right="18"/>
              <w:jc w:val="center"/>
              <w:spacing w:line="319" w:lineRule="exact"/>
              <w:rPr>
                <w:rFonts w:ascii="Tinos" w:hAnsi="Tinos" w:cs="Tinos"/>
                <w:color w:val="000000"/>
                <w:highlight w:val="white"/>
              </w:rPr>
            </w:pPr>
            <w:r>
              <w:rPr>
                <w:rFonts w:ascii="Tinos" w:hAnsi="Tinos" w:cs="Tinos"/>
                <w:color w:val="000000" w:themeColor="text1"/>
                <w:sz w:val="24"/>
                <w:szCs w:val="24"/>
                <w:highlight w:val="white"/>
              </w:rPr>
              <w:t xml:space="preserve">5</w:t>
            </w:r>
            <w:r>
              <w:rPr>
                <w:rFonts w:ascii="Tinos" w:hAnsi="Tinos" w:cs="Tinos"/>
                <w:color w:val="000000" w:themeColor="text1"/>
                <w:highlight w:val="white"/>
              </w:rPr>
            </w:r>
            <w:r/>
          </w:p>
        </w:tc>
      </w:tr>
      <w:tr>
        <w:trPr>
          <w:trHeight w:val="410"/>
        </w:trPr>
        <w:tc>
          <w:tcPr>
            <w:gridSpan w:val="2"/>
            <w:tcW w:w="567" w:type="dxa"/>
            <w:vMerge w:val="continue"/>
            <w:textDirection w:val="lrTb"/>
            <w:noWrap w:val="false"/>
          </w:tcPr>
          <w:p>
            <w:pPr>
              <w:pStyle w:val="832"/>
              <w:spacing w:line="313" w:lineRule="exact"/>
            </w:pPr>
            <w:r/>
            <w:r/>
          </w:p>
        </w:tc>
        <w:tc>
          <w:tcPr>
            <w:tcW w:w="4252" w:type="dxa"/>
            <w:vMerge w:val="continue"/>
            <w:textDirection w:val="lrTb"/>
            <w:noWrap w:val="false"/>
          </w:tcPr>
          <w:p>
            <w:pPr>
              <w:ind w:left="142" w:right="142"/>
              <w:jc w:val="both"/>
              <w:spacing w:after="0" w:line="240" w:lineRule="auto"/>
              <w:rPr>
                <w:rFonts w:ascii="Tinos" w:hAnsi="Tinos" w:eastAsia="Times New Roman" w:cs="Tinos"/>
                <w:color w:val="000000"/>
              </w:rPr>
            </w:pPr>
            <w:r>
              <w:rPr>
                <w:rFonts w:ascii="Tinos" w:hAnsi="Tinos" w:eastAsia="Times New Roman" w:cs="Tinos"/>
                <w:color w:val="000000" w:themeColor="text1"/>
                <w:sz w:val="24"/>
                <w:szCs w:val="24"/>
              </w:rPr>
            </w:r>
            <w:r>
              <w:rPr>
                <w:rFonts w:ascii="Tinos" w:hAnsi="Tinos" w:eastAsia="Times New Roman" w:cs="Tinos"/>
                <w:color w:val="000000"/>
              </w:rPr>
            </w:r>
            <w:r/>
          </w:p>
        </w:tc>
        <w:tc>
          <w:tcPr>
            <w:tcW w:w="3118" w:type="dxa"/>
            <w:vMerge w:val="restart"/>
            <w:textDirection w:val="lrTb"/>
            <w:noWrap w:val="false"/>
          </w:tcPr>
          <w:p>
            <w:pPr>
              <w:pStyle w:val="832"/>
              <w:ind w:left="142" w:right="142"/>
              <w:rPr>
                <w:rFonts w:ascii="Tinos" w:hAnsi="Tinos" w:cs="Tinos"/>
                <w:color w:val="000000"/>
                <w:highlight w:val="white"/>
              </w:rPr>
            </w:pPr>
            <w:r>
              <w:rPr>
                <w:rFonts w:ascii="Tinos" w:hAnsi="Tinos" w:cs="Tinos"/>
                <w:color w:val="000000" w:themeColor="text1"/>
                <w:sz w:val="24"/>
                <w:szCs w:val="24"/>
                <w:highlight w:val="white"/>
              </w:rPr>
              <w:t xml:space="preserve">Наличие нарушений</w:t>
            </w:r>
            <w:r>
              <w:rPr>
                <w:rFonts w:ascii="Tinos" w:hAnsi="Tinos" w:cs="Tinos"/>
                <w:color w:val="000000" w:themeColor="text1"/>
                <w:highlight w:val="white"/>
              </w:rPr>
            </w:r>
            <w:r/>
          </w:p>
        </w:tc>
        <w:tc>
          <w:tcPr>
            <w:tcW w:w="1135" w:type="dxa"/>
            <w:vMerge w:val="restart"/>
            <w:textDirection w:val="lrTb"/>
            <w:noWrap w:val="false"/>
          </w:tcPr>
          <w:p>
            <w:pPr>
              <w:pStyle w:val="832"/>
              <w:ind w:left="38" w:right="18"/>
              <w:jc w:val="center"/>
              <w:spacing w:line="319" w:lineRule="exact"/>
              <w:rPr>
                <w:rFonts w:ascii="Tinos" w:hAnsi="Tinos" w:cs="Tinos"/>
                <w:color w:val="000000"/>
                <w:highlight w:val="white"/>
              </w:rPr>
            </w:pPr>
            <w:r>
              <w:rPr>
                <w:rFonts w:ascii="Tinos" w:hAnsi="Tinos" w:cs="Tinos"/>
                <w:color w:val="000000" w:themeColor="text1"/>
                <w:sz w:val="24"/>
                <w:szCs w:val="24"/>
                <w:highlight w:val="white"/>
              </w:rPr>
              <w:t xml:space="preserve">-5</w:t>
            </w:r>
            <w:r>
              <w:rPr>
                <w:rFonts w:ascii="Tinos" w:hAnsi="Tinos" w:cs="Tinos"/>
                <w:color w:val="000000" w:themeColor="text1"/>
                <w:highlight w:val="white"/>
              </w:rPr>
            </w:r>
            <w:r/>
          </w:p>
        </w:tc>
      </w:tr>
      <w:tr>
        <w:trPr>
          <w:trHeight w:val="410"/>
        </w:trPr>
        <w:tc>
          <w:tcPr>
            <w:gridSpan w:val="2"/>
            <w:tcW w:w="567" w:type="dxa"/>
            <w:vMerge w:val="restart"/>
            <w:textDirection w:val="lrTb"/>
            <w:noWrap w:val="false"/>
          </w:tcPr>
          <w:p>
            <w:pPr>
              <w:pStyle w:val="832"/>
              <w:spacing w:line="313" w:lineRule="exact"/>
              <w:rPr>
                <w:color w:val="000000"/>
                <w:highlight w:val="white"/>
              </w:rPr>
            </w:pPr>
            <w:r>
              <w:rPr>
                <w:color w:val="000000" w:themeColor="text1"/>
                <w:highlight w:val="white"/>
              </w:rPr>
            </w:r>
            <w:r>
              <w:rPr>
                <w:color w:val="000000" w:themeColor="text1"/>
                <w:highlight w:val="white"/>
              </w:rPr>
            </w:r>
            <w:r/>
          </w:p>
        </w:tc>
        <w:tc>
          <w:tcPr>
            <w:tcW w:w="4252" w:type="dxa"/>
            <w:vMerge w:val="restart"/>
            <w:textDirection w:val="lrTb"/>
            <w:noWrap w:val="false"/>
          </w:tcPr>
          <w:p>
            <w:pPr>
              <w:ind w:left="142" w:right="142"/>
              <w:jc w:val="both"/>
              <w:spacing w:after="0" w:line="240" w:lineRule="auto"/>
            </w:pPr>
            <w:r>
              <w:rPr>
                <w:rFonts w:ascii="Tinos" w:hAnsi="Tinos" w:eastAsia="Times New Roman" w:cs="Tinos"/>
                <w:color w:val="000000" w:themeColor="text1"/>
                <w:sz w:val="24"/>
                <w:szCs w:val="24"/>
                <w:highlight w:val="white"/>
              </w:rPr>
              <w:t xml:space="preserve">Контроль за поступлением выписок из ИПР/ИПРА</w:t>
            </w:r>
            <w:r>
              <w:rPr>
                <w:rFonts w:ascii="Tinos" w:hAnsi="Tinos" w:eastAsia="Times New Roman" w:cs="Tinos"/>
                <w:color w:val="000000" w:themeColor="text1"/>
                <w:sz w:val="24"/>
                <w:szCs w:val="24"/>
                <w:highlight w:val="white"/>
              </w:rPr>
              <w:t xml:space="preserve"> инвалида, ребенка-инвалида, в т.ч. внесение информации о мероприя</w:t>
            </w:r>
            <w:r>
              <w:rPr>
                <w:rFonts w:ascii="Tinos" w:hAnsi="Tinos" w:eastAsia="Times New Roman" w:cs="Tinos"/>
                <w:color w:val="000000" w:themeColor="text1"/>
                <w:sz w:val="24"/>
                <w:szCs w:val="24"/>
                <w:highlight w:val="white"/>
              </w:rPr>
              <w:t xml:space="preserve">тиях в АИС ЭСРН</w:t>
            </w:r>
            <w:r>
              <w:rPr>
                <w:color w:val="000000" w:themeColor="text1"/>
                <w:highlight w:val="white"/>
              </w:rPr>
            </w:r>
            <w:r/>
          </w:p>
          <w:p>
            <w:pPr>
              <w:ind w:left="142" w:right="142"/>
              <w:jc w:val="both"/>
              <w:spacing w:after="0" w:line="240" w:lineRule="auto"/>
              <w:rPr>
                <w:rFonts w:ascii="Tinos" w:hAnsi="Tinos" w:eastAsia="Times New Roman" w:cs="Tinos"/>
                <w:color w:val="000000" w:themeColor="text1"/>
                <w:highlight w:val="white"/>
              </w:rPr>
            </w:pPr>
            <w:r>
              <w:rPr>
                <w:rFonts w:ascii="Tinos" w:hAnsi="Tinos" w:eastAsia="Times New Roman" w:cs="Tinos"/>
                <w:color w:val="000000" w:themeColor="text1"/>
                <w:sz w:val="24"/>
                <w:szCs w:val="24"/>
                <w:highlight w:val="white"/>
              </w:rPr>
              <w:t xml:space="preserve">Уведомление инвалида, законного представителя ребенка-инвалида о поступлении выписки ИПРА инвалида/ребенка-инвалида</w:t>
            </w:r>
            <w:r>
              <w:rPr>
                <w:rFonts w:ascii="Tinos" w:hAnsi="Tinos" w:eastAsia="Times New Roman" w:cs="Tinos"/>
                <w:color w:val="000000" w:themeColor="text1"/>
                <w:highlight w:val="white"/>
              </w:rPr>
            </w:r>
            <w:r/>
          </w:p>
        </w:tc>
        <w:tc>
          <w:tcPr>
            <w:tcW w:w="3118" w:type="dxa"/>
            <w:vMerge w:val="restart"/>
            <w:textDirection w:val="lrTb"/>
            <w:noWrap w:val="false"/>
          </w:tcPr>
          <w:p>
            <w:pPr>
              <w:pStyle w:val="832"/>
              <w:ind w:left="142" w:right="142"/>
              <w:rPr>
                <w:rFonts w:ascii="Tinos" w:hAnsi="Tinos" w:cs="Tinos"/>
                <w:color w:val="000000"/>
                <w:highlight w:val="white"/>
              </w:rPr>
            </w:pPr>
            <w:r>
              <w:rPr>
                <w:rFonts w:ascii="Tinos" w:hAnsi="Tinos" w:cs="Tinos"/>
                <w:color w:val="000000" w:themeColor="text1"/>
                <w:sz w:val="24"/>
                <w:szCs w:val="24"/>
                <w:highlight w:val="white"/>
              </w:rPr>
              <w:t xml:space="preserve">Своевременно и качественно</w:t>
            </w:r>
            <w:r>
              <w:rPr>
                <w:rFonts w:ascii="Tinos" w:hAnsi="Tinos" w:cs="Tinos"/>
                <w:color w:val="000000" w:themeColor="text1"/>
                <w:highlight w:val="white"/>
              </w:rPr>
            </w:r>
            <w:r/>
          </w:p>
        </w:tc>
        <w:tc>
          <w:tcPr>
            <w:tcW w:w="1135" w:type="dxa"/>
            <w:vMerge w:val="restart"/>
            <w:textDirection w:val="lrTb"/>
            <w:noWrap w:val="false"/>
          </w:tcPr>
          <w:p>
            <w:pPr>
              <w:pStyle w:val="832"/>
              <w:ind w:left="38" w:right="18"/>
              <w:jc w:val="center"/>
              <w:spacing w:line="319" w:lineRule="exact"/>
              <w:rPr>
                <w:rFonts w:ascii="Tinos" w:hAnsi="Tinos" w:cs="Tinos"/>
                <w:color w:val="000000"/>
                <w:highlight w:val="white"/>
              </w:rPr>
            </w:pPr>
            <w:r>
              <w:rPr>
                <w:rFonts w:ascii="Tinos" w:hAnsi="Tinos" w:cs="Tinos"/>
                <w:color w:val="000000" w:themeColor="text1"/>
                <w:sz w:val="24"/>
                <w:szCs w:val="24"/>
                <w:highlight w:val="white"/>
              </w:rPr>
              <w:t xml:space="preserve">10</w:t>
            </w:r>
            <w:r>
              <w:rPr>
                <w:rFonts w:ascii="Tinos" w:hAnsi="Tinos" w:cs="Tinos"/>
                <w:color w:val="000000" w:themeColor="text1"/>
                <w:highlight w:val="white"/>
              </w:rPr>
            </w:r>
            <w:r/>
          </w:p>
        </w:tc>
      </w:tr>
      <w:tr>
        <w:trPr>
          <w:trHeight w:val="410"/>
        </w:trPr>
        <w:tc>
          <w:tcPr>
            <w:gridSpan w:val="2"/>
            <w:tcW w:w="567" w:type="dxa"/>
            <w:vMerge w:val="continue"/>
            <w:textDirection w:val="lrTb"/>
            <w:noWrap w:val="false"/>
          </w:tcPr>
          <w:p>
            <w:pPr>
              <w:pStyle w:val="832"/>
              <w:spacing w:line="313" w:lineRule="exact"/>
            </w:pPr>
            <w:r/>
            <w:r/>
          </w:p>
        </w:tc>
        <w:tc>
          <w:tcPr>
            <w:tcW w:w="4252" w:type="dxa"/>
            <w:vMerge w:val="continue"/>
            <w:textDirection w:val="lrTb"/>
            <w:noWrap w:val="false"/>
          </w:tcPr>
          <w:p>
            <w:pPr>
              <w:ind w:right="142"/>
              <w:jc w:val="both"/>
              <w:spacing w:after="0" w:line="240" w:lineRule="auto"/>
              <w:rPr>
                <w:rFonts w:ascii="Tinos" w:hAnsi="Tinos" w:eastAsia="Times New Roman" w:cs="Tinos"/>
                <w:color w:val="000000"/>
              </w:rPr>
            </w:pPr>
            <w:r>
              <w:rPr>
                <w:rFonts w:ascii="Tinos" w:hAnsi="Tinos" w:eastAsia="Times New Roman" w:cs="Tinos"/>
                <w:color w:val="000000" w:themeColor="text1"/>
                <w:sz w:val="24"/>
                <w:szCs w:val="24"/>
              </w:rPr>
            </w:r>
            <w:r>
              <w:rPr>
                <w:rFonts w:ascii="Tinos" w:hAnsi="Tinos" w:eastAsia="Times New Roman" w:cs="Tinos"/>
                <w:color w:val="000000"/>
              </w:rPr>
            </w:r>
            <w:r/>
          </w:p>
        </w:tc>
        <w:tc>
          <w:tcPr>
            <w:tcW w:w="3118" w:type="dxa"/>
            <w:vMerge w:val="restart"/>
            <w:textDirection w:val="lrTb"/>
            <w:noWrap w:val="false"/>
          </w:tcPr>
          <w:p>
            <w:pPr>
              <w:pStyle w:val="832"/>
              <w:ind w:left="142" w:right="142"/>
              <w:rPr>
                <w:rFonts w:ascii="Tinos" w:hAnsi="Tinos" w:cs="Tinos"/>
                <w:color w:val="000000"/>
                <w:highlight w:val="white"/>
              </w:rPr>
            </w:pPr>
            <w:r>
              <w:rPr>
                <w:rFonts w:ascii="Tinos" w:hAnsi="Tinos" w:cs="Tinos"/>
                <w:color w:val="000000" w:themeColor="text1"/>
                <w:sz w:val="24"/>
                <w:szCs w:val="24"/>
                <w:highlight w:val="white"/>
              </w:rPr>
              <w:t xml:space="preserve">Наличие нарушений</w:t>
            </w:r>
            <w:r>
              <w:rPr>
                <w:rFonts w:ascii="Tinos" w:hAnsi="Tinos" w:cs="Tinos"/>
                <w:color w:val="000000" w:themeColor="text1"/>
                <w:highlight w:val="white"/>
              </w:rPr>
            </w:r>
            <w:r/>
          </w:p>
        </w:tc>
        <w:tc>
          <w:tcPr>
            <w:tcW w:w="1135" w:type="dxa"/>
            <w:vMerge w:val="restart"/>
            <w:textDirection w:val="lrTb"/>
            <w:noWrap w:val="false"/>
          </w:tcPr>
          <w:p>
            <w:pPr>
              <w:pStyle w:val="832"/>
              <w:ind w:left="38" w:right="18"/>
              <w:jc w:val="center"/>
              <w:spacing w:line="319" w:lineRule="exact"/>
              <w:rPr>
                <w:rFonts w:ascii="Tinos" w:hAnsi="Tinos" w:cs="Tinos"/>
                <w:color w:val="000000"/>
                <w:highlight w:val="white"/>
              </w:rPr>
            </w:pPr>
            <w:r>
              <w:rPr>
                <w:rFonts w:ascii="Tinos" w:hAnsi="Tinos" w:cs="Tinos"/>
                <w:color w:val="000000" w:themeColor="text1"/>
                <w:sz w:val="24"/>
                <w:szCs w:val="24"/>
                <w:highlight w:val="white"/>
              </w:rPr>
              <w:t xml:space="preserve">-10</w:t>
            </w:r>
            <w:r>
              <w:rPr>
                <w:rFonts w:ascii="Tinos" w:hAnsi="Tinos" w:cs="Tinos"/>
                <w:color w:val="000000" w:themeColor="text1"/>
                <w:highlight w:val="white"/>
              </w:rPr>
            </w:r>
            <w:r/>
          </w:p>
        </w:tc>
      </w:tr>
      <w:tr>
        <w:trPr>
          <w:trHeight w:val="410"/>
        </w:trPr>
        <w:tc>
          <w:tcPr>
            <w:gridSpan w:val="2"/>
            <w:tcW w:w="567" w:type="dxa"/>
            <w:vMerge w:val="restart"/>
            <w:textDirection w:val="lrTb"/>
            <w:noWrap w:val="false"/>
          </w:tcPr>
          <w:p>
            <w:pPr>
              <w:pStyle w:val="832"/>
              <w:spacing w:line="313" w:lineRule="exact"/>
              <w:rPr>
                <w:color w:val="000000"/>
                <w:highlight w:val="white"/>
              </w:rPr>
            </w:pPr>
            <w:r>
              <w:rPr>
                <w:color w:val="000000" w:themeColor="text1"/>
                <w:highlight w:val="white"/>
              </w:rPr>
            </w:r>
            <w:r>
              <w:rPr>
                <w:color w:val="000000" w:themeColor="text1"/>
                <w:highlight w:val="white"/>
              </w:rPr>
            </w:r>
            <w:r/>
          </w:p>
        </w:tc>
        <w:tc>
          <w:tcPr>
            <w:tcW w:w="4252" w:type="dxa"/>
            <w:vMerge w:val="restart"/>
            <w:textDirection w:val="lrTb"/>
            <w:noWrap w:val="false"/>
          </w:tcPr>
          <w:p>
            <w:pPr>
              <w:ind w:left="142" w:right="142"/>
              <w:jc w:val="both"/>
              <w:spacing w:after="0" w:line="240" w:lineRule="auto"/>
              <w:rPr>
                <w:rFonts w:ascii="Tinos" w:hAnsi="Tinos" w:cs="Tinos"/>
                <w:color w:val="000000"/>
                <w:highlight w:val="white"/>
              </w:rPr>
            </w:pPr>
            <w:r>
              <w:rPr>
                <w:rFonts w:ascii="Tinos" w:hAnsi="Tinos" w:eastAsia="Times New Roman" w:cs="Tinos"/>
                <w:color w:val="000000" w:themeColor="text1"/>
                <w:sz w:val="24"/>
                <w:szCs w:val="24"/>
                <w:highlight w:val="white"/>
                <w:lang w:eastAsia="ru-RU"/>
              </w:rPr>
              <w:t xml:space="preserve">Обучение навыкам общего ухода и социальной ре</w:t>
            </w:r>
            <w:r>
              <w:rPr>
                <w:rFonts w:ascii="Tinos" w:hAnsi="Tinos" w:eastAsia="Times New Roman" w:cs="Tinos"/>
                <w:color w:val="000000" w:themeColor="text1"/>
                <w:sz w:val="24"/>
                <w:szCs w:val="24"/>
                <w:highlight w:val="white"/>
                <w:lang w:eastAsia="ru-RU"/>
              </w:rPr>
              <w:t xml:space="preserve">абилитации в рамках «Школы ухо</w:t>
            </w:r>
            <w:r>
              <w:rPr>
                <w:rFonts w:ascii="Tinos" w:hAnsi="Tinos" w:eastAsia="Times New Roman" w:cs="Tinos"/>
                <w:color w:val="000000" w:themeColor="text1"/>
                <w:sz w:val="24"/>
                <w:szCs w:val="24"/>
                <w:highlight w:val="white"/>
                <w:lang w:eastAsia="ru-RU"/>
              </w:rPr>
              <w:t xml:space="preserve">да за пожилыми гражданами и инвалидами», разработка планов и программы занятий, обеспечение их выполнение</w:t>
            </w:r>
            <w:r>
              <w:rPr>
                <w:rFonts w:ascii="Tinos" w:hAnsi="Tinos" w:cs="Tinos"/>
                <w:color w:val="000000" w:themeColor="text1"/>
                <w:highlight w:val="white"/>
              </w:rPr>
            </w:r>
            <w:r/>
          </w:p>
        </w:tc>
        <w:tc>
          <w:tcPr>
            <w:tcW w:w="3118" w:type="dxa"/>
            <w:vMerge w:val="restart"/>
            <w:textDirection w:val="lrTb"/>
            <w:noWrap w:val="false"/>
          </w:tcPr>
          <w:p>
            <w:pPr>
              <w:pStyle w:val="832"/>
              <w:ind w:left="142" w:right="142"/>
              <w:rPr>
                <w:rFonts w:ascii="Tinos" w:hAnsi="Tinos" w:cs="Tinos"/>
                <w:color w:val="000000"/>
                <w:highlight w:val="white"/>
              </w:rPr>
            </w:pPr>
            <w:r>
              <w:rPr>
                <w:rFonts w:ascii="Tinos" w:hAnsi="Tinos" w:cs="Tinos"/>
                <w:color w:val="000000" w:themeColor="text1"/>
                <w:sz w:val="24"/>
                <w:szCs w:val="24"/>
                <w:highlight w:val="white"/>
              </w:rPr>
              <w:t xml:space="preserve">Своевременно и качественно</w:t>
            </w:r>
            <w:r>
              <w:rPr>
                <w:rFonts w:ascii="Tinos" w:hAnsi="Tinos" w:cs="Tinos"/>
                <w:color w:val="000000" w:themeColor="text1"/>
                <w:highlight w:val="white"/>
              </w:rPr>
            </w:r>
            <w:r/>
          </w:p>
        </w:tc>
        <w:tc>
          <w:tcPr>
            <w:tcW w:w="1135" w:type="dxa"/>
            <w:vMerge w:val="restart"/>
            <w:textDirection w:val="lrTb"/>
            <w:noWrap w:val="false"/>
          </w:tcPr>
          <w:p>
            <w:pPr>
              <w:pStyle w:val="832"/>
              <w:ind w:left="38" w:right="18"/>
              <w:jc w:val="center"/>
              <w:spacing w:line="319" w:lineRule="exact"/>
              <w:rPr>
                <w:rFonts w:ascii="Tinos" w:hAnsi="Tinos" w:cs="Tinos"/>
                <w:color w:val="000000"/>
                <w:highlight w:val="white"/>
              </w:rPr>
            </w:pPr>
            <w:r>
              <w:rPr>
                <w:rFonts w:ascii="Tinos" w:hAnsi="Tinos" w:cs="Tinos"/>
                <w:color w:val="000000" w:themeColor="text1"/>
                <w:sz w:val="24"/>
                <w:szCs w:val="24"/>
                <w:highlight w:val="white"/>
              </w:rPr>
              <w:t xml:space="preserve">5</w:t>
            </w:r>
            <w:r>
              <w:rPr>
                <w:rFonts w:ascii="Tinos" w:hAnsi="Tinos" w:cs="Tinos"/>
                <w:color w:val="000000" w:themeColor="text1"/>
                <w:highlight w:val="white"/>
              </w:rPr>
            </w:r>
            <w:r/>
          </w:p>
        </w:tc>
      </w:tr>
      <w:tr>
        <w:trPr>
          <w:trHeight w:val="410"/>
        </w:trPr>
        <w:tc>
          <w:tcPr>
            <w:gridSpan w:val="2"/>
            <w:tcW w:w="567" w:type="dxa"/>
            <w:vMerge w:val="continue"/>
            <w:textDirection w:val="lrTb"/>
            <w:noWrap w:val="false"/>
          </w:tcPr>
          <w:p>
            <w:pPr>
              <w:pStyle w:val="832"/>
              <w:spacing w:line="313" w:lineRule="exact"/>
            </w:pPr>
            <w:r/>
            <w:r/>
          </w:p>
        </w:tc>
        <w:tc>
          <w:tcPr>
            <w:tcW w:w="4252" w:type="dxa"/>
            <w:vMerge w:val="continue"/>
            <w:textDirection w:val="lrTb"/>
            <w:noWrap w:val="false"/>
          </w:tcPr>
          <w:p>
            <w:pPr>
              <w:ind w:left="142" w:right="142"/>
              <w:jc w:val="both"/>
              <w:spacing w:after="0" w:line="240" w:lineRule="auto"/>
              <w:rPr>
                <w:rFonts w:ascii="Tinos" w:hAnsi="Tinos" w:eastAsia="Times New Roman" w:cs="Tinos"/>
                <w:color w:val="000000"/>
                <w:lang w:eastAsia="ru-RU"/>
              </w:rPr>
            </w:pPr>
            <w:r>
              <w:rPr>
                <w:rFonts w:ascii="Tinos" w:hAnsi="Tinos" w:eastAsia="Times New Roman" w:cs="Tinos"/>
                <w:color w:val="000000" w:themeColor="text1"/>
                <w:sz w:val="24"/>
                <w:szCs w:val="24"/>
                <w:lang w:eastAsia="ru-RU"/>
              </w:rPr>
            </w:r>
            <w:r>
              <w:rPr>
                <w:rFonts w:ascii="Tinos" w:hAnsi="Tinos" w:eastAsia="Times New Roman" w:cs="Tinos"/>
                <w:color w:val="000000"/>
                <w:lang w:eastAsia="ru-RU"/>
              </w:rPr>
            </w:r>
            <w:r/>
          </w:p>
        </w:tc>
        <w:tc>
          <w:tcPr>
            <w:tcW w:w="3118" w:type="dxa"/>
            <w:vMerge w:val="restart"/>
            <w:textDirection w:val="lrTb"/>
            <w:noWrap w:val="false"/>
          </w:tcPr>
          <w:p>
            <w:pPr>
              <w:pStyle w:val="832"/>
              <w:ind w:left="142" w:right="142"/>
              <w:rPr>
                <w:rFonts w:ascii="Tinos" w:hAnsi="Tinos" w:cs="Tinos"/>
                <w:color w:val="000000"/>
                <w:highlight w:val="white"/>
              </w:rPr>
            </w:pPr>
            <w:r>
              <w:rPr>
                <w:rFonts w:ascii="Tinos" w:hAnsi="Tinos" w:cs="Tinos"/>
                <w:color w:val="000000" w:themeColor="text1"/>
                <w:sz w:val="24"/>
                <w:szCs w:val="24"/>
                <w:highlight w:val="white"/>
              </w:rPr>
              <w:t xml:space="preserve">Наличие нарушений</w:t>
            </w:r>
            <w:r>
              <w:rPr>
                <w:rFonts w:ascii="Tinos" w:hAnsi="Tinos" w:cs="Tinos"/>
                <w:color w:val="000000" w:themeColor="text1"/>
                <w:highlight w:val="white"/>
              </w:rPr>
            </w:r>
            <w:r/>
          </w:p>
        </w:tc>
        <w:tc>
          <w:tcPr>
            <w:tcW w:w="1135" w:type="dxa"/>
            <w:vMerge w:val="restart"/>
            <w:textDirection w:val="lrTb"/>
            <w:noWrap w:val="false"/>
          </w:tcPr>
          <w:p>
            <w:pPr>
              <w:pStyle w:val="832"/>
              <w:ind w:left="38" w:right="18"/>
              <w:jc w:val="center"/>
              <w:spacing w:line="319" w:lineRule="exact"/>
              <w:rPr>
                <w:rFonts w:ascii="Tinos" w:hAnsi="Tinos" w:cs="Tinos"/>
                <w:color w:val="000000"/>
                <w:highlight w:val="white"/>
              </w:rPr>
            </w:pPr>
            <w:r>
              <w:rPr>
                <w:rFonts w:ascii="Tinos" w:hAnsi="Tinos" w:cs="Tinos"/>
                <w:color w:val="000000" w:themeColor="text1"/>
                <w:sz w:val="24"/>
                <w:szCs w:val="24"/>
                <w:highlight w:val="white"/>
              </w:rPr>
              <w:t xml:space="preserve">-5</w:t>
            </w:r>
            <w:r>
              <w:rPr>
                <w:rFonts w:ascii="Tinos" w:hAnsi="Tinos" w:cs="Tinos"/>
                <w:color w:val="000000" w:themeColor="text1"/>
                <w:highlight w:val="white"/>
              </w:rPr>
            </w:r>
            <w:r/>
          </w:p>
        </w:tc>
      </w:tr>
      <w:tr>
        <w:trPr>
          <w:trHeight w:val="410"/>
        </w:trPr>
        <w:tc>
          <w:tcPr>
            <w:gridSpan w:val="2"/>
            <w:tcW w:w="567" w:type="dxa"/>
            <w:vMerge w:val="restart"/>
            <w:textDirection w:val="lrTb"/>
            <w:noWrap w:val="false"/>
          </w:tcPr>
          <w:p>
            <w:pPr>
              <w:pStyle w:val="832"/>
              <w:spacing w:line="313" w:lineRule="exact"/>
              <w:rPr>
                <w:color w:val="000000"/>
                <w:highlight w:val="white"/>
              </w:rPr>
            </w:pPr>
            <w:r>
              <w:rPr>
                <w:color w:val="000000" w:themeColor="text1"/>
                <w:highlight w:val="white"/>
              </w:rPr>
            </w:r>
            <w:r>
              <w:rPr>
                <w:color w:val="000000" w:themeColor="text1"/>
                <w:highlight w:val="white"/>
              </w:rPr>
            </w:r>
            <w:r/>
          </w:p>
        </w:tc>
        <w:tc>
          <w:tcPr>
            <w:tcW w:w="4252" w:type="dxa"/>
            <w:vMerge w:val="restart"/>
            <w:textDirection w:val="lrTb"/>
            <w:noWrap w:val="false"/>
          </w:tcPr>
          <w:p>
            <w:pPr>
              <w:ind w:left="142" w:right="142"/>
              <w:jc w:val="both"/>
              <w:spacing w:after="0" w:line="240" w:lineRule="auto"/>
              <w:rPr>
                <w:rFonts w:ascii="Tinos" w:hAnsi="Tinos" w:eastAsia="Times New Roman" w:cs="Tinos"/>
                <w:color w:val="000000"/>
                <w:highlight w:val="white"/>
              </w:rPr>
            </w:pPr>
            <w:r>
              <w:rPr>
                <w:rFonts w:ascii="Tinos" w:hAnsi="Tinos" w:eastAsia="Times New Roman" w:cs="Tinos"/>
                <w:color w:val="000000" w:themeColor="text1"/>
                <w:sz w:val="24"/>
                <w:szCs w:val="24"/>
                <w:highlight w:val="white"/>
                <w:lang w:eastAsia="ru-RU"/>
              </w:rPr>
              <w:t xml:space="preserve">Прием граждан, трудоспособного возраста и гр</w:t>
            </w:r>
            <w:r>
              <w:rPr>
                <w:rFonts w:ascii="Tinos" w:hAnsi="Tinos" w:eastAsia="Times New Roman" w:cs="Tinos"/>
                <w:color w:val="000000" w:themeColor="text1"/>
                <w:sz w:val="24"/>
                <w:szCs w:val="24"/>
                <w:highlight w:val="white"/>
                <w:lang w:eastAsia="ru-RU"/>
              </w:rPr>
              <w:t xml:space="preserve">аждан старше 60 лет, нуждающихся</w:t>
            </w:r>
            <w:r>
              <w:rPr>
                <w:rFonts w:ascii="Tinos" w:hAnsi="Tinos" w:eastAsia="Times New Roman" w:cs="Tinos"/>
                <w:color w:val="000000" w:themeColor="text1"/>
                <w:sz w:val="24"/>
                <w:szCs w:val="24"/>
                <w:highlight w:val="white"/>
                <w:lang w:eastAsia="ru-RU"/>
              </w:rPr>
              <w:t xml:space="preserve"> в реабилитации в РЦ центре «Шелеховский».</w:t>
            </w:r>
            <w:r>
              <w:rPr>
                <w:rFonts w:ascii="Tinos" w:hAnsi="Tinos" w:cs="Tinos"/>
                <w:color w:val="000000" w:themeColor="text1"/>
                <w:sz w:val="24"/>
                <w:szCs w:val="24"/>
                <w:highlight w:val="white"/>
              </w:rPr>
              <w:t xml:space="preserve"> </w:t>
            </w:r>
            <w:r>
              <w:rPr>
                <w:rFonts w:ascii="Tinos" w:hAnsi="Tinos" w:eastAsia="Times New Roman" w:cs="Tinos"/>
                <w:color w:val="000000" w:themeColor="text1"/>
                <w:sz w:val="24"/>
                <w:szCs w:val="24"/>
                <w:highlight w:val="white"/>
                <w:lang w:eastAsia="ru-RU"/>
              </w:rPr>
              <w:t xml:space="preserve">Работа по разработке перечня мероприятий по социальной реабилитации или </w:t>
            </w:r>
            <w:r>
              <w:rPr>
                <w:rFonts w:ascii="Tinos" w:hAnsi="Tinos" w:eastAsia="Times New Roman" w:cs="Tinos"/>
                <w:color w:val="000000" w:themeColor="text1"/>
                <w:sz w:val="24"/>
                <w:szCs w:val="24"/>
                <w:highlight w:val="white"/>
                <w:lang w:eastAsia="ru-RU"/>
              </w:rPr>
              <w:t xml:space="preserve">абилитации инвалидов/детей-инвалидов</w:t>
            </w:r>
            <w:r>
              <w:rPr>
                <w:rFonts w:ascii="Tinos" w:hAnsi="Tinos" w:eastAsia="Times New Roman" w:cs="Tinos"/>
                <w:color w:val="000000" w:themeColor="text1"/>
                <w:highlight w:val="white"/>
              </w:rPr>
            </w:r>
            <w:r/>
          </w:p>
        </w:tc>
        <w:tc>
          <w:tcPr>
            <w:tcW w:w="3118" w:type="dxa"/>
            <w:vMerge w:val="restart"/>
            <w:textDirection w:val="lrTb"/>
            <w:noWrap w:val="false"/>
          </w:tcPr>
          <w:p>
            <w:pPr>
              <w:pStyle w:val="832"/>
              <w:ind w:left="142" w:right="142"/>
              <w:rPr>
                <w:rFonts w:ascii="Tinos" w:hAnsi="Tinos" w:cs="Tinos"/>
                <w:color w:val="000000"/>
                <w:highlight w:val="white"/>
              </w:rPr>
            </w:pPr>
            <w:r>
              <w:rPr>
                <w:rFonts w:ascii="Tinos" w:hAnsi="Tinos" w:cs="Tinos"/>
                <w:color w:val="000000" w:themeColor="text1"/>
                <w:sz w:val="24"/>
                <w:szCs w:val="24"/>
                <w:highlight w:val="white"/>
              </w:rPr>
              <w:t xml:space="preserve">Своевременно и качественно</w:t>
            </w:r>
            <w:r>
              <w:rPr>
                <w:rFonts w:ascii="Tinos" w:hAnsi="Tinos" w:cs="Tinos"/>
                <w:color w:val="000000" w:themeColor="text1"/>
                <w:highlight w:val="white"/>
              </w:rPr>
            </w:r>
            <w:r/>
          </w:p>
        </w:tc>
        <w:tc>
          <w:tcPr>
            <w:tcW w:w="1135" w:type="dxa"/>
            <w:vMerge w:val="restart"/>
            <w:textDirection w:val="lrTb"/>
            <w:noWrap w:val="false"/>
          </w:tcPr>
          <w:p>
            <w:pPr>
              <w:pStyle w:val="832"/>
              <w:ind w:left="38" w:right="18"/>
              <w:jc w:val="center"/>
              <w:spacing w:line="319" w:lineRule="exact"/>
              <w:rPr>
                <w:rFonts w:ascii="Tinos" w:hAnsi="Tinos" w:cs="Tinos"/>
                <w:color w:val="000000"/>
                <w:highlight w:val="white"/>
              </w:rPr>
            </w:pPr>
            <w:r>
              <w:rPr>
                <w:rFonts w:ascii="Tinos" w:hAnsi="Tinos" w:cs="Tinos"/>
                <w:color w:val="000000" w:themeColor="text1"/>
                <w:sz w:val="24"/>
                <w:szCs w:val="24"/>
                <w:highlight w:val="white"/>
              </w:rPr>
              <w:t xml:space="preserve">5</w:t>
            </w:r>
            <w:r>
              <w:rPr>
                <w:rFonts w:ascii="Tinos" w:hAnsi="Tinos" w:cs="Tinos"/>
                <w:color w:val="000000" w:themeColor="text1"/>
                <w:highlight w:val="white"/>
              </w:rPr>
            </w:r>
            <w:r/>
          </w:p>
        </w:tc>
      </w:tr>
      <w:tr>
        <w:trPr>
          <w:trHeight w:val="410"/>
        </w:trPr>
        <w:tc>
          <w:tcPr>
            <w:gridSpan w:val="2"/>
            <w:tcW w:w="567" w:type="dxa"/>
            <w:vMerge w:val="continue"/>
            <w:textDirection w:val="lrTb"/>
            <w:noWrap w:val="false"/>
          </w:tcPr>
          <w:p>
            <w:pPr>
              <w:pStyle w:val="832"/>
              <w:spacing w:line="313" w:lineRule="exact"/>
            </w:pPr>
            <w:r/>
            <w:r/>
          </w:p>
        </w:tc>
        <w:tc>
          <w:tcPr>
            <w:tcW w:w="4252" w:type="dxa"/>
            <w:vMerge w:val="continue"/>
            <w:textDirection w:val="lrTb"/>
            <w:noWrap w:val="false"/>
          </w:tcPr>
          <w:p>
            <w:pPr>
              <w:ind w:left="142" w:right="142"/>
              <w:jc w:val="both"/>
              <w:spacing w:after="0" w:line="240" w:lineRule="auto"/>
              <w:rPr>
                <w:rFonts w:ascii="Tinos" w:hAnsi="Tinos" w:eastAsia="Times New Roman" w:cs="Tinos"/>
                <w:color w:val="000000"/>
                <w:lang w:eastAsia="ru-RU"/>
              </w:rPr>
            </w:pPr>
            <w:r>
              <w:rPr>
                <w:rFonts w:ascii="Tinos" w:hAnsi="Tinos" w:eastAsia="Times New Roman" w:cs="Tinos"/>
                <w:color w:val="000000" w:themeColor="text1"/>
                <w:sz w:val="24"/>
                <w:szCs w:val="24"/>
                <w:lang w:eastAsia="ru-RU"/>
              </w:rPr>
            </w:r>
            <w:r>
              <w:rPr>
                <w:rFonts w:ascii="Tinos" w:hAnsi="Tinos" w:eastAsia="Times New Roman" w:cs="Tinos"/>
                <w:color w:val="000000"/>
                <w:lang w:eastAsia="ru-RU"/>
              </w:rPr>
            </w:r>
            <w:r/>
          </w:p>
        </w:tc>
        <w:tc>
          <w:tcPr>
            <w:tcW w:w="3118" w:type="dxa"/>
            <w:vMerge w:val="restart"/>
            <w:textDirection w:val="lrTb"/>
            <w:noWrap w:val="false"/>
          </w:tcPr>
          <w:p>
            <w:pPr>
              <w:pStyle w:val="832"/>
              <w:ind w:left="142" w:right="142"/>
              <w:rPr>
                <w:rFonts w:ascii="Tinos" w:hAnsi="Tinos" w:cs="Tinos"/>
                <w:color w:val="000000"/>
                <w:highlight w:val="white"/>
              </w:rPr>
            </w:pPr>
            <w:r>
              <w:rPr>
                <w:rFonts w:ascii="Tinos" w:hAnsi="Tinos" w:cs="Tinos"/>
                <w:color w:val="000000" w:themeColor="text1"/>
                <w:sz w:val="24"/>
                <w:szCs w:val="24"/>
                <w:highlight w:val="white"/>
              </w:rPr>
              <w:t xml:space="preserve">Наличие нарушений</w:t>
            </w:r>
            <w:r>
              <w:rPr>
                <w:rFonts w:ascii="Tinos" w:hAnsi="Tinos" w:cs="Tinos"/>
                <w:color w:val="000000" w:themeColor="text1"/>
                <w:highlight w:val="white"/>
              </w:rPr>
            </w:r>
            <w:r/>
          </w:p>
        </w:tc>
        <w:tc>
          <w:tcPr>
            <w:tcW w:w="1135" w:type="dxa"/>
            <w:vMerge w:val="restart"/>
            <w:textDirection w:val="lrTb"/>
            <w:noWrap w:val="false"/>
          </w:tcPr>
          <w:p>
            <w:pPr>
              <w:pStyle w:val="832"/>
              <w:ind w:left="38" w:right="18"/>
              <w:jc w:val="center"/>
              <w:spacing w:line="319" w:lineRule="exact"/>
              <w:rPr>
                <w:rFonts w:ascii="Tinos" w:hAnsi="Tinos" w:cs="Tinos"/>
                <w:color w:val="000000"/>
                <w:highlight w:val="white"/>
              </w:rPr>
            </w:pPr>
            <w:r>
              <w:rPr>
                <w:rFonts w:ascii="Tinos" w:hAnsi="Tinos" w:cs="Tinos"/>
                <w:color w:val="000000" w:themeColor="text1"/>
                <w:sz w:val="24"/>
                <w:szCs w:val="24"/>
                <w:highlight w:val="white"/>
              </w:rPr>
              <w:t xml:space="preserve">-5</w:t>
            </w:r>
            <w:r>
              <w:rPr>
                <w:rFonts w:ascii="Tinos" w:hAnsi="Tinos" w:cs="Tinos"/>
                <w:color w:val="000000" w:themeColor="text1"/>
                <w:highlight w:val="white"/>
              </w:rPr>
            </w:r>
            <w:r/>
          </w:p>
        </w:tc>
      </w:tr>
      <w:tr>
        <w:trPr>
          <w:trHeight w:val="410"/>
        </w:trPr>
        <w:tc>
          <w:tcPr>
            <w:gridSpan w:val="2"/>
            <w:tcW w:w="567" w:type="dxa"/>
            <w:vMerge w:val="restart"/>
            <w:textDirection w:val="lrTb"/>
            <w:noWrap w:val="false"/>
          </w:tcPr>
          <w:p>
            <w:pPr>
              <w:pStyle w:val="832"/>
              <w:spacing w:line="313" w:lineRule="exact"/>
              <w:rPr>
                <w:color w:val="000000"/>
                <w:highlight w:val="white"/>
              </w:rPr>
            </w:pPr>
            <w:r>
              <w:rPr>
                <w:color w:val="000000" w:themeColor="text1"/>
                <w:highlight w:val="white"/>
              </w:rPr>
            </w:r>
            <w:r>
              <w:rPr>
                <w:color w:val="000000" w:themeColor="text1"/>
                <w:highlight w:val="white"/>
              </w:rPr>
            </w:r>
            <w:r/>
          </w:p>
        </w:tc>
        <w:tc>
          <w:tcPr>
            <w:gridSpan w:val="2"/>
            <w:tcW w:w="7370" w:type="dxa"/>
            <w:vMerge w:val="restart"/>
            <w:textDirection w:val="lrTb"/>
            <w:noWrap w:val="false"/>
          </w:tcPr>
          <w:p>
            <w:pPr>
              <w:pStyle w:val="832"/>
              <w:spacing w:line="313" w:lineRule="exact"/>
              <w:rPr>
                <w:rFonts w:ascii="Tinos" w:hAnsi="Tinos" w:cs="Tinos"/>
                <w:color w:val="000000"/>
                <w:highlight w:val="white"/>
              </w:rPr>
            </w:pPr>
            <w:r>
              <w:rPr>
                <w:rFonts w:ascii="Tinos" w:hAnsi="Tinos" w:cs="Tinos"/>
                <w:color w:val="000000" w:themeColor="text1"/>
                <w:sz w:val="24"/>
                <w:szCs w:val="24"/>
                <w:highlight w:val="white"/>
              </w:rPr>
              <w:t xml:space="preserve">   Итого:</w:t>
            </w:r>
            <w:r>
              <w:rPr>
                <w:rFonts w:ascii="Tinos" w:hAnsi="Tinos" w:cs="Tinos"/>
                <w:color w:val="000000" w:themeColor="text1"/>
                <w:highlight w:val="white"/>
              </w:rPr>
            </w:r>
            <w:r/>
          </w:p>
        </w:tc>
        <w:tc>
          <w:tcPr>
            <w:tcW w:w="1135" w:type="dxa"/>
            <w:vMerge w:val="restart"/>
            <w:textDirection w:val="lrTb"/>
            <w:noWrap w:val="false"/>
          </w:tcPr>
          <w:p>
            <w:pPr>
              <w:pStyle w:val="832"/>
              <w:ind w:left="38" w:right="18"/>
              <w:jc w:val="center"/>
              <w:spacing w:line="319" w:lineRule="exact"/>
              <w:rPr>
                <w:rFonts w:ascii="Tinos" w:hAnsi="Tinos" w:cs="Tinos"/>
                <w:color w:val="000000"/>
                <w:highlight w:val="white"/>
              </w:rPr>
            </w:pPr>
            <w:r>
              <w:rPr>
                <w:rFonts w:ascii="Tinos" w:hAnsi="Tinos" w:cs="Tinos"/>
                <w:color w:val="000000" w:themeColor="text1"/>
                <w:sz w:val="24"/>
                <w:szCs w:val="24"/>
                <w:highlight w:val="white"/>
              </w:rPr>
              <w:t xml:space="preserve">35</w:t>
            </w:r>
            <w:r>
              <w:rPr>
                <w:rFonts w:ascii="Tinos" w:hAnsi="Tinos" w:cs="Tinos"/>
                <w:color w:val="000000" w:themeColor="text1"/>
                <w:highlight w:val="white"/>
              </w:rPr>
            </w:r>
            <w:r/>
          </w:p>
        </w:tc>
      </w:tr>
      <w:tr>
        <w:trPr>
          <w:trHeight w:val="410"/>
        </w:trPr>
        <w:tc>
          <w:tcPr>
            <w:gridSpan w:val="5"/>
            <w:tcW w:w="9072" w:type="dxa"/>
            <w:vMerge w:val="restart"/>
            <w:textDirection w:val="lrTb"/>
            <w:noWrap w:val="false"/>
          </w:tcPr>
          <w:p>
            <w:pPr>
              <w:pStyle w:val="832"/>
              <w:ind w:left="38" w:right="18"/>
              <w:jc w:val="center"/>
              <w:spacing w:line="319" w:lineRule="exact"/>
            </w:pPr>
            <w:r>
              <w:rPr>
                <w:b/>
                <w:bCs/>
                <w:color w:val="000000" w:themeColor="text1"/>
                <w:sz w:val="24"/>
                <w:szCs w:val="24"/>
                <w:highlight w:val="white"/>
              </w:rPr>
              <w:t xml:space="preserve">Психолог</w:t>
            </w:r>
            <w:r>
              <w:rPr>
                <w:color w:val="000000" w:themeColor="text1"/>
                <w:highlight w:val="white"/>
              </w:rPr>
            </w:r>
            <w:r/>
          </w:p>
          <w:p>
            <w:pPr>
              <w:pStyle w:val="832"/>
              <w:ind w:left="38" w:right="18"/>
              <w:jc w:val="center"/>
              <w:spacing w:line="319" w:lineRule="exact"/>
              <w:rPr>
                <w:color w:val="000000" w:themeColor="text1"/>
                <w:highlight w:val="white"/>
              </w:rPr>
            </w:pPr>
            <w:r>
              <w:rPr>
                <w:color w:val="000000" w:themeColor="text1"/>
                <w:highlight w:val="white"/>
              </w:rPr>
            </w:r>
            <w:r>
              <w:rPr>
                <w:color w:val="000000" w:themeColor="text1"/>
                <w:highlight w:val="white"/>
              </w:rPr>
            </w:r>
            <w:r/>
          </w:p>
        </w:tc>
      </w:tr>
      <w:tr>
        <w:trPr>
          <w:trHeight w:val="410"/>
        </w:trPr>
        <w:tc>
          <w:tcPr>
            <w:tcW w:w="425" w:type="dxa"/>
            <w:vMerge w:val="restart"/>
            <w:textDirection w:val="lrTb"/>
            <w:noWrap w:val="false"/>
          </w:tcPr>
          <w:p>
            <w:pPr>
              <w:pStyle w:val="832"/>
              <w:spacing w:line="313" w:lineRule="exact"/>
              <w:rPr>
                <w:color w:val="000000"/>
                <w:highlight w:val="white"/>
              </w:rPr>
            </w:pPr>
            <w:r>
              <w:rPr>
                <w:color w:val="000000" w:themeColor="text1"/>
                <w:highlight w:val="white"/>
              </w:rPr>
            </w:r>
            <w:r>
              <w:rPr>
                <w:color w:val="000000" w:themeColor="text1"/>
                <w:highlight w:val="white"/>
              </w:rPr>
            </w:r>
            <w:r/>
          </w:p>
        </w:tc>
        <w:tc>
          <w:tcPr>
            <w:gridSpan w:val="2"/>
            <w:tcW w:w="4394" w:type="dxa"/>
            <w:vMerge w:val="restart"/>
            <w:textDirection w:val="lrTb"/>
            <w:noWrap w:val="false"/>
          </w:tcPr>
          <w:p>
            <w:pPr>
              <w:ind w:left="142" w:right="142"/>
              <w:jc w:val="both"/>
              <w:spacing w:after="0" w:line="240" w:lineRule="auto"/>
              <w:shd w:val="clear" w:color="auto" w:fill="ffffff"/>
              <w:rPr>
                <w:rFonts w:ascii="Tinos" w:hAnsi="Tinos" w:cs="Tinos"/>
                <w:color w:val="000000"/>
                <w:highlight w:val="white"/>
              </w:rPr>
            </w:pPr>
            <w:r>
              <w:rPr>
                <w:rFonts w:ascii="Tinos" w:hAnsi="Tinos" w:eastAsia="Times New Roman" w:cs="Tinos"/>
                <w:color w:val="000000" w:themeColor="text1"/>
                <w:sz w:val="24"/>
                <w:szCs w:val="24"/>
                <w:highlight w:val="white"/>
              </w:rPr>
              <w:t xml:space="preserve">Проведение комплексной психологическ</w:t>
            </w:r>
            <w:r>
              <w:rPr>
                <w:rFonts w:ascii="Tinos" w:hAnsi="Tinos" w:eastAsia="Times New Roman" w:cs="Tinos"/>
                <w:color w:val="000000" w:themeColor="text1"/>
                <w:sz w:val="24"/>
                <w:szCs w:val="24"/>
                <w:highlight w:val="white"/>
              </w:rPr>
              <w:t xml:space="preserve">ой диагностики с целью оценки структур</w:t>
            </w:r>
            <w:r>
              <w:rPr>
                <w:rFonts w:ascii="Tinos" w:hAnsi="Tinos" w:eastAsia="Times New Roman" w:cs="Tinos"/>
                <w:color w:val="000000" w:themeColor="text1"/>
                <w:sz w:val="24"/>
                <w:szCs w:val="24"/>
                <w:highlight w:val="white"/>
              </w:rPr>
              <w:t xml:space="preserve">ы личности, наличи</w:t>
            </w:r>
            <w:r>
              <w:rPr>
                <w:rFonts w:ascii="Tinos" w:hAnsi="Tinos" w:eastAsia="Times New Roman" w:cs="Tinos"/>
                <w:color w:val="000000" w:themeColor="text1"/>
                <w:sz w:val="24"/>
                <w:szCs w:val="24"/>
                <w:highlight w:val="white"/>
              </w:rPr>
              <w:t xml:space="preserve">я патопсихологических особенностей, бытовых и профессиональных навыков, потребностно- мотивационной и эмоциональной сфер, а также для инвалидов (детей-инвалидов)- психологической готовности к реабилитации или абилитации, подготовка необходимой документации</w:t>
            </w:r>
            <w:r>
              <w:rPr>
                <w:rFonts w:ascii="Tinos" w:hAnsi="Tinos" w:cs="Tinos"/>
                <w:color w:val="000000" w:themeColor="text1"/>
                <w:highlight w:val="white"/>
              </w:rPr>
            </w:r>
            <w:r/>
          </w:p>
        </w:tc>
        <w:tc>
          <w:tcPr>
            <w:tcW w:w="3118" w:type="dxa"/>
            <w:vMerge w:val="restart"/>
            <w:textDirection w:val="lrTb"/>
            <w:noWrap w:val="false"/>
          </w:tcPr>
          <w:p>
            <w:pPr>
              <w:pStyle w:val="832"/>
              <w:ind w:left="142" w:right="142"/>
              <w:rPr>
                <w:rFonts w:ascii="Tinos" w:hAnsi="Tinos" w:cs="Tinos"/>
                <w:color w:val="000000"/>
                <w:highlight w:val="white"/>
              </w:rPr>
            </w:pPr>
            <w:r>
              <w:rPr>
                <w:rFonts w:ascii="Tinos" w:hAnsi="Tinos" w:cs="Tinos"/>
                <w:color w:val="000000" w:themeColor="text1"/>
                <w:sz w:val="24"/>
                <w:szCs w:val="24"/>
                <w:highlight w:val="white"/>
              </w:rPr>
              <w:t xml:space="preserve">Своевременно и качественно</w:t>
            </w:r>
            <w:r>
              <w:rPr>
                <w:rFonts w:ascii="Tinos" w:hAnsi="Tinos" w:cs="Tinos"/>
                <w:color w:val="000000" w:themeColor="text1"/>
                <w:highlight w:val="white"/>
              </w:rPr>
            </w:r>
            <w:r/>
          </w:p>
        </w:tc>
        <w:tc>
          <w:tcPr>
            <w:tcW w:w="1135" w:type="dxa"/>
            <w:vMerge w:val="restart"/>
            <w:textDirection w:val="lrTb"/>
            <w:noWrap w:val="false"/>
          </w:tcPr>
          <w:p>
            <w:pPr>
              <w:pStyle w:val="832"/>
              <w:ind w:left="38" w:right="18"/>
              <w:jc w:val="center"/>
              <w:spacing w:line="319" w:lineRule="exact"/>
            </w:pPr>
            <w:r>
              <w:rPr>
                <w:rFonts w:ascii="Tinos" w:hAnsi="Tinos" w:cs="Tinos"/>
                <w:color w:val="000000" w:themeColor="text1"/>
                <w:sz w:val="24"/>
                <w:szCs w:val="24"/>
                <w:highlight w:val="white"/>
              </w:rPr>
              <w:t xml:space="preserve">10</w:t>
            </w:r>
            <w:r>
              <w:rPr>
                <w:color w:val="000000" w:themeColor="text1"/>
                <w:highlight w:val="white"/>
              </w:rPr>
            </w:r>
            <w:r/>
          </w:p>
          <w:p>
            <w:pPr>
              <w:pStyle w:val="832"/>
              <w:ind w:left="38" w:right="18"/>
              <w:jc w:val="center"/>
              <w:spacing w:line="319" w:lineRule="exact"/>
              <w:rPr>
                <w:rFonts w:ascii="Tinos" w:hAnsi="Tinos" w:cs="Tinos"/>
                <w:color w:val="000000" w:themeColor="text1"/>
                <w:highlight w:val="white"/>
              </w:rPr>
            </w:pPr>
            <w:r>
              <w:rPr>
                <w:rFonts w:ascii="Tinos" w:hAnsi="Tinos" w:cs="Tinos"/>
                <w:color w:val="000000" w:themeColor="text1"/>
                <w:highlight w:val="white"/>
              </w:rPr>
            </w:r>
            <w:r>
              <w:rPr>
                <w:rFonts w:ascii="Tinos" w:hAnsi="Tinos" w:cs="Tinos"/>
                <w:color w:val="000000" w:themeColor="text1"/>
                <w:highlight w:val="white"/>
              </w:rPr>
            </w:r>
            <w:r/>
          </w:p>
        </w:tc>
      </w:tr>
      <w:tr>
        <w:trPr>
          <w:trHeight w:val="410"/>
        </w:trPr>
        <w:tc>
          <w:tcPr>
            <w:tcW w:w="425" w:type="dxa"/>
            <w:vMerge w:val="continue"/>
            <w:textDirection w:val="lrTb"/>
            <w:noWrap w:val="false"/>
          </w:tcPr>
          <w:p>
            <w:pPr>
              <w:pStyle w:val="832"/>
              <w:spacing w:line="313" w:lineRule="exact"/>
            </w:pPr>
            <w:r/>
            <w:r/>
          </w:p>
        </w:tc>
        <w:tc>
          <w:tcPr>
            <w:gridSpan w:val="2"/>
            <w:tcW w:w="4394" w:type="dxa"/>
            <w:vMerge w:val="continue"/>
            <w:textDirection w:val="lrTb"/>
            <w:noWrap w:val="false"/>
          </w:tcPr>
          <w:p>
            <w:pPr>
              <w:ind w:left="142" w:right="142"/>
              <w:jc w:val="both"/>
              <w:spacing w:after="0" w:line="240" w:lineRule="auto"/>
              <w:shd w:val="clear" w:color="auto" w:fill="ffffff"/>
              <w:rPr>
                <w:rFonts w:ascii="Tinos" w:hAnsi="Tinos" w:eastAsia="Times New Roman" w:cs="Tinos"/>
                <w:color w:val="000000"/>
              </w:rPr>
            </w:pPr>
            <w:r>
              <w:rPr>
                <w:rFonts w:ascii="Tinos" w:hAnsi="Tinos" w:eastAsia="Times New Roman" w:cs="Tinos"/>
                <w:color w:val="000000" w:themeColor="text1"/>
                <w:sz w:val="24"/>
                <w:szCs w:val="24"/>
              </w:rPr>
            </w:r>
            <w:r>
              <w:rPr>
                <w:rFonts w:ascii="Tinos" w:hAnsi="Tinos" w:eastAsia="Times New Roman" w:cs="Tinos"/>
                <w:color w:val="000000"/>
              </w:rPr>
            </w:r>
            <w:r/>
          </w:p>
        </w:tc>
        <w:tc>
          <w:tcPr>
            <w:tcW w:w="3118" w:type="dxa"/>
            <w:vMerge w:val="restart"/>
            <w:textDirection w:val="lrTb"/>
            <w:noWrap w:val="false"/>
          </w:tcPr>
          <w:p>
            <w:pPr>
              <w:pStyle w:val="832"/>
              <w:ind w:left="142" w:right="142"/>
              <w:rPr>
                <w:rFonts w:ascii="Tinos" w:hAnsi="Tinos" w:cs="Tinos"/>
                <w:color w:val="000000"/>
                <w:highlight w:val="white"/>
              </w:rPr>
            </w:pPr>
            <w:r>
              <w:rPr>
                <w:rFonts w:ascii="Tinos" w:hAnsi="Tinos" w:cs="Tinos"/>
                <w:color w:val="000000" w:themeColor="text1"/>
                <w:sz w:val="24"/>
                <w:szCs w:val="24"/>
                <w:highlight w:val="white"/>
              </w:rPr>
              <w:t xml:space="preserve">Наличие нарушений</w:t>
            </w:r>
            <w:r>
              <w:rPr>
                <w:rFonts w:ascii="Tinos" w:hAnsi="Tinos" w:cs="Tinos"/>
                <w:color w:val="000000" w:themeColor="text1"/>
                <w:highlight w:val="white"/>
              </w:rPr>
            </w:r>
            <w:r/>
          </w:p>
        </w:tc>
        <w:tc>
          <w:tcPr>
            <w:tcW w:w="1135" w:type="dxa"/>
            <w:vMerge w:val="restart"/>
            <w:textDirection w:val="lrTb"/>
            <w:noWrap w:val="false"/>
          </w:tcPr>
          <w:p>
            <w:pPr>
              <w:pStyle w:val="832"/>
              <w:ind w:left="38" w:right="18"/>
              <w:jc w:val="center"/>
              <w:spacing w:line="319" w:lineRule="exact"/>
            </w:pPr>
            <w:r>
              <w:rPr>
                <w:rFonts w:ascii="Tinos" w:hAnsi="Tinos" w:cs="Tinos"/>
                <w:color w:val="000000" w:themeColor="text1"/>
                <w:sz w:val="24"/>
                <w:szCs w:val="24"/>
                <w:highlight w:val="white"/>
              </w:rPr>
              <w:t xml:space="preserve">-10</w:t>
            </w:r>
            <w:r>
              <w:rPr>
                <w:color w:val="000000" w:themeColor="text1"/>
                <w:highlight w:val="white"/>
              </w:rPr>
            </w:r>
            <w:r/>
          </w:p>
          <w:p>
            <w:pPr>
              <w:pStyle w:val="832"/>
              <w:ind w:left="38" w:right="18"/>
              <w:jc w:val="center"/>
              <w:spacing w:line="319" w:lineRule="exact"/>
              <w:rPr>
                <w:rFonts w:ascii="Tinos" w:hAnsi="Tinos" w:cs="Tinos"/>
                <w:color w:val="000000" w:themeColor="text1"/>
                <w:highlight w:val="white"/>
              </w:rPr>
            </w:pPr>
            <w:r>
              <w:rPr>
                <w:rFonts w:ascii="Tinos" w:hAnsi="Tinos" w:cs="Tinos"/>
                <w:color w:val="000000" w:themeColor="text1"/>
                <w:highlight w:val="white"/>
              </w:rPr>
            </w:r>
            <w:r>
              <w:rPr>
                <w:rFonts w:ascii="Tinos" w:hAnsi="Tinos" w:cs="Tinos"/>
                <w:color w:val="000000" w:themeColor="text1"/>
                <w:highlight w:val="white"/>
              </w:rPr>
            </w:r>
            <w:r/>
          </w:p>
        </w:tc>
      </w:tr>
      <w:tr>
        <w:trPr>
          <w:trHeight w:val="410"/>
        </w:trPr>
        <w:tc>
          <w:tcPr>
            <w:tcW w:w="425" w:type="dxa"/>
            <w:vMerge w:val="restart"/>
            <w:textDirection w:val="lrTb"/>
            <w:noWrap w:val="false"/>
          </w:tcPr>
          <w:p>
            <w:pPr>
              <w:pStyle w:val="832"/>
              <w:spacing w:line="313" w:lineRule="exact"/>
              <w:rPr>
                <w:color w:val="000000"/>
                <w:highlight w:val="white"/>
              </w:rPr>
            </w:pPr>
            <w:r>
              <w:rPr>
                <w:color w:val="000000" w:themeColor="text1"/>
                <w:highlight w:val="white"/>
              </w:rPr>
            </w:r>
            <w:r>
              <w:rPr>
                <w:color w:val="000000" w:themeColor="text1"/>
                <w:highlight w:val="white"/>
              </w:rPr>
            </w:r>
            <w:r/>
          </w:p>
        </w:tc>
        <w:tc>
          <w:tcPr>
            <w:gridSpan w:val="2"/>
            <w:tcW w:w="4394" w:type="dxa"/>
            <w:vMerge w:val="restart"/>
            <w:textDirection w:val="lrTb"/>
            <w:noWrap w:val="false"/>
          </w:tcPr>
          <w:p>
            <w:pPr>
              <w:ind w:left="142" w:right="142"/>
              <w:jc w:val="both"/>
              <w:spacing w:after="0" w:line="240" w:lineRule="auto"/>
              <w:shd w:val="clear" w:color="auto" w:fill="ffffff"/>
              <w:rPr>
                <w:rFonts w:ascii="Tinos" w:hAnsi="Tinos" w:cs="Tinos"/>
                <w:color w:val="000000"/>
                <w:highlight w:val="white"/>
              </w:rPr>
            </w:pPr>
            <w:r>
              <w:rPr>
                <w:rFonts w:ascii="Tinos" w:hAnsi="Tinos" w:eastAsia="Times New Roman" w:cs="Tinos"/>
                <w:color w:val="000000" w:themeColor="text1"/>
                <w:sz w:val="24"/>
                <w:szCs w:val="24"/>
                <w:highlight w:val="white"/>
              </w:rPr>
              <w:t xml:space="preserve">Психологичес</w:t>
            </w:r>
            <w:r>
              <w:rPr>
                <w:rFonts w:ascii="Tinos" w:hAnsi="Tinos" w:eastAsia="Times New Roman" w:cs="Tinos"/>
                <w:color w:val="000000" w:themeColor="text1"/>
                <w:sz w:val="24"/>
                <w:szCs w:val="24"/>
                <w:highlight w:val="white"/>
              </w:rPr>
              <w:t xml:space="preserve">кое сопровождение процесса реа</w:t>
            </w:r>
            <w:r>
              <w:rPr>
                <w:rFonts w:ascii="Tinos" w:hAnsi="Tinos" w:eastAsia="Times New Roman" w:cs="Tinos"/>
                <w:color w:val="000000" w:themeColor="text1"/>
                <w:sz w:val="24"/>
                <w:szCs w:val="24"/>
                <w:highlight w:val="white"/>
              </w:rPr>
              <w:t xml:space="preserve">билитации (абилитации) инвалидов и детей-инвалидов, детей ОВЗ</w:t>
            </w:r>
            <w:r>
              <w:rPr>
                <w:rFonts w:ascii="Tinos" w:hAnsi="Tinos" w:cs="Tinos"/>
                <w:color w:val="000000" w:themeColor="text1"/>
                <w:highlight w:val="white"/>
              </w:rPr>
            </w:r>
            <w:r/>
          </w:p>
        </w:tc>
        <w:tc>
          <w:tcPr>
            <w:tcW w:w="3118" w:type="dxa"/>
            <w:vMerge w:val="restart"/>
            <w:textDirection w:val="lrTb"/>
            <w:noWrap w:val="false"/>
          </w:tcPr>
          <w:p>
            <w:pPr>
              <w:pStyle w:val="832"/>
              <w:ind w:left="142" w:right="142"/>
              <w:rPr>
                <w:rFonts w:ascii="Tinos" w:hAnsi="Tinos" w:cs="Tinos"/>
                <w:color w:val="000000"/>
                <w:highlight w:val="white"/>
              </w:rPr>
            </w:pPr>
            <w:r>
              <w:rPr>
                <w:rFonts w:ascii="Tinos" w:hAnsi="Tinos" w:cs="Tinos"/>
                <w:color w:val="000000" w:themeColor="text1"/>
                <w:sz w:val="24"/>
                <w:szCs w:val="24"/>
                <w:highlight w:val="white"/>
              </w:rPr>
              <w:t xml:space="preserve">Своевременно и качественно</w:t>
            </w:r>
            <w:r>
              <w:rPr>
                <w:rFonts w:ascii="Tinos" w:hAnsi="Tinos" w:cs="Tinos"/>
                <w:color w:val="000000" w:themeColor="text1"/>
                <w:highlight w:val="white"/>
              </w:rPr>
            </w:r>
            <w:r/>
          </w:p>
        </w:tc>
        <w:tc>
          <w:tcPr>
            <w:tcW w:w="1135" w:type="dxa"/>
            <w:vMerge w:val="restart"/>
            <w:textDirection w:val="lrTb"/>
            <w:noWrap w:val="false"/>
          </w:tcPr>
          <w:p>
            <w:pPr>
              <w:pStyle w:val="832"/>
              <w:ind w:left="38" w:right="18"/>
              <w:jc w:val="center"/>
              <w:spacing w:line="319" w:lineRule="exact"/>
            </w:pPr>
            <w:r>
              <w:rPr>
                <w:rFonts w:ascii="Tinos" w:hAnsi="Tinos" w:cs="Tinos"/>
                <w:color w:val="000000" w:themeColor="text1"/>
                <w:sz w:val="24"/>
                <w:szCs w:val="24"/>
                <w:highlight w:val="white"/>
              </w:rPr>
              <w:t xml:space="preserve">10</w:t>
            </w:r>
            <w:r>
              <w:rPr>
                <w:color w:val="000000" w:themeColor="text1"/>
                <w:highlight w:val="white"/>
              </w:rPr>
            </w:r>
            <w:r/>
          </w:p>
          <w:p>
            <w:pPr>
              <w:pStyle w:val="832"/>
              <w:ind w:left="38" w:right="18"/>
              <w:jc w:val="center"/>
              <w:spacing w:line="319" w:lineRule="exact"/>
              <w:rPr>
                <w:rFonts w:ascii="Tinos" w:hAnsi="Tinos" w:cs="Tinos"/>
                <w:color w:val="000000" w:themeColor="text1"/>
                <w:highlight w:val="white"/>
              </w:rPr>
            </w:pPr>
            <w:r>
              <w:rPr>
                <w:rFonts w:ascii="Tinos" w:hAnsi="Tinos" w:cs="Tinos"/>
                <w:color w:val="000000" w:themeColor="text1"/>
                <w:sz w:val="24"/>
                <w:szCs w:val="24"/>
                <w:highlight w:val="white"/>
              </w:rPr>
            </w:r>
            <w:r>
              <w:rPr>
                <w:rFonts w:ascii="Tinos" w:hAnsi="Tinos" w:cs="Tinos"/>
                <w:color w:val="000000" w:themeColor="text1"/>
                <w:highlight w:val="white"/>
              </w:rPr>
            </w:r>
            <w:r/>
          </w:p>
        </w:tc>
      </w:tr>
      <w:tr>
        <w:trPr>
          <w:trHeight w:val="410"/>
        </w:trPr>
        <w:tc>
          <w:tcPr>
            <w:tcW w:w="425" w:type="dxa"/>
            <w:vMerge w:val="continue"/>
            <w:textDirection w:val="lrTb"/>
            <w:noWrap w:val="false"/>
          </w:tcPr>
          <w:p>
            <w:pPr>
              <w:pStyle w:val="832"/>
              <w:spacing w:line="313" w:lineRule="exact"/>
            </w:pPr>
            <w:r/>
            <w:r/>
          </w:p>
        </w:tc>
        <w:tc>
          <w:tcPr>
            <w:gridSpan w:val="2"/>
            <w:tcW w:w="4394" w:type="dxa"/>
            <w:vMerge w:val="continue"/>
            <w:textDirection w:val="lrTb"/>
            <w:noWrap w:val="false"/>
          </w:tcPr>
          <w:p>
            <w:pPr>
              <w:ind w:left="142" w:right="142"/>
              <w:jc w:val="both"/>
              <w:spacing w:after="0" w:line="240" w:lineRule="auto"/>
              <w:shd w:val="clear" w:color="auto" w:fill="ffffff"/>
              <w:rPr>
                <w:rFonts w:ascii="Tinos" w:hAnsi="Tinos" w:eastAsia="Times New Roman" w:cs="Tinos"/>
                <w:color w:val="000000"/>
              </w:rPr>
            </w:pPr>
            <w:r>
              <w:rPr>
                <w:rFonts w:ascii="Tinos" w:hAnsi="Tinos" w:eastAsia="Times New Roman" w:cs="Tinos"/>
                <w:color w:val="000000" w:themeColor="text1"/>
                <w:sz w:val="24"/>
                <w:szCs w:val="24"/>
              </w:rPr>
            </w:r>
            <w:r>
              <w:rPr>
                <w:rFonts w:ascii="Tinos" w:hAnsi="Tinos" w:eastAsia="Times New Roman" w:cs="Tinos"/>
                <w:color w:val="000000"/>
              </w:rPr>
            </w:r>
            <w:r/>
          </w:p>
        </w:tc>
        <w:tc>
          <w:tcPr>
            <w:tcW w:w="3118" w:type="dxa"/>
            <w:vMerge w:val="restart"/>
            <w:textDirection w:val="lrTb"/>
            <w:noWrap w:val="false"/>
          </w:tcPr>
          <w:p>
            <w:pPr>
              <w:pStyle w:val="832"/>
              <w:ind w:left="142" w:right="142"/>
              <w:rPr>
                <w:rFonts w:ascii="Tinos" w:hAnsi="Tinos" w:cs="Tinos"/>
                <w:color w:val="000000"/>
                <w:highlight w:val="white"/>
              </w:rPr>
            </w:pPr>
            <w:r>
              <w:rPr>
                <w:rFonts w:ascii="Tinos" w:hAnsi="Tinos" w:cs="Tinos"/>
                <w:color w:val="000000" w:themeColor="text1"/>
                <w:sz w:val="24"/>
                <w:szCs w:val="24"/>
                <w:highlight w:val="white"/>
              </w:rPr>
              <w:t xml:space="preserve">Наличие нарушений</w:t>
            </w:r>
            <w:r>
              <w:rPr>
                <w:rFonts w:ascii="Tinos" w:hAnsi="Tinos" w:cs="Tinos"/>
                <w:color w:val="000000" w:themeColor="text1"/>
                <w:highlight w:val="white"/>
              </w:rPr>
            </w:r>
            <w:r/>
          </w:p>
        </w:tc>
        <w:tc>
          <w:tcPr>
            <w:tcW w:w="1135" w:type="dxa"/>
            <w:vMerge w:val="restart"/>
            <w:textDirection w:val="lrTb"/>
            <w:noWrap w:val="false"/>
          </w:tcPr>
          <w:p>
            <w:pPr>
              <w:pStyle w:val="832"/>
              <w:ind w:left="38" w:right="18"/>
              <w:jc w:val="center"/>
              <w:spacing w:line="319" w:lineRule="exact"/>
            </w:pPr>
            <w:r>
              <w:rPr>
                <w:rFonts w:ascii="Tinos" w:hAnsi="Tinos" w:cs="Tinos"/>
                <w:color w:val="000000" w:themeColor="text1"/>
                <w:sz w:val="24"/>
                <w:szCs w:val="24"/>
                <w:highlight w:val="white"/>
              </w:rPr>
              <w:t xml:space="preserve">-10</w:t>
            </w:r>
            <w:r>
              <w:rPr>
                <w:color w:val="000000" w:themeColor="text1"/>
                <w:highlight w:val="white"/>
              </w:rPr>
            </w:r>
            <w:r/>
          </w:p>
          <w:p>
            <w:pPr>
              <w:pStyle w:val="832"/>
              <w:ind w:left="38" w:right="18"/>
              <w:jc w:val="center"/>
              <w:spacing w:line="319" w:lineRule="exact"/>
              <w:rPr>
                <w:rFonts w:ascii="Tinos" w:hAnsi="Tinos" w:cs="Tinos"/>
                <w:color w:val="000000" w:themeColor="text1"/>
                <w:highlight w:val="white"/>
              </w:rPr>
            </w:pPr>
            <w:r>
              <w:rPr>
                <w:rFonts w:ascii="Tinos" w:hAnsi="Tinos" w:cs="Tinos"/>
                <w:color w:val="000000" w:themeColor="text1"/>
                <w:sz w:val="24"/>
                <w:szCs w:val="24"/>
                <w:highlight w:val="white"/>
              </w:rPr>
            </w:r>
            <w:r>
              <w:rPr>
                <w:rFonts w:ascii="Tinos" w:hAnsi="Tinos" w:cs="Tinos"/>
                <w:color w:val="000000" w:themeColor="text1"/>
                <w:highlight w:val="white"/>
              </w:rPr>
            </w:r>
            <w:r/>
          </w:p>
        </w:tc>
      </w:tr>
      <w:tr>
        <w:trPr>
          <w:trHeight w:val="410"/>
        </w:trPr>
        <w:tc>
          <w:tcPr>
            <w:tcW w:w="425" w:type="dxa"/>
            <w:vMerge w:val="restart"/>
            <w:textDirection w:val="lrTb"/>
            <w:noWrap w:val="false"/>
          </w:tcPr>
          <w:p>
            <w:pPr>
              <w:pStyle w:val="832"/>
              <w:spacing w:line="313" w:lineRule="exact"/>
              <w:rPr>
                <w:color w:val="000000"/>
                <w:highlight w:val="white"/>
              </w:rPr>
            </w:pPr>
            <w:r>
              <w:rPr>
                <w:color w:val="000000" w:themeColor="text1"/>
                <w:highlight w:val="white"/>
              </w:rPr>
            </w:r>
            <w:r>
              <w:rPr>
                <w:color w:val="000000" w:themeColor="text1"/>
                <w:highlight w:val="white"/>
              </w:rPr>
            </w:r>
            <w:r/>
          </w:p>
        </w:tc>
        <w:tc>
          <w:tcPr>
            <w:gridSpan w:val="2"/>
            <w:tcW w:w="4394" w:type="dxa"/>
            <w:vMerge w:val="restart"/>
            <w:textDirection w:val="lrTb"/>
            <w:noWrap w:val="false"/>
          </w:tcPr>
          <w:p>
            <w:pPr>
              <w:ind w:left="142" w:right="142"/>
              <w:jc w:val="both"/>
              <w:spacing w:after="0" w:line="240" w:lineRule="auto"/>
              <w:shd w:val="clear" w:color="auto" w:fill="ffffff"/>
              <w:rPr>
                <w:color w:val="000000"/>
                <w:highlight w:val="white"/>
              </w:rPr>
            </w:pPr>
            <w:r>
              <w:rPr>
                <w:rFonts w:ascii="Tinos" w:hAnsi="Tinos" w:eastAsia="Liberation Sans" w:cs="Tinos"/>
                <w:color w:val="000000" w:themeColor="text1"/>
                <w:sz w:val="24"/>
                <w:szCs w:val="24"/>
                <w:highlight w:val="white"/>
              </w:rPr>
              <w:t xml:space="preserve">Осуществление  патронажа граждан пожилого возраста и инвалидов для урегулирования к</w:t>
            </w:r>
            <w:r>
              <w:rPr>
                <w:rFonts w:ascii="Tinos" w:hAnsi="Tinos" w:eastAsia="Liberation Sans" w:cs="Tinos"/>
                <w:color w:val="000000" w:themeColor="text1"/>
                <w:sz w:val="24"/>
                <w:szCs w:val="24"/>
                <w:highlight w:val="white"/>
              </w:rPr>
              <w:t xml:space="preserve">онфликтных ситуаций и поддержки </w:t>
            </w:r>
            <w:r>
              <w:rPr>
                <w:rFonts w:ascii="Tinos" w:hAnsi="Tinos" w:eastAsia="Liberation Sans" w:cs="Tinos"/>
                <w:color w:val="000000" w:themeColor="text1"/>
                <w:sz w:val="24"/>
                <w:szCs w:val="24"/>
                <w:highlight w:val="white"/>
              </w:rPr>
              <w:t xml:space="preserve">психоэмоционального состояния здоровья; </w:t>
            </w:r>
            <w:r>
              <w:rPr>
                <w:rFonts w:ascii="Tinos" w:hAnsi="Tinos" w:eastAsia="Times New Roman" w:cs="Tinos"/>
                <w:color w:val="000000" w:themeColor="text1"/>
                <w:sz w:val="24"/>
                <w:szCs w:val="24"/>
                <w:highlight w:val="white"/>
              </w:rPr>
              <w:t xml:space="preserve">участие в работе мобильн</w:t>
            </w:r>
            <w:r>
              <w:rPr>
                <w:rFonts w:ascii="Tinos" w:hAnsi="Tinos" w:eastAsia="Times New Roman" w:cs="Tinos"/>
                <w:color w:val="000000" w:themeColor="text1"/>
                <w:sz w:val="24"/>
                <w:szCs w:val="24"/>
                <w:highlight w:val="white"/>
              </w:rPr>
              <w:t xml:space="preserve">ой социальной службы, консультации населения по различным тематикам; оказание экстренной психологической помощи по запросу получателей соц.услуг, находящихся на социальном обслуживании на дому, участникам СВО и членам их семей, среди сотрудников учреждения</w:t>
            </w:r>
            <w:r>
              <w:rPr>
                <w:color w:val="000000" w:themeColor="text1"/>
                <w:highlight w:val="white"/>
              </w:rPr>
            </w:r>
            <w:r/>
          </w:p>
        </w:tc>
        <w:tc>
          <w:tcPr>
            <w:tcW w:w="3118" w:type="dxa"/>
            <w:vMerge w:val="restart"/>
            <w:textDirection w:val="lrTb"/>
            <w:noWrap w:val="false"/>
          </w:tcPr>
          <w:p>
            <w:pPr>
              <w:pStyle w:val="832"/>
              <w:ind w:left="142" w:right="142"/>
              <w:jc w:val="both"/>
              <w:rPr>
                <w:rFonts w:ascii="Tinos" w:hAnsi="Tinos" w:cs="Tinos"/>
                <w:color w:val="000000"/>
                <w:highlight w:val="white"/>
              </w:rPr>
            </w:pPr>
            <w:r>
              <w:rPr>
                <w:rFonts w:ascii="Tinos" w:hAnsi="Tinos" w:cs="Tinos"/>
                <w:color w:val="000000" w:themeColor="text1"/>
                <w:sz w:val="24"/>
                <w:szCs w:val="24"/>
                <w:highlight w:val="white"/>
              </w:rPr>
              <w:t xml:space="preserve">Своевременно и качественно</w:t>
            </w:r>
            <w:r>
              <w:rPr>
                <w:rFonts w:ascii="Tinos" w:hAnsi="Tinos" w:cs="Tinos"/>
                <w:color w:val="000000" w:themeColor="text1"/>
                <w:highlight w:val="white"/>
              </w:rPr>
            </w:r>
            <w:r/>
          </w:p>
        </w:tc>
        <w:tc>
          <w:tcPr>
            <w:tcW w:w="1135" w:type="dxa"/>
            <w:vMerge w:val="restart"/>
            <w:textDirection w:val="lrTb"/>
            <w:noWrap w:val="false"/>
          </w:tcPr>
          <w:p>
            <w:pPr>
              <w:pStyle w:val="832"/>
              <w:ind w:left="38" w:right="18"/>
              <w:jc w:val="center"/>
              <w:spacing w:line="319" w:lineRule="exact"/>
            </w:pPr>
            <w:r>
              <w:rPr>
                <w:rFonts w:ascii="Tinos" w:hAnsi="Tinos" w:cs="Tinos"/>
                <w:color w:val="000000" w:themeColor="text1"/>
                <w:sz w:val="24"/>
                <w:szCs w:val="24"/>
                <w:highlight w:val="white"/>
              </w:rPr>
              <w:t xml:space="preserve">5</w:t>
            </w:r>
            <w:r>
              <w:rPr>
                <w:color w:val="000000" w:themeColor="text1"/>
                <w:highlight w:val="white"/>
              </w:rPr>
            </w:r>
            <w:r/>
          </w:p>
          <w:p>
            <w:pPr>
              <w:pStyle w:val="832"/>
              <w:ind w:left="38" w:right="18"/>
              <w:jc w:val="center"/>
              <w:spacing w:line="319" w:lineRule="exact"/>
              <w:rPr>
                <w:rFonts w:ascii="Tinos" w:hAnsi="Tinos" w:cs="Tinos"/>
                <w:color w:val="000000" w:themeColor="text1"/>
                <w:highlight w:val="white"/>
              </w:rPr>
            </w:pPr>
            <w:r>
              <w:rPr>
                <w:rFonts w:ascii="Tinos" w:hAnsi="Tinos" w:cs="Tinos"/>
                <w:color w:val="000000" w:themeColor="text1"/>
                <w:sz w:val="24"/>
                <w:szCs w:val="24"/>
                <w:highlight w:val="white"/>
              </w:rPr>
            </w:r>
            <w:r>
              <w:rPr>
                <w:rFonts w:ascii="Tinos" w:hAnsi="Tinos" w:cs="Tinos"/>
                <w:color w:val="000000" w:themeColor="text1"/>
                <w:highlight w:val="white"/>
              </w:rPr>
            </w:r>
            <w:r/>
          </w:p>
        </w:tc>
      </w:tr>
      <w:tr>
        <w:trPr>
          <w:trHeight w:val="410"/>
        </w:trPr>
        <w:tc>
          <w:tcPr>
            <w:tcW w:w="425" w:type="dxa"/>
            <w:vMerge w:val="continue"/>
            <w:textDirection w:val="lrTb"/>
            <w:noWrap w:val="false"/>
          </w:tcPr>
          <w:p>
            <w:pPr>
              <w:pStyle w:val="832"/>
              <w:spacing w:line="313" w:lineRule="exact"/>
            </w:pPr>
            <w:r/>
            <w:r/>
          </w:p>
        </w:tc>
        <w:tc>
          <w:tcPr>
            <w:gridSpan w:val="2"/>
            <w:tcW w:w="4394" w:type="dxa"/>
            <w:vMerge w:val="continue"/>
            <w:textDirection w:val="lrTb"/>
            <w:noWrap w:val="false"/>
          </w:tcPr>
          <w:p>
            <w:pPr>
              <w:ind w:right="142"/>
              <w:jc w:val="both"/>
              <w:spacing w:after="0" w:line="240" w:lineRule="auto"/>
              <w:shd w:val="clear" w:color="auto" w:fill="ffffff"/>
              <w:rPr>
                <w:rFonts w:ascii="Tinos" w:hAnsi="Tinos" w:eastAsia="Liberation Sans" w:cs="Tinos"/>
                <w:color w:val="000000"/>
              </w:rPr>
            </w:pPr>
            <w:r>
              <w:rPr>
                <w:rFonts w:ascii="Tinos" w:hAnsi="Tinos" w:eastAsia="Liberation Sans" w:cs="Tinos"/>
                <w:color w:val="000000" w:themeColor="text1"/>
                <w:sz w:val="24"/>
                <w:szCs w:val="24"/>
              </w:rPr>
            </w:r>
            <w:r>
              <w:rPr>
                <w:rFonts w:ascii="Tinos" w:hAnsi="Tinos" w:eastAsia="Liberation Sans" w:cs="Tinos"/>
                <w:color w:val="000000"/>
              </w:rPr>
            </w:r>
            <w:r/>
          </w:p>
        </w:tc>
        <w:tc>
          <w:tcPr>
            <w:tcW w:w="3118" w:type="dxa"/>
            <w:vMerge w:val="restart"/>
            <w:textDirection w:val="lrTb"/>
            <w:noWrap w:val="false"/>
          </w:tcPr>
          <w:p>
            <w:pPr>
              <w:pStyle w:val="832"/>
              <w:ind w:left="142" w:right="142"/>
              <w:jc w:val="both"/>
              <w:rPr>
                <w:rFonts w:ascii="Tinos" w:hAnsi="Tinos" w:cs="Tinos"/>
                <w:color w:val="000000"/>
                <w:highlight w:val="white"/>
              </w:rPr>
            </w:pPr>
            <w:r>
              <w:rPr>
                <w:rFonts w:ascii="Tinos" w:hAnsi="Tinos" w:cs="Tinos"/>
                <w:color w:val="000000" w:themeColor="text1"/>
                <w:sz w:val="24"/>
                <w:szCs w:val="24"/>
                <w:highlight w:val="white"/>
              </w:rPr>
              <w:t xml:space="preserve">Наличие нарушений</w:t>
            </w:r>
            <w:r>
              <w:rPr>
                <w:rFonts w:ascii="Tinos" w:hAnsi="Tinos" w:cs="Tinos"/>
                <w:color w:val="000000" w:themeColor="text1"/>
                <w:highlight w:val="white"/>
              </w:rPr>
            </w:r>
            <w:r/>
          </w:p>
        </w:tc>
        <w:tc>
          <w:tcPr>
            <w:tcW w:w="1135" w:type="dxa"/>
            <w:vMerge w:val="restart"/>
            <w:textDirection w:val="lrTb"/>
            <w:noWrap w:val="false"/>
          </w:tcPr>
          <w:p>
            <w:pPr>
              <w:pStyle w:val="832"/>
              <w:ind w:left="38" w:right="18"/>
              <w:jc w:val="center"/>
              <w:spacing w:line="319" w:lineRule="exact"/>
            </w:pPr>
            <w:r>
              <w:rPr>
                <w:rFonts w:ascii="Tinos" w:hAnsi="Tinos" w:cs="Tinos"/>
                <w:color w:val="000000" w:themeColor="text1"/>
                <w:sz w:val="24"/>
                <w:szCs w:val="24"/>
                <w:highlight w:val="white"/>
              </w:rPr>
              <w:t xml:space="preserve">-5</w:t>
            </w:r>
            <w:r>
              <w:rPr>
                <w:color w:val="000000" w:themeColor="text1"/>
                <w:highlight w:val="white"/>
              </w:rPr>
            </w:r>
            <w:r/>
          </w:p>
          <w:p>
            <w:pPr>
              <w:pStyle w:val="832"/>
              <w:ind w:left="38" w:right="18"/>
              <w:jc w:val="center"/>
              <w:spacing w:line="319" w:lineRule="exact"/>
              <w:rPr>
                <w:rFonts w:ascii="Tinos" w:hAnsi="Tinos" w:cs="Tinos"/>
                <w:color w:val="000000" w:themeColor="text1"/>
                <w:highlight w:val="white"/>
              </w:rPr>
            </w:pPr>
            <w:r>
              <w:rPr>
                <w:rFonts w:ascii="Tinos" w:hAnsi="Tinos" w:cs="Tinos"/>
                <w:color w:val="000000" w:themeColor="text1"/>
                <w:sz w:val="24"/>
                <w:szCs w:val="24"/>
                <w:highlight w:val="white"/>
              </w:rPr>
            </w:r>
            <w:r>
              <w:rPr>
                <w:rFonts w:ascii="Tinos" w:hAnsi="Tinos" w:cs="Tinos"/>
                <w:color w:val="000000" w:themeColor="text1"/>
                <w:highlight w:val="white"/>
              </w:rPr>
            </w:r>
            <w:r/>
          </w:p>
        </w:tc>
      </w:tr>
      <w:tr>
        <w:trPr>
          <w:trHeight w:val="410"/>
        </w:trPr>
        <w:tc>
          <w:tcPr>
            <w:tcW w:w="425" w:type="dxa"/>
            <w:vMerge w:val="restart"/>
            <w:textDirection w:val="lrTb"/>
            <w:noWrap w:val="false"/>
          </w:tcPr>
          <w:p>
            <w:pPr>
              <w:pStyle w:val="832"/>
              <w:spacing w:line="313" w:lineRule="exact"/>
              <w:rPr>
                <w:color w:val="000000"/>
                <w:highlight w:val="white"/>
              </w:rPr>
            </w:pPr>
            <w:r>
              <w:rPr>
                <w:color w:val="000000" w:themeColor="text1"/>
                <w:highlight w:val="white"/>
              </w:rPr>
            </w:r>
            <w:r>
              <w:rPr>
                <w:color w:val="000000" w:themeColor="text1"/>
                <w:highlight w:val="white"/>
              </w:rPr>
            </w:r>
            <w:r/>
          </w:p>
        </w:tc>
        <w:tc>
          <w:tcPr>
            <w:gridSpan w:val="2"/>
            <w:tcW w:w="4394" w:type="dxa"/>
            <w:vMerge w:val="restart"/>
            <w:textDirection w:val="lrTb"/>
            <w:noWrap w:val="false"/>
          </w:tcPr>
          <w:p>
            <w:pPr>
              <w:ind w:left="142" w:right="142"/>
              <w:jc w:val="both"/>
              <w:spacing w:after="0" w:line="240" w:lineRule="auto"/>
              <w:shd w:val="clear" w:color="auto" w:fill="ffffff"/>
              <w:rPr>
                <w:rFonts w:ascii="Tinos" w:hAnsi="Tinos" w:cs="Tinos"/>
                <w:color w:val="000000"/>
                <w:highlight w:val="white"/>
              </w:rPr>
            </w:pPr>
            <w:r>
              <w:rPr>
                <w:rFonts w:ascii="Tinos" w:hAnsi="Tinos" w:eastAsia="Times New Roman" w:cs="Tinos"/>
                <w:color w:val="000000" w:themeColor="text1"/>
                <w:sz w:val="24"/>
                <w:szCs w:val="24"/>
                <w:highlight w:val="white"/>
              </w:rPr>
              <w:t xml:space="preserve">Работа по про</w:t>
            </w:r>
            <w:r>
              <w:rPr>
                <w:rFonts w:ascii="Tinos" w:hAnsi="Tinos" w:eastAsia="Times New Roman" w:cs="Tinos"/>
                <w:color w:val="000000" w:themeColor="text1"/>
                <w:sz w:val="24"/>
                <w:szCs w:val="24"/>
                <w:highlight w:val="white"/>
              </w:rPr>
              <w:t xml:space="preserve">филактике </w:t>
            </w:r>
            <w:r>
              <w:rPr>
                <w:rFonts w:ascii="Tinos" w:hAnsi="Tinos" w:eastAsia="Times New Roman" w:cs="Tinos"/>
                <w:bCs/>
                <w:color w:val="000000" w:themeColor="text1"/>
                <w:sz w:val="24"/>
                <w:szCs w:val="24"/>
                <w:highlight w:val="white"/>
              </w:rPr>
              <w:t xml:space="preserve">деменции</w:t>
            </w:r>
            <w:r>
              <w:rPr>
                <w:rFonts w:ascii="Tinos" w:hAnsi="Tinos" w:eastAsia="Times New Roman" w:cs="Tinos"/>
                <w:color w:val="000000" w:themeColor="text1"/>
                <w:sz w:val="24"/>
                <w:szCs w:val="24"/>
                <w:highlight w:val="white"/>
              </w:rPr>
              <w:t xml:space="preserve"> на ранней стадии у </w:t>
            </w:r>
            <w:r>
              <w:rPr>
                <w:rFonts w:ascii="Tinos" w:hAnsi="Tinos" w:eastAsia="Times New Roman" w:cs="Tinos"/>
                <w:color w:val="000000" w:themeColor="text1"/>
                <w:sz w:val="24"/>
                <w:szCs w:val="24"/>
                <w:highlight w:val="white"/>
              </w:rPr>
              <w:t xml:space="preserve">получателей соц.услуг, находящихся на соц. обслуживании на дому и в полустационарной форме социального обслуживания</w:t>
            </w:r>
            <w:r>
              <w:rPr>
                <w:rFonts w:ascii="Tinos" w:hAnsi="Tinos" w:cs="Tinos"/>
                <w:color w:val="000000" w:themeColor="text1"/>
                <w:highlight w:val="white"/>
              </w:rPr>
            </w:r>
            <w:r/>
          </w:p>
        </w:tc>
        <w:tc>
          <w:tcPr>
            <w:tcW w:w="3118" w:type="dxa"/>
            <w:vMerge w:val="restart"/>
            <w:textDirection w:val="lrTb"/>
            <w:noWrap w:val="false"/>
          </w:tcPr>
          <w:p>
            <w:pPr>
              <w:pStyle w:val="832"/>
              <w:ind w:left="142" w:right="142"/>
              <w:jc w:val="both"/>
              <w:rPr>
                <w:rFonts w:ascii="Tinos" w:hAnsi="Tinos" w:cs="Tinos"/>
                <w:color w:val="000000"/>
                <w:highlight w:val="white"/>
              </w:rPr>
            </w:pPr>
            <w:r>
              <w:rPr>
                <w:rFonts w:ascii="Tinos" w:hAnsi="Tinos" w:cs="Tinos"/>
                <w:color w:val="000000" w:themeColor="text1"/>
                <w:sz w:val="24"/>
                <w:szCs w:val="24"/>
                <w:highlight w:val="white"/>
              </w:rPr>
              <w:t xml:space="preserve">Своевременно и качественно</w:t>
            </w:r>
            <w:r>
              <w:rPr>
                <w:rFonts w:ascii="Tinos" w:hAnsi="Tinos" w:cs="Tinos"/>
                <w:color w:val="000000" w:themeColor="text1"/>
                <w:highlight w:val="white"/>
              </w:rPr>
            </w:r>
            <w:r/>
          </w:p>
        </w:tc>
        <w:tc>
          <w:tcPr>
            <w:tcW w:w="1135" w:type="dxa"/>
            <w:vMerge w:val="restart"/>
            <w:textDirection w:val="lrTb"/>
            <w:noWrap w:val="false"/>
          </w:tcPr>
          <w:p>
            <w:pPr>
              <w:pStyle w:val="832"/>
              <w:ind w:left="38" w:right="18"/>
              <w:jc w:val="center"/>
              <w:spacing w:line="319" w:lineRule="exact"/>
            </w:pPr>
            <w:r>
              <w:rPr>
                <w:rFonts w:ascii="Tinos" w:hAnsi="Tinos" w:cs="Tinos"/>
                <w:color w:val="000000" w:themeColor="text1"/>
                <w:sz w:val="24"/>
                <w:szCs w:val="24"/>
                <w:highlight w:val="white"/>
              </w:rPr>
              <w:t xml:space="preserve">5</w:t>
            </w:r>
            <w:r>
              <w:rPr>
                <w:color w:val="000000" w:themeColor="text1"/>
                <w:highlight w:val="white"/>
              </w:rPr>
            </w:r>
            <w:r/>
          </w:p>
          <w:p>
            <w:pPr>
              <w:pStyle w:val="832"/>
              <w:ind w:left="38" w:right="18"/>
              <w:jc w:val="center"/>
              <w:spacing w:line="319" w:lineRule="exact"/>
              <w:rPr>
                <w:rFonts w:ascii="Tinos" w:hAnsi="Tinos" w:cs="Tinos"/>
                <w:color w:val="000000" w:themeColor="text1"/>
                <w:highlight w:val="white"/>
              </w:rPr>
            </w:pPr>
            <w:r>
              <w:rPr>
                <w:rFonts w:ascii="Tinos" w:hAnsi="Tinos" w:cs="Tinos"/>
                <w:color w:val="000000" w:themeColor="text1"/>
                <w:sz w:val="24"/>
                <w:szCs w:val="24"/>
                <w:highlight w:val="white"/>
              </w:rPr>
            </w:r>
            <w:r>
              <w:rPr>
                <w:rFonts w:ascii="Tinos" w:hAnsi="Tinos" w:cs="Tinos"/>
                <w:color w:val="000000" w:themeColor="text1"/>
                <w:highlight w:val="white"/>
              </w:rPr>
            </w:r>
            <w:r/>
          </w:p>
        </w:tc>
      </w:tr>
      <w:tr>
        <w:trPr>
          <w:trHeight w:val="410"/>
        </w:trPr>
        <w:tc>
          <w:tcPr>
            <w:tcW w:w="425" w:type="dxa"/>
            <w:vMerge w:val="continue"/>
            <w:textDirection w:val="lrTb"/>
            <w:noWrap w:val="false"/>
          </w:tcPr>
          <w:p>
            <w:pPr>
              <w:pStyle w:val="832"/>
              <w:spacing w:line="313" w:lineRule="exact"/>
            </w:pPr>
            <w:r/>
            <w:r/>
          </w:p>
        </w:tc>
        <w:tc>
          <w:tcPr>
            <w:gridSpan w:val="2"/>
            <w:tcW w:w="4394" w:type="dxa"/>
            <w:vMerge w:val="continue"/>
            <w:textDirection w:val="lrTb"/>
            <w:noWrap w:val="false"/>
          </w:tcPr>
          <w:p>
            <w:pPr>
              <w:ind w:right="142"/>
              <w:jc w:val="both"/>
              <w:spacing w:after="0" w:line="240" w:lineRule="auto"/>
              <w:shd w:val="clear" w:color="auto" w:fill="ffffff"/>
              <w:rPr>
                <w:rFonts w:ascii="Tinos" w:hAnsi="Tinos" w:eastAsia="Liberation Sans" w:cs="Tinos"/>
                <w:color w:val="000000"/>
              </w:rPr>
            </w:pPr>
            <w:r>
              <w:rPr>
                <w:rFonts w:ascii="Tinos" w:hAnsi="Tinos" w:eastAsia="Liberation Sans" w:cs="Tinos"/>
                <w:color w:val="000000" w:themeColor="text1"/>
                <w:sz w:val="24"/>
                <w:szCs w:val="24"/>
              </w:rPr>
            </w:r>
            <w:r>
              <w:rPr>
                <w:rFonts w:ascii="Tinos" w:hAnsi="Tinos" w:eastAsia="Liberation Sans" w:cs="Tinos"/>
                <w:color w:val="000000"/>
              </w:rPr>
            </w:r>
            <w:r/>
          </w:p>
        </w:tc>
        <w:tc>
          <w:tcPr>
            <w:tcW w:w="3118" w:type="dxa"/>
            <w:vMerge w:val="restart"/>
            <w:textDirection w:val="lrTb"/>
            <w:noWrap w:val="false"/>
          </w:tcPr>
          <w:p>
            <w:pPr>
              <w:pStyle w:val="832"/>
              <w:ind w:left="142" w:right="142"/>
              <w:jc w:val="both"/>
              <w:rPr>
                <w:rFonts w:ascii="Tinos" w:hAnsi="Tinos" w:cs="Tinos"/>
                <w:color w:val="000000"/>
                <w:highlight w:val="white"/>
              </w:rPr>
            </w:pPr>
            <w:r>
              <w:rPr>
                <w:rFonts w:ascii="Tinos" w:hAnsi="Tinos" w:cs="Tinos"/>
                <w:color w:val="000000" w:themeColor="text1"/>
                <w:sz w:val="24"/>
                <w:szCs w:val="24"/>
                <w:highlight w:val="white"/>
              </w:rPr>
              <w:t xml:space="preserve">Наличие нарушений</w:t>
            </w:r>
            <w:r>
              <w:rPr>
                <w:rFonts w:ascii="Tinos" w:hAnsi="Tinos" w:cs="Tinos"/>
                <w:color w:val="000000" w:themeColor="text1"/>
                <w:highlight w:val="white"/>
              </w:rPr>
            </w:r>
            <w:r/>
          </w:p>
        </w:tc>
        <w:tc>
          <w:tcPr>
            <w:tcW w:w="1135" w:type="dxa"/>
            <w:vMerge w:val="restart"/>
            <w:textDirection w:val="lrTb"/>
            <w:noWrap w:val="false"/>
          </w:tcPr>
          <w:p>
            <w:pPr>
              <w:pStyle w:val="832"/>
              <w:ind w:left="38" w:right="18"/>
              <w:jc w:val="center"/>
              <w:spacing w:line="319" w:lineRule="exact"/>
            </w:pPr>
            <w:r>
              <w:rPr>
                <w:rFonts w:ascii="Tinos" w:hAnsi="Tinos" w:cs="Tinos"/>
                <w:color w:val="000000" w:themeColor="text1"/>
                <w:sz w:val="24"/>
                <w:szCs w:val="24"/>
                <w:highlight w:val="white"/>
              </w:rPr>
              <w:t xml:space="preserve">-5</w:t>
            </w:r>
            <w:r>
              <w:rPr>
                <w:color w:val="000000" w:themeColor="text1"/>
                <w:highlight w:val="white"/>
              </w:rPr>
            </w:r>
            <w:r/>
          </w:p>
          <w:p>
            <w:pPr>
              <w:pStyle w:val="832"/>
              <w:ind w:left="38" w:right="18"/>
              <w:jc w:val="center"/>
              <w:spacing w:line="319" w:lineRule="exact"/>
              <w:rPr>
                <w:rFonts w:ascii="Tinos" w:hAnsi="Tinos" w:cs="Tinos"/>
                <w:color w:val="000000" w:themeColor="text1"/>
                <w:highlight w:val="white"/>
              </w:rPr>
            </w:pPr>
            <w:r>
              <w:rPr>
                <w:rFonts w:ascii="Tinos" w:hAnsi="Tinos" w:cs="Tinos"/>
                <w:color w:val="000000" w:themeColor="text1"/>
                <w:sz w:val="24"/>
                <w:szCs w:val="24"/>
                <w:highlight w:val="white"/>
              </w:rPr>
            </w:r>
            <w:r>
              <w:rPr>
                <w:rFonts w:ascii="Tinos" w:hAnsi="Tinos" w:cs="Tinos"/>
                <w:color w:val="000000" w:themeColor="text1"/>
                <w:highlight w:val="white"/>
              </w:rPr>
            </w:r>
            <w:r/>
          </w:p>
        </w:tc>
      </w:tr>
      <w:tr>
        <w:trPr>
          <w:trHeight w:val="410"/>
        </w:trPr>
        <w:tc>
          <w:tcPr>
            <w:tcW w:w="425" w:type="dxa"/>
            <w:vMerge w:val="restart"/>
            <w:textDirection w:val="lrTb"/>
            <w:noWrap w:val="false"/>
          </w:tcPr>
          <w:p>
            <w:pPr>
              <w:pStyle w:val="832"/>
              <w:spacing w:line="313" w:lineRule="exact"/>
              <w:rPr>
                <w:color w:val="000000"/>
                <w:highlight w:val="white"/>
              </w:rPr>
            </w:pPr>
            <w:r>
              <w:rPr>
                <w:color w:val="000000" w:themeColor="text1"/>
                <w:highlight w:val="white"/>
              </w:rPr>
            </w:r>
            <w:r>
              <w:rPr>
                <w:color w:val="000000" w:themeColor="text1"/>
                <w:highlight w:val="white"/>
              </w:rPr>
            </w:r>
            <w:r/>
          </w:p>
        </w:tc>
        <w:tc>
          <w:tcPr>
            <w:gridSpan w:val="2"/>
            <w:tcW w:w="4394" w:type="dxa"/>
            <w:vMerge w:val="restart"/>
            <w:textDirection w:val="lrTb"/>
            <w:noWrap w:val="false"/>
          </w:tcPr>
          <w:p>
            <w:pPr>
              <w:ind w:left="142" w:right="142"/>
              <w:jc w:val="both"/>
              <w:spacing w:after="0" w:line="240" w:lineRule="auto"/>
              <w:rPr>
                <w:rFonts w:ascii="Tinos" w:hAnsi="Tinos" w:cs="Tinos"/>
                <w:color w:val="000000"/>
                <w:highlight w:val="white"/>
              </w:rPr>
            </w:pPr>
            <w:r>
              <w:rPr>
                <w:rFonts w:ascii="Tinos" w:hAnsi="Tinos" w:eastAsia="Times New Roman" w:cs="Tinos"/>
                <w:color w:val="000000" w:themeColor="text1"/>
                <w:sz w:val="24"/>
                <w:szCs w:val="24"/>
                <w:highlight w:val="white"/>
              </w:rPr>
              <w:t xml:space="preserve">Оказание услуг ранней помощи в форме консультирования семьи, воспитывающей ребенка с множественными ограничениями жизнедеятельности, без разработки индивидуальной программы ранней помощи</w:t>
            </w:r>
            <w:r>
              <w:rPr>
                <w:rFonts w:ascii="Tinos" w:hAnsi="Tinos" w:cs="Tinos"/>
                <w:color w:val="000000" w:themeColor="text1"/>
                <w:highlight w:val="white"/>
              </w:rPr>
            </w:r>
            <w:r/>
          </w:p>
        </w:tc>
        <w:tc>
          <w:tcPr>
            <w:tcW w:w="3118" w:type="dxa"/>
            <w:vMerge w:val="restart"/>
            <w:textDirection w:val="lrTb"/>
            <w:noWrap w:val="false"/>
          </w:tcPr>
          <w:p>
            <w:pPr>
              <w:pStyle w:val="832"/>
              <w:ind w:left="142" w:right="142"/>
              <w:jc w:val="both"/>
              <w:rPr>
                <w:rFonts w:ascii="Tinos" w:hAnsi="Tinos" w:cs="Tinos"/>
                <w:color w:val="000000"/>
                <w:highlight w:val="white"/>
              </w:rPr>
            </w:pPr>
            <w:r>
              <w:rPr>
                <w:rFonts w:ascii="Tinos" w:hAnsi="Tinos" w:cs="Tinos"/>
                <w:color w:val="000000" w:themeColor="text1"/>
                <w:sz w:val="24"/>
                <w:szCs w:val="24"/>
                <w:highlight w:val="white"/>
              </w:rPr>
              <w:t xml:space="preserve">Своевременно и качественно</w:t>
            </w:r>
            <w:r>
              <w:rPr>
                <w:rFonts w:ascii="Tinos" w:hAnsi="Tinos" w:cs="Tinos"/>
                <w:color w:val="000000" w:themeColor="text1"/>
                <w:highlight w:val="white"/>
              </w:rPr>
            </w:r>
            <w:r/>
          </w:p>
        </w:tc>
        <w:tc>
          <w:tcPr>
            <w:tcW w:w="1135" w:type="dxa"/>
            <w:vMerge w:val="restart"/>
            <w:textDirection w:val="lrTb"/>
            <w:noWrap w:val="false"/>
          </w:tcPr>
          <w:p>
            <w:pPr>
              <w:pStyle w:val="832"/>
              <w:ind w:left="38" w:right="18"/>
              <w:jc w:val="center"/>
              <w:spacing w:line="319" w:lineRule="exact"/>
            </w:pPr>
            <w:r>
              <w:rPr>
                <w:rFonts w:ascii="Tinos" w:hAnsi="Tinos" w:cs="Tinos"/>
                <w:color w:val="000000" w:themeColor="text1"/>
                <w:sz w:val="24"/>
                <w:szCs w:val="24"/>
                <w:highlight w:val="white"/>
              </w:rPr>
              <w:t xml:space="preserve">5</w:t>
            </w:r>
            <w:r>
              <w:rPr>
                <w:color w:val="000000" w:themeColor="text1"/>
                <w:highlight w:val="white"/>
              </w:rPr>
            </w:r>
            <w:r/>
          </w:p>
          <w:p>
            <w:pPr>
              <w:pStyle w:val="832"/>
              <w:ind w:left="38" w:right="18"/>
              <w:jc w:val="center"/>
              <w:spacing w:line="319" w:lineRule="exact"/>
              <w:rPr>
                <w:rFonts w:ascii="Tinos" w:hAnsi="Tinos" w:cs="Tinos"/>
                <w:color w:val="000000" w:themeColor="text1"/>
                <w:highlight w:val="white"/>
              </w:rPr>
            </w:pPr>
            <w:r>
              <w:rPr>
                <w:rFonts w:ascii="Tinos" w:hAnsi="Tinos" w:cs="Tinos"/>
                <w:color w:val="000000" w:themeColor="text1"/>
                <w:highlight w:val="white"/>
              </w:rPr>
            </w:r>
            <w:r>
              <w:rPr>
                <w:rFonts w:ascii="Tinos" w:hAnsi="Tinos" w:cs="Tinos"/>
                <w:color w:val="000000" w:themeColor="text1"/>
                <w:highlight w:val="white"/>
              </w:rPr>
            </w:r>
            <w:r/>
          </w:p>
        </w:tc>
      </w:tr>
      <w:tr>
        <w:trPr>
          <w:trHeight w:val="410"/>
        </w:trPr>
        <w:tc>
          <w:tcPr>
            <w:tcW w:w="425" w:type="dxa"/>
            <w:vMerge w:val="continue"/>
            <w:textDirection w:val="lrTb"/>
            <w:noWrap w:val="false"/>
          </w:tcPr>
          <w:p>
            <w:pPr>
              <w:pStyle w:val="832"/>
              <w:spacing w:line="313" w:lineRule="exact"/>
            </w:pPr>
            <w:r/>
            <w:r/>
          </w:p>
        </w:tc>
        <w:tc>
          <w:tcPr>
            <w:gridSpan w:val="2"/>
            <w:tcW w:w="4394" w:type="dxa"/>
            <w:vMerge w:val="continue"/>
            <w:textDirection w:val="lrTb"/>
            <w:noWrap w:val="false"/>
          </w:tcPr>
          <w:p>
            <w:pPr>
              <w:ind w:right="142"/>
              <w:jc w:val="both"/>
              <w:spacing w:after="0" w:line="240" w:lineRule="auto"/>
              <w:rPr>
                <w:rFonts w:ascii="Tinos" w:hAnsi="Tinos" w:eastAsia="Times New Roman" w:cs="Tinos"/>
                <w:color w:val="000000"/>
              </w:rPr>
            </w:pPr>
            <w:r>
              <w:rPr>
                <w:rFonts w:ascii="Tinos" w:hAnsi="Tinos" w:eastAsia="Times New Roman" w:cs="Tinos"/>
                <w:color w:val="000000" w:themeColor="text1"/>
                <w:sz w:val="24"/>
                <w:szCs w:val="24"/>
              </w:rPr>
            </w:r>
            <w:r>
              <w:rPr>
                <w:rFonts w:ascii="Tinos" w:hAnsi="Tinos" w:eastAsia="Times New Roman" w:cs="Tinos"/>
                <w:color w:val="000000"/>
              </w:rPr>
            </w:r>
            <w:r/>
          </w:p>
        </w:tc>
        <w:tc>
          <w:tcPr>
            <w:tcW w:w="3118" w:type="dxa"/>
            <w:vMerge w:val="restart"/>
            <w:textDirection w:val="lrTb"/>
            <w:noWrap w:val="false"/>
          </w:tcPr>
          <w:p>
            <w:pPr>
              <w:pStyle w:val="832"/>
              <w:ind w:left="142" w:right="142"/>
              <w:jc w:val="both"/>
              <w:rPr>
                <w:rFonts w:ascii="Tinos" w:hAnsi="Tinos" w:cs="Tinos"/>
                <w:color w:val="000000"/>
                <w:highlight w:val="white"/>
              </w:rPr>
            </w:pPr>
            <w:r>
              <w:rPr>
                <w:rFonts w:ascii="Tinos" w:hAnsi="Tinos" w:cs="Tinos"/>
                <w:color w:val="000000" w:themeColor="text1"/>
                <w:sz w:val="24"/>
                <w:szCs w:val="24"/>
                <w:highlight w:val="white"/>
              </w:rPr>
              <w:t xml:space="preserve">Наличие нарушений</w:t>
            </w:r>
            <w:r>
              <w:rPr>
                <w:rFonts w:ascii="Tinos" w:hAnsi="Tinos" w:cs="Tinos"/>
                <w:color w:val="000000" w:themeColor="text1"/>
                <w:highlight w:val="white"/>
              </w:rPr>
            </w:r>
            <w:r/>
          </w:p>
        </w:tc>
        <w:tc>
          <w:tcPr>
            <w:tcW w:w="1135" w:type="dxa"/>
            <w:vMerge w:val="restart"/>
            <w:textDirection w:val="lrTb"/>
            <w:noWrap w:val="false"/>
          </w:tcPr>
          <w:p>
            <w:pPr>
              <w:pStyle w:val="832"/>
              <w:ind w:left="38" w:right="18"/>
              <w:jc w:val="center"/>
              <w:spacing w:line="319" w:lineRule="exact"/>
            </w:pPr>
            <w:r>
              <w:rPr>
                <w:rFonts w:ascii="Tinos" w:hAnsi="Tinos" w:cs="Tinos"/>
                <w:color w:val="000000" w:themeColor="text1"/>
                <w:sz w:val="24"/>
                <w:szCs w:val="24"/>
                <w:highlight w:val="white"/>
              </w:rPr>
              <w:t xml:space="preserve">-5</w:t>
            </w:r>
            <w:r>
              <w:rPr>
                <w:color w:val="000000" w:themeColor="text1"/>
                <w:highlight w:val="white"/>
              </w:rPr>
            </w:r>
            <w:r/>
          </w:p>
          <w:p>
            <w:pPr>
              <w:pStyle w:val="832"/>
              <w:ind w:left="38" w:right="18"/>
              <w:jc w:val="center"/>
              <w:spacing w:line="319" w:lineRule="exact"/>
              <w:rPr>
                <w:rFonts w:ascii="Tinos" w:hAnsi="Tinos" w:cs="Tinos"/>
                <w:color w:val="000000" w:themeColor="text1"/>
                <w:highlight w:val="white"/>
              </w:rPr>
            </w:pPr>
            <w:r>
              <w:rPr>
                <w:rFonts w:ascii="Tinos" w:hAnsi="Tinos" w:cs="Tinos"/>
                <w:color w:val="000000" w:themeColor="text1"/>
                <w:highlight w:val="white"/>
              </w:rPr>
            </w:r>
            <w:r>
              <w:rPr>
                <w:rFonts w:ascii="Tinos" w:hAnsi="Tinos" w:cs="Tinos"/>
                <w:color w:val="000000" w:themeColor="text1"/>
                <w:highlight w:val="white"/>
              </w:rPr>
            </w:r>
            <w:r/>
          </w:p>
        </w:tc>
      </w:tr>
      <w:tr>
        <w:trPr>
          <w:trHeight w:val="410"/>
        </w:trPr>
        <w:tc>
          <w:tcPr>
            <w:tcW w:w="425" w:type="dxa"/>
            <w:vMerge w:val="restart"/>
            <w:textDirection w:val="lrTb"/>
            <w:noWrap w:val="false"/>
          </w:tcPr>
          <w:p>
            <w:pPr>
              <w:pStyle w:val="832"/>
              <w:spacing w:line="313" w:lineRule="exact"/>
              <w:rPr>
                <w:color w:val="000000"/>
                <w:highlight w:val="white"/>
              </w:rPr>
            </w:pPr>
            <w:r>
              <w:rPr>
                <w:color w:val="000000" w:themeColor="text1"/>
                <w:highlight w:val="white"/>
              </w:rPr>
            </w:r>
            <w:r>
              <w:rPr>
                <w:color w:val="000000" w:themeColor="text1"/>
                <w:highlight w:val="white"/>
              </w:rPr>
            </w:r>
            <w:r/>
          </w:p>
        </w:tc>
        <w:tc>
          <w:tcPr>
            <w:gridSpan w:val="3"/>
            <w:tcW w:w="7512" w:type="dxa"/>
            <w:vMerge w:val="restart"/>
            <w:textDirection w:val="lrTb"/>
            <w:noWrap w:val="false"/>
          </w:tcPr>
          <w:p>
            <w:pPr>
              <w:pStyle w:val="832"/>
              <w:ind w:left="142" w:right="142"/>
              <w:rPr>
                <w:rFonts w:ascii="Tinos" w:hAnsi="Tinos" w:cs="Tinos"/>
                <w:color w:val="000000"/>
                <w:highlight w:val="white"/>
              </w:rPr>
            </w:pPr>
            <w:r>
              <w:rPr>
                <w:rFonts w:ascii="Tinos" w:hAnsi="Tinos" w:cs="Tinos"/>
                <w:color w:val="000000" w:themeColor="text1"/>
                <w:sz w:val="24"/>
                <w:szCs w:val="24"/>
                <w:highlight w:val="white"/>
              </w:rPr>
              <w:t xml:space="preserve"> Итого:</w:t>
            </w:r>
            <w:r>
              <w:rPr>
                <w:rFonts w:ascii="Tinos" w:hAnsi="Tinos" w:cs="Tinos"/>
                <w:color w:val="000000" w:themeColor="text1"/>
                <w:highlight w:val="white"/>
              </w:rPr>
            </w:r>
            <w:r/>
          </w:p>
        </w:tc>
        <w:tc>
          <w:tcPr>
            <w:tcW w:w="1135" w:type="dxa"/>
            <w:vMerge w:val="restart"/>
            <w:textDirection w:val="lrTb"/>
            <w:noWrap w:val="false"/>
          </w:tcPr>
          <w:p>
            <w:pPr>
              <w:pStyle w:val="832"/>
              <w:ind w:left="38" w:right="18"/>
              <w:jc w:val="center"/>
              <w:spacing w:line="319" w:lineRule="exact"/>
              <w:rPr>
                <w:color w:val="000000"/>
                <w:highlight w:val="white"/>
              </w:rPr>
            </w:pPr>
            <w:r>
              <w:rPr>
                <w:color w:val="000000" w:themeColor="text1"/>
                <w:highlight w:val="white"/>
              </w:rPr>
              <w:t xml:space="preserve">35</w:t>
            </w:r>
            <w:r>
              <w:rPr>
                <w:color w:val="000000" w:themeColor="text1"/>
                <w:highlight w:val="white"/>
              </w:rPr>
            </w:r>
            <w:r/>
          </w:p>
        </w:tc>
      </w:tr>
      <w:tr>
        <w:trPr>
          <w:trHeight w:val="410"/>
        </w:trPr>
        <w:tc>
          <w:tcPr>
            <w:gridSpan w:val="5"/>
            <w:tcW w:w="9072" w:type="dxa"/>
            <w:vMerge w:val="restart"/>
            <w:textDirection w:val="lrTb"/>
            <w:noWrap w:val="false"/>
          </w:tcPr>
          <w:p>
            <w:pPr>
              <w:pStyle w:val="832"/>
              <w:ind w:left="38" w:right="18"/>
              <w:jc w:val="center"/>
              <w:spacing w:line="319" w:lineRule="exact"/>
            </w:pPr>
            <w:r>
              <w:rPr>
                <w:b/>
                <w:bCs/>
                <w:color w:val="000000" w:themeColor="text1"/>
                <w:sz w:val="24"/>
                <w:szCs w:val="24"/>
                <w:highlight w:val="white"/>
              </w:rPr>
              <w:t xml:space="preserve">Отдел срочного социального обслуживания</w:t>
            </w:r>
            <w:r>
              <w:rPr>
                <w:color w:val="000000" w:themeColor="text1"/>
                <w:highlight w:val="white"/>
              </w:rPr>
            </w:r>
            <w:r/>
          </w:p>
          <w:p>
            <w:pPr>
              <w:pStyle w:val="832"/>
              <w:ind w:left="38" w:right="18"/>
              <w:jc w:val="center"/>
              <w:spacing w:line="319" w:lineRule="exact"/>
              <w:rPr>
                <w:color w:val="000000" w:themeColor="text1"/>
                <w:highlight w:val="white"/>
              </w:rPr>
            </w:pPr>
            <w:r>
              <w:rPr>
                <w:color w:val="000000" w:themeColor="text1"/>
                <w:highlight w:val="white"/>
              </w:rPr>
            </w:r>
            <w:r>
              <w:rPr>
                <w:color w:val="000000" w:themeColor="text1"/>
                <w:highlight w:val="white"/>
              </w:rPr>
            </w:r>
            <w:r/>
          </w:p>
        </w:tc>
      </w:tr>
      <w:tr>
        <w:trPr>
          <w:trHeight w:val="410"/>
        </w:trPr>
        <w:tc>
          <w:tcPr>
            <w:gridSpan w:val="5"/>
            <w:tcW w:w="9072" w:type="dxa"/>
            <w:vMerge w:val="restart"/>
            <w:textDirection w:val="lrTb"/>
            <w:noWrap w:val="false"/>
          </w:tcPr>
          <w:p>
            <w:pPr>
              <w:pStyle w:val="832"/>
              <w:ind w:left="38" w:right="18"/>
              <w:jc w:val="center"/>
              <w:spacing w:line="319" w:lineRule="exact"/>
            </w:pPr>
            <w:r>
              <w:rPr>
                <w:b/>
                <w:bCs/>
                <w:color w:val="000000" w:themeColor="text1"/>
                <w:sz w:val="24"/>
                <w:szCs w:val="24"/>
                <w:highlight w:val="white"/>
              </w:rPr>
              <w:t xml:space="preserve">Специалист по социальной работе </w:t>
            </w:r>
            <w:r>
              <w:rPr>
                <w:b/>
                <w:bCs/>
                <w:color w:val="000000" w:themeColor="text1"/>
                <w:sz w:val="24"/>
                <w:szCs w:val="24"/>
                <w:highlight w:val="white"/>
              </w:rPr>
            </w:r>
            <w:r/>
          </w:p>
          <w:p>
            <w:pPr>
              <w:pStyle w:val="832"/>
              <w:ind w:left="38" w:right="18"/>
              <w:jc w:val="center"/>
              <w:spacing w:line="319" w:lineRule="exact"/>
            </w:pPr>
            <w:r>
              <w:rPr>
                <w:b/>
                <w:bCs/>
                <w:color w:val="000000" w:themeColor="text1"/>
                <w:sz w:val="24"/>
                <w:szCs w:val="24"/>
                <w:highlight w:val="white"/>
              </w:rPr>
              <w:t xml:space="preserve">(с функциями доставки граждан в медицинские организации, </w:t>
            </w:r>
            <w:r>
              <w:rPr>
                <w:b/>
                <w:bCs/>
                <w:color w:val="000000" w:themeColor="text1"/>
                <w:sz w:val="24"/>
                <w:szCs w:val="24"/>
                <w:highlight w:val="white"/>
              </w:rPr>
            </w:r>
            <w:r/>
          </w:p>
          <w:p>
            <w:pPr>
              <w:pStyle w:val="832"/>
              <w:ind w:left="38" w:right="18"/>
              <w:jc w:val="center"/>
              <w:spacing w:line="319" w:lineRule="exact"/>
              <w:rPr>
                <w:b/>
                <w:bCs/>
                <w:color w:val="000000" w:themeColor="text1"/>
                <w:sz w:val="24"/>
                <w:szCs w:val="24"/>
                <w:highlight w:val="white"/>
              </w:rPr>
            </w:pPr>
            <w:r>
              <w:rPr>
                <w:b/>
                <w:bCs/>
                <w:color w:val="000000" w:themeColor="text1"/>
                <w:sz w:val="24"/>
                <w:szCs w:val="24"/>
                <w:highlight w:val="white"/>
              </w:rPr>
              <w:t xml:space="preserve">обеспечение ТСР и др.)</w:t>
            </w:r>
            <w:r>
              <w:rPr>
                <w:color w:val="000000" w:themeColor="text1"/>
                <w:highlight w:val="white"/>
              </w:rPr>
            </w:r>
            <w:r/>
          </w:p>
        </w:tc>
      </w:tr>
      <w:tr>
        <w:trPr>
          <w:trHeight w:val="410"/>
        </w:trPr>
        <w:tc>
          <w:tcPr>
            <w:gridSpan w:val="2"/>
            <w:tcW w:w="567" w:type="dxa"/>
            <w:vMerge w:val="restart"/>
            <w:textDirection w:val="lrTb"/>
            <w:noWrap w:val="false"/>
          </w:tcPr>
          <w:p>
            <w:pPr>
              <w:pStyle w:val="832"/>
              <w:spacing w:line="313" w:lineRule="exact"/>
              <w:rPr>
                <w:color w:val="000000"/>
                <w:highlight w:val="white"/>
              </w:rPr>
            </w:pPr>
            <w:r>
              <w:rPr>
                <w:color w:val="000000" w:themeColor="text1"/>
                <w:highlight w:val="white"/>
              </w:rPr>
            </w:r>
            <w:r>
              <w:rPr>
                <w:color w:val="000000" w:themeColor="text1"/>
                <w:highlight w:val="white"/>
              </w:rPr>
            </w:r>
            <w:r/>
          </w:p>
        </w:tc>
        <w:tc>
          <w:tcPr>
            <w:tcW w:w="4252" w:type="dxa"/>
            <w:vMerge w:val="restart"/>
            <w:textDirection w:val="lrTb"/>
            <w:noWrap w:val="false"/>
          </w:tcPr>
          <w:p>
            <w:pPr>
              <w:ind w:left="142" w:right="142"/>
              <w:jc w:val="both"/>
              <w:spacing w:after="0" w:line="240" w:lineRule="auto"/>
              <w:shd w:val="clear" w:color="auto" w:fill="ffffff"/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highlight w:val="white"/>
              </w:rPr>
              <w:t xml:space="preserve">Признание граждан нуждающимися в социальном обслуживании (отработка заявления, сбор пакета документов);</w:t>
            </w:r>
            <w:r>
              <w:rPr>
                <w:color w:val="000000" w:themeColor="text1"/>
                <w:highlight w:val="white"/>
              </w:rPr>
            </w:r>
            <w:r/>
          </w:p>
          <w:p>
            <w:pPr>
              <w:ind w:left="142" w:right="142"/>
              <w:jc w:val="both"/>
              <w:spacing w:after="0" w:line="240" w:lineRule="auto"/>
              <w:rPr>
                <w:rFonts w:ascii="Times New Roman" w:hAnsi="Times New Roman" w:eastAsia="Times New Roman" w:cs="Times New Roman"/>
                <w:color w:val="000000" w:themeColor="text1"/>
                <w:highlight w:val="white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highlight w:val="white"/>
                <w:lang w:eastAsia="ru-RU"/>
              </w:rPr>
              <w:t xml:space="preserve">типизация граждан при проведении процедуры признания граждан в социальном обслуживании, определении формы социального обслуживания</w:t>
            </w:r>
            <w:r>
              <w:rPr>
                <w:rFonts w:ascii="Times New Roman" w:hAnsi="Times New Roman" w:eastAsia="Times New Roman" w:cs="Times New Roman"/>
                <w:color w:val="000000" w:themeColor="text1"/>
                <w:highlight w:val="white"/>
              </w:rPr>
            </w:r>
            <w:r/>
          </w:p>
        </w:tc>
        <w:tc>
          <w:tcPr>
            <w:tcW w:w="3118" w:type="dxa"/>
            <w:vMerge w:val="restart"/>
            <w:textDirection w:val="lrTb"/>
            <w:noWrap w:val="false"/>
          </w:tcPr>
          <w:p>
            <w:pPr>
              <w:pStyle w:val="832"/>
              <w:ind w:left="142" w:right="142"/>
              <w:rPr>
                <w:rFonts w:ascii="Tinos" w:hAnsi="Tinos" w:cs="Tinos"/>
                <w:color w:val="000000"/>
                <w:highlight w:val="white"/>
              </w:rPr>
            </w:pPr>
            <w:r>
              <w:rPr>
                <w:rFonts w:ascii="Tinos" w:hAnsi="Tinos" w:cs="Tinos"/>
                <w:color w:val="000000" w:themeColor="text1"/>
                <w:sz w:val="24"/>
                <w:szCs w:val="24"/>
                <w:highlight w:val="white"/>
              </w:rPr>
              <w:t xml:space="preserve">Своевременно и качественно</w:t>
            </w:r>
            <w:r>
              <w:rPr>
                <w:rFonts w:ascii="Tinos" w:hAnsi="Tinos" w:cs="Tinos"/>
                <w:color w:val="000000" w:themeColor="text1"/>
                <w:highlight w:val="white"/>
              </w:rPr>
            </w:r>
            <w:r/>
          </w:p>
        </w:tc>
        <w:tc>
          <w:tcPr>
            <w:tcW w:w="1135" w:type="dxa"/>
            <w:vMerge w:val="restart"/>
            <w:textDirection w:val="lrTb"/>
            <w:noWrap w:val="false"/>
          </w:tcPr>
          <w:p>
            <w:pPr>
              <w:pStyle w:val="832"/>
              <w:ind w:left="38" w:right="18"/>
              <w:jc w:val="center"/>
              <w:spacing w:line="319" w:lineRule="exact"/>
            </w:pPr>
            <w:r>
              <w:rPr>
                <w:rFonts w:ascii="Tinos" w:hAnsi="Tinos" w:cs="Tinos"/>
                <w:color w:val="000000" w:themeColor="text1"/>
                <w:sz w:val="24"/>
                <w:szCs w:val="24"/>
                <w:highlight w:val="white"/>
              </w:rPr>
              <w:t xml:space="preserve">10</w:t>
            </w:r>
            <w:r>
              <w:rPr>
                <w:color w:val="000000" w:themeColor="text1"/>
                <w:highlight w:val="white"/>
              </w:rPr>
            </w:r>
            <w:r/>
          </w:p>
          <w:p>
            <w:pPr>
              <w:pStyle w:val="832"/>
              <w:ind w:left="38" w:right="18"/>
              <w:jc w:val="center"/>
              <w:spacing w:line="319" w:lineRule="exact"/>
              <w:rPr>
                <w:rFonts w:ascii="Tinos" w:hAnsi="Tinos" w:cs="Tinos"/>
                <w:color w:val="000000" w:themeColor="text1"/>
                <w:highlight w:val="white"/>
              </w:rPr>
            </w:pPr>
            <w:r>
              <w:rPr>
                <w:rFonts w:ascii="Tinos" w:hAnsi="Tinos" w:cs="Tinos"/>
                <w:color w:val="000000" w:themeColor="text1"/>
                <w:highlight w:val="white"/>
              </w:rPr>
            </w:r>
            <w:r>
              <w:rPr>
                <w:rFonts w:ascii="Tinos" w:hAnsi="Tinos" w:cs="Tinos"/>
                <w:color w:val="000000" w:themeColor="text1"/>
                <w:highlight w:val="white"/>
              </w:rPr>
            </w:r>
            <w:r/>
          </w:p>
        </w:tc>
      </w:tr>
      <w:tr>
        <w:trPr>
          <w:trHeight w:val="410"/>
        </w:trPr>
        <w:tc>
          <w:tcPr>
            <w:gridSpan w:val="2"/>
            <w:tcW w:w="567" w:type="dxa"/>
            <w:vMerge w:val="continue"/>
            <w:textDirection w:val="lrTb"/>
            <w:noWrap w:val="false"/>
          </w:tcPr>
          <w:p>
            <w:pPr>
              <w:pStyle w:val="832"/>
              <w:spacing w:line="313" w:lineRule="exact"/>
            </w:pPr>
            <w:r/>
            <w:r/>
          </w:p>
        </w:tc>
        <w:tc>
          <w:tcPr>
            <w:tcW w:w="4252" w:type="dxa"/>
            <w:vMerge w:val="continue"/>
            <w:textDirection w:val="lrTb"/>
            <w:noWrap w:val="false"/>
          </w:tcPr>
          <w:p>
            <w:pPr>
              <w:ind w:left="142" w:right="142"/>
              <w:jc w:val="both"/>
              <w:spacing w:after="0" w:line="240" w:lineRule="auto"/>
              <w:shd w:val="clear" w:color="auto" w:fill="ffffff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color w:val="000000"/>
              </w:rPr>
            </w:r>
            <w:r/>
          </w:p>
        </w:tc>
        <w:tc>
          <w:tcPr>
            <w:tcW w:w="3118" w:type="dxa"/>
            <w:vMerge w:val="restart"/>
            <w:textDirection w:val="lrTb"/>
            <w:noWrap w:val="false"/>
          </w:tcPr>
          <w:p>
            <w:pPr>
              <w:pStyle w:val="832"/>
              <w:ind w:left="142" w:right="142"/>
              <w:rPr>
                <w:rFonts w:ascii="Tinos" w:hAnsi="Tinos" w:cs="Tinos"/>
                <w:color w:val="000000"/>
                <w:highlight w:val="white"/>
              </w:rPr>
            </w:pPr>
            <w:r>
              <w:rPr>
                <w:rFonts w:ascii="Tinos" w:hAnsi="Tinos" w:cs="Tinos"/>
                <w:color w:val="000000" w:themeColor="text1"/>
                <w:sz w:val="24"/>
                <w:szCs w:val="24"/>
                <w:highlight w:val="white"/>
              </w:rPr>
              <w:t xml:space="preserve">Наличие нарушений</w:t>
            </w:r>
            <w:r>
              <w:rPr>
                <w:rFonts w:ascii="Tinos" w:hAnsi="Tinos" w:cs="Tinos"/>
                <w:color w:val="000000" w:themeColor="text1"/>
                <w:highlight w:val="white"/>
              </w:rPr>
            </w:r>
            <w:r/>
          </w:p>
        </w:tc>
        <w:tc>
          <w:tcPr>
            <w:tcW w:w="1135" w:type="dxa"/>
            <w:vMerge w:val="restart"/>
            <w:textDirection w:val="lrTb"/>
            <w:noWrap w:val="false"/>
          </w:tcPr>
          <w:p>
            <w:pPr>
              <w:pStyle w:val="832"/>
              <w:ind w:left="38" w:right="18"/>
              <w:jc w:val="center"/>
              <w:spacing w:line="319" w:lineRule="exact"/>
            </w:pPr>
            <w:r>
              <w:rPr>
                <w:rFonts w:ascii="Tinos" w:hAnsi="Tinos" w:cs="Tinos"/>
                <w:color w:val="000000" w:themeColor="text1"/>
                <w:sz w:val="24"/>
                <w:szCs w:val="24"/>
                <w:highlight w:val="white"/>
              </w:rPr>
              <w:t xml:space="preserve">-10</w:t>
            </w:r>
            <w:r>
              <w:rPr>
                <w:color w:val="000000" w:themeColor="text1"/>
                <w:highlight w:val="white"/>
              </w:rPr>
            </w:r>
            <w:r/>
          </w:p>
          <w:p>
            <w:pPr>
              <w:pStyle w:val="832"/>
              <w:ind w:left="38" w:right="18"/>
              <w:jc w:val="center"/>
              <w:spacing w:line="319" w:lineRule="exact"/>
              <w:rPr>
                <w:rFonts w:ascii="Tinos" w:hAnsi="Tinos" w:cs="Tinos"/>
                <w:color w:val="000000" w:themeColor="text1"/>
                <w:highlight w:val="white"/>
              </w:rPr>
            </w:pPr>
            <w:r>
              <w:rPr>
                <w:rFonts w:ascii="Tinos" w:hAnsi="Tinos" w:cs="Tinos"/>
                <w:color w:val="000000" w:themeColor="text1"/>
                <w:highlight w:val="white"/>
              </w:rPr>
            </w:r>
            <w:r>
              <w:rPr>
                <w:rFonts w:ascii="Tinos" w:hAnsi="Tinos" w:cs="Tinos"/>
                <w:color w:val="000000" w:themeColor="text1"/>
                <w:highlight w:val="white"/>
              </w:rPr>
            </w:r>
            <w:r/>
          </w:p>
        </w:tc>
      </w:tr>
      <w:tr>
        <w:trPr>
          <w:trHeight w:val="482"/>
        </w:trPr>
        <w:tc>
          <w:tcPr>
            <w:gridSpan w:val="2"/>
            <w:tcW w:w="567" w:type="dxa"/>
            <w:vMerge w:val="restart"/>
            <w:textDirection w:val="lrTb"/>
            <w:noWrap w:val="false"/>
          </w:tcPr>
          <w:p>
            <w:pPr>
              <w:pStyle w:val="832"/>
              <w:spacing w:line="313" w:lineRule="exact"/>
              <w:rPr>
                <w:color w:val="000000"/>
                <w:highlight w:val="white"/>
              </w:rPr>
            </w:pPr>
            <w:r>
              <w:rPr>
                <w:color w:val="000000" w:themeColor="text1"/>
                <w:highlight w:val="white"/>
              </w:rPr>
            </w:r>
            <w:r>
              <w:rPr>
                <w:color w:val="000000" w:themeColor="text1"/>
                <w:highlight w:val="white"/>
              </w:rPr>
            </w:r>
            <w:r/>
          </w:p>
        </w:tc>
        <w:tc>
          <w:tcPr>
            <w:tcW w:w="4252" w:type="dxa"/>
            <w:vMerge w:val="restart"/>
            <w:textDirection w:val="lrTb"/>
            <w:noWrap w:val="false"/>
          </w:tcPr>
          <w:p>
            <w:pPr>
              <w:pStyle w:val="832"/>
              <w:ind w:left="142" w:right="142"/>
              <w:jc w:val="both"/>
              <w:rPr>
                <w:color w:val="000000"/>
                <w:highlight w:val="white"/>
              </w:rPr>
            </w:pPr>
            <w:r>
              <w:rPr>
                <w:color w:val="000000" w:themeColor="text1"/>
                <w:sz w:val="24"/>
                <w:szCs w:val="24"/>
                <w:highlight w:val="white"/>
              </w:rPr>
              <w:t xml:space="preserve">Организация</w:t>
            </w:r>
            <w:r>
              <w:rPr>
                <w:color w:val="000000" w:themeColor="text1"/>
                <w:sz w:val="24"/>
                <w:szCs w:val="24"/>
                <w:highlight w:val="white"/>
              </w:rPr>
              <w:t xml:space="preserve"> доставки граждан старше 65 лет, проживающих на отдаленных</w:t>
            </w:r>
            <w:r>
              <w:rPr>
                <w:color w:val="000000" w:themeColor="text1"/>
                <w:sz w:val="24"/>
                <w:szCs w:val="24"/>
                <w:highlight w:val="white"/>
              </w:rPr>
              <w:t xml:space="preserve"> территориях в медицинские организации для прохождения диспансеризации, вакцинации</w:t>
            </w:r>
            <w:r>
              <w:rPr>
                <w:color w:val="000000" w:themeColor="text1"/>
                <w:highlight w:val="white"/>
              </w:rPr>
            </w:r>
            <w:r/>
          </w:p>
        </w:tc>
        <w:tc>
          <w:tcPr>
            <w:tcW w:w="3118" w:type="dxa"/>
            <w:vMerge w:val="restart"/>
            <w:textDirection w:val="lrTb"/>
            <w:noWrap w:val="false"/>
          </w:tcPr>
          <w:p>
            <w:pPr>
              <w:pStyle w:val="832"/>
              <w:ind w:left="142" w:right="142"/>
              <w:rPr>
                <w:rFonts w:ascii="Tinos" w:hAnsi="Tinos" w:cs="Tinos"/>
                <w:color w:val="000000"/>
                <w:highlight w:val="white"/>
              </w:rPr>
            </w:pPr>
            <w:r>
              <w:rPr>
                <w:rFonts w:ascii="Tinos" w:hAnsi="Tinos" w:cs="Tinos"/>
                <w:color w:val="000000" w:themeColor="text1"/>
                <w:sz w:val="24"/>
                <w:szCs w:val="24"/>
                <w:highlight w:val="white"/>
              </w:rPr>
              <w:t xml:space="preserve">Своевременно и качественно</w:t>
            </w:r>
            <w:r>
              <w:rPr>
                <w:rFonts w:ascii="Tinos" w:hAnsi="Tinos" w:cs="Tinos"/>
                <w:color w:val="000000" w:themeColor="text1"/>
                <w:highlight w:val="white"/>
              </w:rPr>
            </w:r>
            <w:r/>
          </w:p>
        </w:tc>
        <w:tc>
          <w:tcPr>
            <w:tcW w:w="1135" w:type="dxa"/>
            <w:vMerge w:val="restart"/>
            <w:textDirection w:val="lrTb"/>
            <w:noWrap w:val="false"/>
          </w:tcPr>
          <w:p>
            <w:pPr>
              <w:pStyle w:val="832"/>
              <w:ind w:left="38" w:right="18"/>
              <w:jc w:val="center"/>
              <w:spacing w:line="319" w:lineRule="exact"/>
            </w:pPr>
            <w:r>
              <w:rPr>
                <w:color w:val="000000" w:themeColor="text1"/>
                <w:sz w:val="24"/>
                <w:szCs w:val="24"/>
                <w:highlight w:val="white"/>
              </w:rPr>
              <w:t xml:space="preserve">5</w:t>
            </w:r>
            <w:r>
              <w:rPr>
                <w:color w:val="000000" w:themeColor="text1"/>
                <w:highlight w:val="white"/>
              </w:rPr>
            </w:r>
            <w:r/>
          </w:p>
          <w:p>
            <w:pPr>
              <w:pStyle w:val="832"/>
              <w:ind w:left="38" w:right="18"/>
              <w:jc w:val="center"/>
              <w:spacing w:line="319" w:lineRule="exact"/>
              <w:rPr>
                <w:rFonts w:ascii="Tinos" w:hAnsi="Tinos" w:cs="Tinos"/>
                <w:color w:val="000000" w:themeColor="text1"/>
                <w:highlight w:val="white"/>
              </w:rPr>
            </w:pPr>
            <w:r>
              <w:rPr>
                <w:rFonts w:ascii="Tinos" w:hAnsi="Tinos" w:cs="Tinos"/>
                <w:color w:val="000000" w:themeColor="text1"/>
                <w:highlight w:val="white"/>
              </w:rPr>
            </w:r>
            <w:r>
              <w:rPr>
                <w:rFonts w:ascii="Tinos" w:hAnsi="Tinos" w:cs="Tinos"/>
                <w:color w:val="000000" w:themeColor="text1"/>
                <w:sz w:val="24"/>
                <w:szCs w:val="24"/>
                <w:highlight w:val="white"/>
              </w:rPr>
            </w:r>
            <w:r/>
          </w:p>
        </w:tc>
      </w:tr>
      <w:tr>
        <w:trPr>
          <w:trHeight w:val="482"/>
        </w:trPr>
        <w:tc>
          <w:tcPr>
            <w:gridSpan w:val="2"/>
            <w:tcW w:w="567" w:type="dxa"/>
            <w:vMerge w:val="continue"/>
            <w:textDirection w:val="lrTb"/>
            <w:noWrap w:val="false"/>
          </w:tcPr>
          <w:p>
            <w:pPr>
              <w:pStyle w:val="832"/>
              <w:spacing w:line="313" w:lineRule="exact"/>
            </w:pPr>
            <w:r/>
            <w:r/>
          </w:p>
        </w:tc>
        <w:tc>
          <w:tcPr>
            <w:tcW w:w="4252" w:type="dxa"/>
            <w:vMerge w:val="continue"/>
            <w:textDirection w:val="lrTb"/>
            <w:noWrap w:val="false"/>
          </w:tcPr>
          <w:p>
            <w:pPr>
              <w:pStyle w:val="832"/>
              <w:ind w:left="142" w:right="142"/>
              <w:jc w:val="both"/>
            </w:pPr>
            <w:r>
              <w:rPr>
                <w:sz w:val="24"/>
                <w:szCs w:val="24"/>
              </w:rPr>
            </w:r>
            <w:r/>
          </w:p>
        </w:tc>
        <w:tc>
          <w:tcPr>
            <w:tcW w:w="3118" w:type="dxa"/>
            <w:vMerge w:val="restart"/>
            <w:textDirection w:val="lrTb"/>
            <w:noWrap w:val="false"/>
          </w:tcPr>
          <w:p>
            <w:pPr>
              <w:pStyle w:val="832"/>
              <w:ind w:left="142" w:right="142"/>
              <w:rPr>
                <w:rFonts w:ascii="Tinos" w:hAnsi="Tinos" w:cs="Tinos"/>
                <w:color w:val="000000"/>
                <w:highlight w:val="white"/>
              </w:rPr>
            </w:pPr>
            <w:r>
              <w:rPr>
                <w:rFonts w:ascii="Tinos" w:hAnsi="Tinos" w:cs="Tinos"/>
                <w:color w:val="000000" w:themeColor="text1"/>
                <w:sz w:val="24"/>
                <w:szCs w:val="24"/>
                <w:highlight w:val="white"/>
              </w:rPr>
              <w:t xml:space="preserve">Наличие нарушений</w:t>
            </w:r>
            <w:r>
              <w:rPr>
                <w:rFonts w:ascii="Tinos" w:hAnsi="Tinos" w:cs="Tinos"/>
                <w:color w:val="000000" w:themeColor="text1"/>
                <w:highlight w:val="white"/>
              </w:rPr>
            </w:r>
            <w:r/>
          </w:p>
        </w:tc>
        <w:tc>
          <w:tcPr>
            <w:tcW w:w="1135" w:type="dxa"/>
            <w:vMerge w:val="restart"/>
            <w:textDirection w:val="lrTb"/>
            <w:noWrap w:val="false"/>
          </w:tcPr>
          <w:p>
            <w:pPr>
              <w:pStyle w:val="832"/>
              <w:ind w:left="38" w:right="18"/>
              <w:jc w:val="center"/>
              <w:spacing w:line="319" w:lineRule="exact"/>
            </w:pPr>
            <w:r>
              <w:rPr>
                <w:rFonts w:ascii="Tinos" w:hAnsi="Tinos" w:cs="Tinos"/>
                <w:color w:val="000000" w:themeColor="text1"/>
                <w:sz w:val="24"/>
                <w:szCs w:val="24"/>
                <w:highlight w:val="white"/>
              </w:rPr>
              <w:t xml:space="preserve">-5</w:t>
            </w:r>
            <w:r>
              <w:rPr>
                <w:color w:val="000000" w:themeColor="text1"/>
                <w:highlight w:val="white"/>
              </w:rPr>
            </w:r>
            <w:r/>
          </w:p>
          <w:p>
            <w:pPr>
              <w:pStyle w:val="832"/>
              <w:ind w:left="38" w:right="18"/>
              <w:jc w:val="center"/>
              <w:spacing w:line="319" w:lineRule="exact"/>
              <w:rPr>
                <w:rFonts w:ascii="Tinos" w:hAnsi="Tinos" w:cs="Tinos"/>
                <w:color w:val="000000" w:themeColor="text1"/>
                <w:highlight w:val="white"/>
              </w:rPr>
            </w:pPr>
            <w:r>
              <w:rPr>
                <w:rFonts w:ascii="Tinos" w:hAnsi="Tinos" w:cs="Tinos"/>
                <w:color w:val="000000" w:themeColor="text1"/>
                <w:highlight w:val="white"/>
              </w:rPr>
            </w:r>
            <w:r>
              <w:rPr>
                <w:rFonts w:ascii="Tinos" w:hAnsi="Tinos" w:cs="Tinos"/>
                <w:color w:val="000000" w:themeColor="text1"/>
                <w:sz w:val="24"/>
                <w:szCs w:val="24"/>
                <w:highlight w:val="white"/>
              </w:rPr>
            </w:r>
            <w:r/>
          </w:p>
        </w:tc>
      </w:tr>
      <w:tr>
        <w:trPr>
          <w:trHeight w:val="410"/>
        </w:trPr>
        <w:tc>
          <w:tcPr>
            <w:gridSpan w:val="2"/>
            <w:tcW w:w="567" w:type="dxa"/>
            <w:vMerge w:val="restart"/>
            <w:textDirection w:val="lrTb"/>
            <w:noWrap w:val="false"/>
          </w:tcPr>
          <w:p>
            <w:pPr>
              <w:pStyle w:val="832"/>
              <w:spacing w:line="313" w:lineRule="exact"/>
              <w:rPr>
                <w:color w:val="000000"/>
                <w:highlight w:val="white"/>
              </w:rPr>
            </w:pPr>
            <w:r>
              <w:rPr>
                <w:color w:val="000000" w:themeColor="text1"/>
                <w:highlight w:val="white"/>
              </w:rPr>
            </w:r>
            <w:r>
              <w:rPr>
                <w:color w:val="000000" w:themeColor="text1"/>
                <w:highlight w:val="white"/>
              </w:rPr>
            </w:r>
            <w:r/>
          </w:p>
        </w:tc>
        <w:tc>
          <w:tcPr>
            <w:tcW w:w="4252" w:type="dxa"/>
            <w:vMerge w:val="restart"/>
            <w:textDirection w:val="lrTb"/>
            <w:noWrap w:val="false"/>
          </w:tcPr>
          <w:p>
            <w:pPr>
              <w:ind w:left="142" w:right="142"/>
              <w:jc w:val="both"/>
              <w:spacing w:after="0" w:line="240" w:lineRule="auto"/>
              <w:rPr>
                <w:rFonts w:ascii="Tinos" w:hAnsi="Tinos" w:cs="Tinos"/>
                <w:color w:val="000000"/>
                <w:highlight w:val="white"/>
              </w:rPr>
            </w:pPr>
            <w:r>
              <w:rPr>
                <w:rFonts w:ascii="Tinos" w:hAnsi="Tinos" w:eastAsia="Times New Roman" w:cs="Tinos"/>
                <w:color w:val="000000" w:themeColor="text1"/>
                <w:sz w:val="24"/>
                <w:szCs w:val="24"/>
                <w:highlight w:val="white"/>
              </w:rPr>
              <w:t xml:space="preserve">Работа по</w:t>
            </w:r>
            <w:r>
              <w:rPr>
                <w:rFonts w:ascii="Tinos" w:hAnsi="Tinos" w:eastAsia="Times New Roman" w:cs="Tinos"/>
                <w:color w:val="000000" w:themeColor="text1"/>
                <w:sz w:val="24"/>
                <w:szCs w:val="24"/>
                <w:highlight w:val="white"/>
              </w:rPr>
              <w:t xml:space="preserve"> межведомственному взаимодействи</w:t>
            </w:r>
            <w:r>
              <w:rPr>
                <w:rFonts w:ascii="Tinos" w:hAnsi="Tinos" w:eastAsia="Times New Roman" w:cs="Tinos"/>
                <w:color w:val="000000" w:themeColor="text1"/>
                <w:sz w:val="24"/>
                <w:szCs w:val="24"/>
                <w:highlight w:val="white"/>
              </w:rPr>
              <w:t xml:space="preserve">ю с организациями, учреждениями (составляет запросы, ходатайства и др.документы)</w:t>
            </w:r>
            <w:r>
              <w:rPr>
                <w:rFonts w:ascii="Tinos" w:hAnsi="Tinos" w:cs="Tinos"/>
                <w:color w:val="000000" w:themeColor="text1"/>
                <w:highlight w:val="white"/>
              </w:rPr>
            </w:r>
            <w:r/>
          </w:p>
        </w:tc>
        <w:tc>
          <w:tcPr>
            <w:tcW w:w="3118" w:type="dxa"/>
            <w:vMerge w:val="restart"/>
            <w:textDirection w:val="lrTb"/>
            <w:noWrap w:val="false"/>
          </w:tcPr>
          <w:p>
            <w:pPr>
              <w:pStyle w:val="832"/>
              <w:ind w:left="142" w:right="142"/>
              <w:rPr>
                <w:rFonts w:ascii="Tinos" w:hAnsi="Tinos" w:cs="Tinos"/>
                <w:color w:val="000000"/>
                <w:highlight w:val="white"/>
              </w:rPr>
            </w:pPr>
            <w:r>
              <w:rPr>
                <w:rFonts w:ascii="Tinos" w:hAnsi="Tinos" w:cs="Tinos"/>
                <w:color w:val="000000" w:themeColor="text1"/>
                <w:sz w:val="24"/>
                <w:szCs w:val="24"/>
                <w:highlight w:val="white"/>
              </w:rPr>
              <w:t xml:space="preserve">Своевременно и качественно</w:t>
            </w:r>
            <w:r>
              <w:rPr>
                <w:rFonts w:ascii="Tinos" w:hAnsi="Tinos" w:cs="Tinos"/>
                <w:color w:val="000000" w:themeColor="text1"/>
                <w:highlight w:val="white"/>
              </w:rPr>
            </w:r>
            <w:r/>
          </w:p>
        </w:tc>
        <w:tc>
          <w:tcPr>
            <w:tcW w:w="1135" w:type="dxa"/>
            <w:vMerge w:val="restart"/>
            <w:textDirection w:val="lrTb"/>
            <w:noWrap w:val="false"/>
          </w:tcPr>
          <w:p>
            <w:pPr>
              <w:pStyle w:val="832"/>
              <w:ind w:left="38" w:right="18"/>
              <w:jc w:val="center"/>
              <w:spacing w:line="319" w:lineRule="exact"/>
            </w:pPr>
            <w:r>
              <w:rPr>
                <w:rFonts w:ascii="Tinos" w:hAnsi="Tinos" w:cs="Tinos"/>
                <w:color w:val="000000" w:themeColor="text1"/>
                <w:sz w:val="24"/>
                <w:szCs w:val="24"/>
                <w:highlight w:val="white"/>
              </w:rPr>
              <w:t xml:space="preserve">5</w:t>
            </w:r>
            <w:r>
              <w:rPr>
                <w:color w:val="000000" w:themeColor="text1"/>
                <w:highlight w:val="white"/>
              </w:rPr>
            </w:r>
            <w:r/>
          </w:p>
          <w:p>
            <w:pPr>
              <w:pStyle w:val="832"/>
              <w:ind w:left="38" w:right="18"/>
              <w:jc w:val="center"/>
              <w:spacing w:line="319" w:lineRule="exact"/>
              <w:rPr>
                <w:rFonts w:ascii="Tinos" w:hAnsi="Tinos" w:cs="Tinos"/>
                <w:color w:val="000000" w:themeColor="text1"/>
                <w:highlight w:val="white"/>
              </w:rPr>
            </w:pPr>
            <w:r>
              <w:rPr>
                <w:rFonts w:ascii="Tinos" w:hAnsi="Tinos" w:cs="Tinos"/>
                <w:color w:val="000000" w:themeColor="text1"/>
                <w:highlight w:val="white"/>
              </w:rPr>
            </w:r>
            <w:r>
              <w:rPr>
                <w:rFonts w:ascii="Tinos" w:hAnsi="Tinos" w:cs="Tinos"/>
                <w:color w:val="000000" w:themeColor="text1"/>
                <w:sz w:val="24"/>
                <w:szCs w:val="24"/>
                <w:highlight w:val="white"/>
              </w:rPr>
            </w:r>
            <w:r/>
          </w:p>
        </w:tc>
      </w:tr>
      <w:tr>
        <w:trPr>
          <w:trHeight w:val="410"/>
        </w:trPr>
        <w:tc>
          <w:tcPr>
            <w:gridSpan w:val="2"/>
            <w:tcW w:w="567" w:type="dxa"/>
            <w:vMerge w:val="continue"/>
            <w:textDirection w:val="lrTb"/>
            <w:noWrap w:val="false"/>
          </w:tcPr>
          <w:p>
            <w:pPr>
              <w:pStyle w:val="832"/>
              <w:spacing w:line="313" w:lineRule="exact"/>
            </w:pPr>
            <w:r/>
            <w:r/>
          </w:p>
        </w:tc>
        <w:tc>
          <w:tcPr>
            <w:tcW w:w="4252" w:type="dxa"/>
            <w:vMerge w:val="continue"/>
            <w:textDirection w:val="lrTb"/>
            <w:noWrap w:val="false"/>
          </w:tcPr>
          <w:p>
            <w:pPr>
              <w:ind w:left="142" w:right="142"/>
              <w:jc w:val="both"/>
              <w:spacing w:after="0" w:line="240" w:lineRule="auto"/>
              <w:rPr>
                <w:rFonts w:ascii="Tinos" w:hAnsi="Tinos" w:cs="Tinos"/>
              </w:rPr>
            </w:pPr>
            <w:r>
              <w:rPr>
                <w:rFonts w:ascii="Tinos" w:hAnsi="Tinos" w:cs="Tinos"/>
                <w:sz w:val="24"/>
                <w:szCs w:val="24"/>
              </w:rPr>
            </w:r>
            <w:r>
              <w:rPr>
                <w:rFonts w:ascii="Tinos" w:hAnsi="Tinos" w:cs="Tinos"/>
              </w:rPr>
            </w:r>
            <w:r/>
          </w:p>
        </w:tc>
        <w:tc>
          <w:tcPr>
            <w:tcW w:w="3118" w:type="dxa"/>
            <w:vMerge w:val="restart"/>
            <w:textDirection w:val="lrTb"/>
            <w:noWrap w:val="false"/>
          </w:tcPr>
          <w:p>
            <w:pPr>
              <w:pStyle w:val="832"/>
              <w:ind w:left="142" w:right="142"/>
              <w:rPr>
                <w:rFonts w:ascii="Tinos" w:hAnsi="Tinos" w:cs="Tinos"/>
                <w:color w:val="000000"/>
                <w:highlight w:val="white"/>
              </w:rPr>
            </w:pPr>
            <w:r>
              <w:rPr>
                <w:rFonts w:ascii="Tinos" w:hAnsi="Tinos" w:cs="Tinos"/>
                <w:color w:val="000000" w:themeColor="text1"/>
                <w:sz w:val="24"/>
                <w:szCs w:val="24"/>
                <w:highlight w:val="white"/>
              </w:rPr>
              <w:t xml:space="preserve">Наличие нарушений</w:t>
            </w:r>
            <w:r>
              <w:rPr>
                <w:rFonts w:ascii="Tinos" w:hAnsi="Tinos" w:cs="Tinos"/>
                <w:color w:val="000000" w:themeColor="text1"/>
                <w:highlight w:val="white"/>
              </w:rPr>
            </w:r>
            <w:r/>
          </w:p>
        </w:tc>
        <w:tc>
          <w:tcPr>
            <w:tcW w:w="1135" w:type="dxa"/>
            <w:vMerge w:val="restart"/>
            <w:textDirection w:val="lrTb"/>
            <w:noWrap w:val="false"/>
          </w:tcPr>
          <w:p>
            <w:pPr>
              <w:pStyle w:val="832"/>
              <w:ind w:left="38" w:right="18"/>
              <w:jc w:val="center"/>
              <w:spacing w:line="319" w:lineRule="exact"/>
            </w:pPr>
            <w:r>
              <w:rPr>
                <w:rFonts w:ascii="Tinos" w:hAnsi="Tinos" w:cs="Tinos"/>
                <w:color w:val="000000" w:themeColor="text1"/>
                <w:sz w:val="24"/>
                <w:szCs w:val="24"/>
                <w:highlight w:val="white"/>
              </w:rPr>
              <w:t xml:space="preserve">-5</w:t>
            </w:r>
            <w:r>
              <w:rPr>
                <w:color w:val="000000" w:themeColor="text1"/>
                <w:highlight w:val="white"/>
              </w:rPr>
            </w:r>
            <w:r/>
          </w:p>
          <w:p>
            <w:pPr>
              <w:pStyle w:val="832"/>
              <w:ind w:left="38" w:right="18"/>
              <w:jc w:val="center"/>
              <w:spacing w:line="319" w:lineRule="exact"/>
              <w:rPr>
                <w:rFonts w:ascii="Tinos" w:hAnsi="Tinos" w:cs="Tinos"/>
                <w:color w:val="000000" w:themeColor="text1"/>
                <w:highlight w:val="white"/>
              </w:rPr>
            </w:pPr>
            <w:r>
              <w:rPr>
                <w:rFonts w:ascii="Tinos" w:hAnsi="Tinos" w:cs="Tinos"/>
                <w:color w:val="000000" w:themeColor="text1"/>
                <w:highlight w:val="white"/>
              </w:rPr>
            </w:r>
            <w:r>
              <w:rPr>
                <w:rFonts w:ascii="Tinos" w:hAnsi="Tinos" w:cs="Tinos"/>
                <w:color w:val="000000" w:themeColor="text1"/>
                <w:sz w:val="24"/>
                <w:szCs w:val="24"/>
                <w:highlight w:val="white"/>
              </w:rPr>
            </w:r>
            <w:r/>
          </w:p>
        </w:tc>
      </w:tr>
      <w:tr>
        <w:trPr>
          <w:trHeight w:val="410"/>
        </w:trPr>
        <w:tc>
          <w:tcPr>
            <w:gridSpan w:val="2"/>
            <w:tcW w:w="567" w:type="dxa"/>
            <w:vMerge w:val="restart"/>
            <w:textDirection w:val="lrTb"/>
            <w:noWrap w:val="false"/>
          </w:tcPr>
          <w:p>
            <w:pPr>
              <w:pStyle w:val="832"/>
              <w:spacing w:line="313" w:lineRule="exact"/>
              <w:rPr>
                <w:color w:val="000000"/>
                <w:highlight w:val="white"/>
              </w:rPr>
            </w:pPr>
            <w:r>
              <w:rPr>
                <w:color w:val="000000" w:themeColor="text1"/>
                <w:highlight w:val="white"/>
              </w:rPr>
            </w:r>
            <w:r>
              <w:rPr>
                <w:color w:val="000000" w:themeColor="text1"/>
                <w:highlight w:val="white"/>
              </w:rPr>
            </w:r>
            <w:r/>
          </w:p>
        </w:tc>
        <w:tc>
          <w:tcPr>
            <w:tcW w:w="4252" w:type="dxa"/>
            <w:vMerge w:val="restart"/>
            <w:textDirection w:val="lrTb"/>
            <w:noWrap w:val="false"/>
          </w:tcPr>
          <w:p>
            <w:pPr>
              <w:pStyle w:val="832"/>
              <w:ind w:left="142" w:right="142"/>
              <w:jc w:val="both"/>
              <w:rPr>
                <w:rFonts w:ascii="Tinos" w:hAnsi="Tinos" w:cs="Tinos"/>
                <w:color w:val="000000"/>
                <w:highlight w:val="white"/>
              </w:rPr>
            </w:pPr>
            <w:r>
              <w:rPr>
                <w:rFonts w:ascii="Tinos" w:hAnsi="Tinos" w:cs="Tinos"/>
                <w:color w:val="000000" w:themeColor="text1"/>
                <w:sz w:val="24"/>
                <w:szCs w:val="24"/>
                <w:highlight w:val="white"/>
              </w:rPr>
              <w:t xml:space="preserve">Внесение </w:t>
            </w:r>
            <w:r>
              <w:rPr>
                <w:rFonts w:ascii="Tinos" w:hAnsi="Tinos" w:cs="Tinos"/>
                <w:color w:val="000000" w:themeColor="text1"/>
                <w:sz w:val="24"/>
                <w:szCs w:val="24"/>
                <w:highlight w:val="white"/>
              </w:rPr>
              <w:t xml:space="preserve">сведений в АИС ЭСРН (в</w:t>
            </w:r>
            <w:r>
              <w:rPr>
                <w:rFonts w:ascii="Tinos" w:hAnsi="Tinos" w:cs="Tinos"/>
                <w:color w:val="000000" w:themeColor="text1"/>
                <w:sz w:val="24"/>
                <w:szCs w:val="24"/>
                <w:highlight w:val="white"/>
              </w:rPr>
              <w:t xml:space="preserve">едение л</w:t>
            </w:r>
            <w:r>
              <w:rPr>
                <w:rFonts w:ascii="Tinos" w:hAnsi="Tinos" w:cs="Tinos"/>
                <w:color w:val="000000" w:themeColor="text1"/>
                <w:sz w:val="24"/>
                <w:szCs w:val="24"/>
                <w:highlight w:val="white"/>
              </w:rPr>
              <w:t xml:space="preserve">ичных дел граждан в электронном виде</w:t>
            </w:r>
            <w:r>
              <w:rPr>
                <w:rFonts w:ascii="Tinos" w:hAnsi="Tinos" w:cs="Tinos"/>
                <w:color w:val="000000" w:themeColor="text1"/>
                <w:sz w:val="24"/>
                <w:szCs w:val="24"/>
                <w:highlight w:val="white"/>
              </w:rPr>
              <w:t xml:space="preserve">)</w:t>
            </w:r>
            <w:r>
              <w:rPr>
                <w:rFonts w:ascii="Tinos" w:hAnsi="Tinos" w:cs="Tinos"/>
                <w:color w:val="000000" w:themeColor="text1"/>
                <w:highlight w:val="white"/>
              </w:rPr>
            </w:r>
            <w:r/>
          </w:p>
        </w:tc>
        <w:tc>
          <w:tcPr>
            <w:tcW w:w="3118" w:type="dxa"/>
            <w:vMerge w:val="restart"/>
            <w:textDirection w:val="lrTb"/>
            <w:noWrap w:val="false"/>
          </w:tcPr>
          <w:p>
            <w:pPr>
              <w:pStyle w:val="832"/>
              <w:ind w:left="142" w:right="142"/>
              <w:rPr>
                <w:rFonts w:ascii="Tinos" w:hAnsi="Tinos" w:cs="Tinos"/>
                <w:color w:val="000000"/>
                <w:highlight w:val="white"/>
              </w:rPr>
            </w:pPr>
            <w:r>
              <w:rPr>
                <w:rFonts w:ascii="Tinos" w:hAnsi="Tinos" w:cs="Tinos"/>
                <w:color w:val="000000" w:themeColor="text1"/>
                <w:sz w:val="24"/>
                <w:szCs w:val="24"/>
                <w:highlight w:val="white"/>
              </w:rPr>
              <w:t xml:space="preserve">Своевременно и качественно</w:t>
            </w:r>
            <w:r>
              <w:rPr>
                <w:rFonts w:ascii="Tinos" w:hAnsi="Tinos" w:cs="Tinos"/>
                <w:color w:val="000000" w:themeColor="text1"/>
                <w:highlight w:val="white"/>
              </w:rPr>
            </w:r>
            <w:r/>
          </w:p>
        </w:tc>
        <w:tc>
          <w:tcPr>
            <w:tcW w:w="1135" w:type="dxa"/>
            <w:vMerge w:val="restart"/>
            <w:textDirection w:val="lrTb"/>
            <w:noWrap w:val="false"/>
          </w:tcPr>
          <w:p>
            <w:pPr>
              <w:pStyle w:val="832"/>
              <w:ind w:left="38" w:right="18"/>
              <w:jc w:val="center"/>
              <w:spacing w:line="319" w:lineRule="exact"/>
            </w:pPr>
            <w:r>
              <w:rPr>
                <w:rFonts w:ascii="Tinos" w:hAnsi="Tinos" w:cs="Tinos"/>
                <w:color w:val="000000" w:themeColor="text1"/>
                <w:sz w:val="24"/>
                <w:szCs w:val="24"/>
                <w:highlight w:val="white"/>
              </w:rPr>
              <w:t xml:space="preserve">10</w:t>
            </w:r>
            <w:r>
              <w:rPr>
                <w:color w:val="000000" w:themeColor="text1"/>
                <w:highlight w:val="white"/>
              </w:rPr>
            </w:r>
            <w:r/>
          </w:p>
          <w:p>
            <w:pPr>
              <w:pStyle w:val="832"/>
              <w:ind w:left="38" w:right="18"/>
              <w:jc w:val="center"/>
              <w:spacing w:line="319" w:lineRule="exact"/>
              <w:rPr>
                <w:rFonts w:ascii="Tinos" w:hAnsi="Tinos" w:cs="Tinos"/>
                <w:color w:val="000000" w:themeColor="text1"/>
                <w:highlight w:val="white"/>
              </w:rPr>
            </w:pPr>
            <w:r>
              <w:rPr>
                <w:rFonts w:ascii="Tinos" w:hAnsi="Tinos" w:cs="Tinos"/>
                <w:color w:val="000000" w:themeColor="text1"/>
                <w:highlight w:val="white"/>
              </w:rPr>
            </w:r>
            <w:r>
              <w:rPr>
                <w:rFonts w:ascii="Tinos" w:hAnsi="Tinos" w:cs="Tinos"/>
                <w:color w:val="000000" w:themeColor="text1"/>
                <w:highlight w:val="white"/>
              </w:rPr>
            </w:r>
            <w:r/>
          </w:p>
        </w:tc>
      </w:tr>
      <w:tr>
        <w:trPr>
          <w:trHeight w:val="451"/>
        </w:trPr>
        <w:tc>
          <w:tcPr>
            <w:gridSpan w:val="2"/>
            <w:tcW w:w="567" w:type="dxa"/>
            <w:vMerge w:val="continue"/>
            <w:textDirection w:val="lrTb"/>
            <w:noWrap w:val="false"/>
          </w:tcPr>
          <w:p>
            <w:pPr>
              <w:pStyle w:val="832"/>
              <w:spacing w:line="313" w:lineRule="exact"/>
            </w:pPr>
            <w:r/>
            <w:r/>
          </w:p>
        </w:tc>
        <w:tc>
          <w:tcPr>
            <w:tcW w:w="4252" w:type="dxa"/>
            <w:vMerge w:val="continue"/>
            <w:textDirection w:val="lrTb"/>
            <w:noWrap w:val="false"/>
          </w:tcPr>
          <w:p>
            <w:pPr>
              <w:pStyle w:val="832"/>
              <w:ind w:left="142" w:right="142"/>
              <w:jc w:val="both"/>
              <w:rPr>
                <w:rFonts w:ascii="Tinos" w:hAnsi="Tinos" w:cs="Tinos"/>
              </w:rPr>
            </w:pPr>
            <w:r>
              <w:rPr>
                <w:rFonts w:ascii="Tinos" w:hAnsi="Tinos" w:cs="Tinos"/>
                <w:sz w:val="24"/>
                <w:szCs w:val="24"/>
              </w:rPr>
            </w:r>
            <w:r>
              <w:rPr>
                <w:rFonts w:ascii="Tinos" w:hAnsi="Tinos" w:cs="Tinos"/>
              </w:rPr>
            </w:r>
            <w:r/>
          </w:p>
        </w:tc>
        <w:tc>
          <w:tcPr>
            <w:tcW w:w="3118" w:type="dxa"/>
            <w:vMerge w:val="restart"/>
            <w:textDirection w:val="lrTb"/>
            <w:noWrap w:val="false"/>
          </w:tcPr>
          <w:p>
            <w:pPr>
              <w:pStyle w:val="832"/>
              <w:ind w:left="142" w:right="142"/>
              <w:rPr>
                <w:rFonts w:ascii="Tinos" w:hAnsi="Tinos" w:cs="Tinos"/>
                <w:color w:val="000000"/>
                <w:highlight w:val="white"/>
              </w:rPr>
            </w:pPr>
            <w:r>
              <w:rPr>
                <w:rFonts w:ascii="Tinos" w:hAnsi="Tinos" w:cs="Tinos"/>
                <w:color w:val="000000" w:themeColor="text1"/>
                <w:sz w:val="24"/>
                <w:szCs w:val="24"/>
                <w:highlight w:val="white"/>
              </w:rPr>
              <w:t xml:space="preserve">Наличие нарушений</w:t>
            </w:r>
            <w:r>
              <w:rPr>
                <w:rFonts w:ascii="Tinos" w:hAnsi="Tinos" w:cs="Tinos"/>
                <w:color w:val="000000" w:themeColor="text1"/>
                <w:highlight w:val="white"/>
              </w:rPr>
            </w:r>
            <w:r/>
          </w:p>
        </w:tc>
        <w:tc>
          <w:tcPr>
            <w:tcW w:w="1135" w:type="dxa"/>
            <w:vMerge w:val="restart"/>
            <w:textDirection w:val="lrTb"/>
            <w:noWrap w:val="false"/>
          </w:tcPr>
          <w:p>
            <w:pPr>
              <w:pStyle w:val="832"/>
              <w:ind w:left="38" w:right="18"/>
              <w:jc w:val="center"/>
              <w:spacing w:line="319" w:lineRule="exact"/>
            </w:pPr>
            <w:r>
              <w:rPr>
                <w:rFonts w:ascii="Tinos" w:hAnsi="Tinos" w:cs="Tinos"/>
                <w:color w:val="000000" w:themeColor="text1"/>
                <w:sz w:val="24"/>
                <w:szCs w:val="24"/>
                <w:highlight w:val="white"/>
              </w:rPr>
              <w:t xml:space="preserve">-10</w:t>
            </w:r>
            <w:r>
              <w:rPr>
                <w:color w:val="000000" w:themeColor="text1"/>
                <w:highlight w:val="white"/>
              </w:rPr>
            </w:r>
            <w:r/>
          </w:p>
          <w:p>
            <w:pPr>
              <w:pStyle w:val="832"/>
              <w:ind w:left="38" w:right="18"/>
              <w:jc w:val="center"/>
              <w:spacing w:line="319" w:lineRule="exact"/>
              <w:rPr>
                <w:rFonts w:ascii="Tinos" w:hAnsi="Tinos" w:cs="Tinos"/>
                <w:color w:val="000000" w:themeColor="text1"/>
                <w:highlight w:val="white"/>
              </w:rPr>
            </w:pPr>
            <w:r>
              <w:rPr>
                <w:rFonts w:ascii="Tinos" w:hAnsi="Tinos" w:cs="Tinos"/>
                <w:color w:val="000000" w:themeColor="text1"/>
                <w:highlight w:val="white"/>
              </w:rPr>
            </w:r>
            <w:r>
              <w:rPr>
                <w:rFonts w:ascii="Tinos" w:hAnsi="Tinos" w:cs="Tinos"/>
                <w:color w:val="000000" w:themeColor="text1"/>
                <w:highlight w:val="white"/>
              </w:rPr>
            </w:r>
            <w:r/>
          </w:p>
        </w:tc>
      </w:tr>
      <w:tr>
        <w:trPr>
          <w:trHeight w:val="410"/>
        </w:trPr>
        <w:tc>
          <w:tcPr>
            <w:gridSpan w:val="2"/>
            <w:tcW w:w="567" w:type="dxa"/>
            <w:vMerge w:val="restart"/>
            <w:textDirection w:val="lrTb"/>
            <w:noWrap w:val="false"/>
          </w:tcPr>
          <w:p>
            <w:pPr>
              <w:pStyle w:val="832"/>
              <w:spacing w:line="313" w:lineRule="exact"/>
              <w:rPr>
                <w:color w:val="000000"/>
                <w:highlight w:val="white"/>
              </w:rPr>
            </w:pPr>
            <w:r>
              <w:rPr>
                <w:color w:val="000000" w:themeColor="text1"/>
                <w:highlight w:val="white"/>
              </w:rPr>
            </w:r>
            <w:r>
              <w:rPr>
                <w:color w:val="000000" w:themeColor="text1"/>
                <w:highlight w:val="white"/>
              </w:rPr>
            </w:r>
            <w:r/>
          </w:p>
        </w:tc>
        <w:tc>
          <w:tcPr>
            <w:tcW w:w="4252" w:type="dxa"/>
            <w:vMerge w:val="restart"/>
            <w:textDirection w:val="lrTb"/>
            <w:noWrap w:val="false"/>
          </w:tcPr>
          <w:p>
            <w:pPr>
              <w:pStyle w:val="832"/>
              <w:ind w:left="142" w:right="142"/>
              <w:jc w:val="both"/>
              <w:rPr>
                <w:rFonts w:ascii="Tinos" w:hAnsi="Tinos" w:cs="Tinos"/>
                <w:color w:val="000000"/>
                <w:highlight w:val="white"/>
              </w:rPr>
            </w:pPr>
            <w:r>
              <w:rPr>
                <w:rFonts w:ascii="Tinos" w:hAnsi="Tinos" w:cs="Tinos"/>
                <w:color w:val="000000" w:themeColor="text1"/>
                <w:sz w:val="24"/>
                <w:szCs w:val="24"/>
                <w:highlight w:val="white"/>
              </w:rPr>
              <w:t xml:space="preserve">Работы пункта проката технических средств реа</w:t>
            </w:r>
            <w:r>
              <w:rPr>
                <w:rFonts w:ascii="Tinos" w:hAnsi="Tinos" w:cs="Tinos"/>
                <w:color w:val="000000" w:themeColor="text1"/>
                <w:sz w:val="24"/>
                <w:szCs w:val="24"/>
                <w:highlight w:val="white"/>
              </w:rPr>
              <w:t xml:space="preserve">билитации, ведение учетных до</w:t>
            </w:r>
            <w:r>
              <w:rPr>
                <w:rFonts w:ascii="Tinos" w:hAnsi="Tinos" w:cs="Tinos"/>
                <w:color w:val="000000" w:themeColor="text1"/>
                <w:sz w:val="24"/>
                <w:szCs w:val="24"/>
                <w:highlight w:val="white"/>
              </w:rPr>
              <w:t xml:space="preserve">кументов, выдача технических средств реабилитации во временное пользование</w:t>
            </w:r>
            <w:r>
              <w:rPr>
                <w:rFonts w:ascii="Tinos" w:hAnsi="Tinos" w:cs="Tinos"/>
                <w:color w:val="000000" w:themeColor="text1"/>
                <w:sz w:val="24"/>
                <w:szCs w:val="24"/>
                <w:highlight w:val="white"/>
              </w:rPr>
            </w:r>
            <w:r/>
          </w:p>
        </w:tc>
        <w:tc>
          <w:tcPr>
            <w:tcW w:w="3118" w:type="dxa"/>
            <w:vMerge w:val="restart"/>
            <w:textDirection w:val="lrTb"/>
            <w:noWrap w:val="false"/>
          </w:tcPr>
          <w:p>
            <w:pPr>
              <w:pStyle w:val="832"/>
              <w:ind w:left="142" w:right="142"/>
              <w:rPr>
                <w:rFonts w:ascii="Tinos" w:hAnsi="Tinos" w:cs="Tinos"/>
                <w:color w:val="000000"/>
                <w:highlight w:val="white"/>
              </w:rPr>
            </w:pPr>
            <w:r>
              <w:rPr>
                <w:rFonts w:ascii="Tinos" w:hAnsi="Tinos" w:cs="Tinos"/>
                <w:color w:val="000000" w:themeColor="text1"/>
                <w:sz w:val="24"/>
                <w:szCs w:val="24"/>
                <w:highlight w:val="white"/>
              </w:rPr>
              <w:t xml:space="preserve">Своевременно и качественно</w:t>
            </w:r>
            <w:r>
              <w:rPr>
                <w:rFonts w:ascii="Tinos" w:hAnsi="Tinos" w:cs="Tinos"/>
                <w:color w:val="000000" w:themeColor="text1"/>
                <w:sz w:val="24"/>
                <w:szCs w:val="24"/>
                <w:highlight w:val="white"/>
              </w:rPr>
            </w:r>
            <w:r/>
          </w:p>
        </w:tc>
        <w:tc>
          <w:tcPr>
            <w:tcW w:w="1135" w:type="dxa"/>
            <w:vMerge w:val="restart"/>
            <w:textDirection w:val="lrTb"/>
            <w:noWrap w:val="false"/>
          </w:tcPr>
          <w:p>
            <w:pPr>
              <w:pStyle w:val="832"/>
              <w:ind w:left="38" w:right="18"/>
              <w:jc w:val="center"/>
              <w:spacing w:line="319" w:lineRule="exact"/>
            </w:pPr>
            <w:r>
              <w:rPr>
                <w:rFonts w:ascii="Tinos" w:hAnsi="Tinos" w:cs="Tinos"/>
                <w:color w:val="000000" w:themeColor="text1"/>
                <w:sz w:val="24"/>
                <w:szCs w:val="24"/>
                <w:highlight w:val="white"/>
              </w:rPr>
              <w:t xml:space="preserve">5</w:t>
            </w:r>
            <w:r>
              <w:rPr>
                <w:color w:val="000000" w:themeColor="text1"/>
                <w:sz w:val="24"/>
                <w:szCs w:val="24"/>
                <w:highlight w:val="white"/>
              </w:rPr>
            </w:r>
            <w:r/>
          </w:p>
          <w:p>
            <w:pPr>
              <w:pStyle w:val="832"/>
              <w:ind w:left="38" w:right="18"/>
              <w:jc w:val="center"/>
              <w:spacing w:line="319" w:lineRule="exact"/>
              <w:rPr>
                <w:rFonts w:ascii="Tinos" w:hAnsi="Tinos" w:cs="Tinos"/>
                <w:color w:val="000000" w:themeColor="text1"/>
                <w:highlight w:val="white"/>
              </w:rPr>
            </w:pPr>
            <w:r>
              <w:rPr>
                <w:rFonts w:ascii="Tinos" w:hAnsi="Tinos" w:cs="Tinos"/>
                <w:color w:val="000000" w:themeColor="text1"/>
                <w:sz w:val="24"/>
                <w:szCs w:val="24"/>
                <w:highlight w:val="white"/>
              </w:rPr>
            </w:r>
            <w:r>
              <w:rPr>
                <w:rFonts w:ascii="Tinos" w:hAnsi="Tinos" w:cs="Tinos"/>
                <w:color w:val="000000" w:themeColor="text1"/>
                <w:sz w:val="24"/>
                <w:szCs w:val="24"/>
                <w:highlight w:val="white"/>
              </w:rPr>
            </w:r>
            <w:r/>
          </w:p>
        </w:tc>
      </w:tr>
      <w:tr>
        <w:trPr>
          <w:trHeight w:val="410"/>
        </w:trPr>
        <w:tc>
          <w:tcPr>
            <w:gridSpan w:val="2"/>
            <w:tcW w:w="567" w:type="dxa"/>
            <w:vMerge w:val="continue"/>
            <w:textDirection w:val="lrTb"/>
            <w:noWrap w:val="false"/>
          </w:tcPr>
          <w:p>
            <w:pPr>
              <w:pStyle w:val="832"/>
              <w:spacing w:line="313" w:lineRule="exact"/>
            </w:pPr>
            <w:r/>
            <w:r/>
          </w:p>
        </w:tc>
        <w:tc>
          <w:tcPr>
            <w:tcW w:w="4252" w:type="dxa"/>
            <w:vMerge w:val="continue"/>
            <w:textDirection w:val="lrTb"/>
            <w:noWrap w:val="false"/>
          </w:tcPr>
          <w:p>
            <w:pPr>
              <w:pStyle w:val="832"/>
              <w:ind w:left="142" w:right="142"/>
              <w:jc w:val="both"/>
              <w:rPr>
                <w:rFonts w:ascii="Tinos" w:hAnsi="Tinos" w:cs="Tinos"/>
              </w:rPr>
            </w:pPr>
            <w:r>
              <w:rPr>
                <w:rFonts w:ascii="Tinos" w:hAnsi="Tinos" w:cs="Tinos"/>
                <w:sz w:val="24"/>
                <w:szCs w:val="24"/>
              </w:rPr>
            </w:r>
            <w:r>
              <w:rPr>
                <w:rFonts w:ascii="Tinos" w:hAnsi="Tinos" w:cs="Tinos"/>
              </w:rPr>
            </w:r>
            <w:r/>
          </w:p>
        </w:tc>
        <w:tc>
          <w:tcPr>
            <w:tcW w:w="3118" w:type="dxa"/>
            <w:vMerge w:val="restart"/>
            <w:textDirection w:val="lrTb"/>
            <w:noWrap w:val="false"/>
          </w:tcPr>
          <w:p>
            <w:pPr>
              <w:pStyle w:val="832"/>
              <w:ind w:left="142" w:right="142"/>
              <w:rPr>
                <w:rFonts w:ascii="Tinos" w:hAnsi="Tinos" w:cs="Tinos"/>
                <w:color w:val="000000"/>
                <w:highlight w:val="white"/>
              </w:rPr>
            </w:pPr>
            <w:r>
              <w:rPr>
                <w:rFonts w:ascii="Tinos" w:hAnsi="Tinos" w:cs="Tinos"/>
                <w:color w:val="000000" w:themeColor="text1"/>
                <w:sz w:val="24"/>
                <w:szCs w:val="24"/>
                <w:highlight w:val="white"/>
              </w:rPr>
              <w:t xml:space="preserve">Наличие нарушений</w:t>
            </w:r>
            <w:r>
              <w:rPr>
                <w:rFonts w:ascii="Tinos" w:hAnsi="Tinos" w:cs="Tinos"/>
                <w:color w:val="000000" w:themeColor="text1"/>
                <w:sz w:val="24"/>
                <w:szCs w:val="24"/>
                <w:highlight w:val="white"/>
              </w:rPr>
            </w:r>
            <w:r/>
          </w:p>
        </w:tc>
        <w:tc>
          <w:tcPr>
            <w:tcW w:w="1135" w:type="dxa"/>
            <w:vMerge w:val="restart"/>
            <w:textDirection w:val="lrTb"/>
            <w:noWrap w:val="false"/>
          </w:tcPr>
          <w:p>
            <w:pPr>
              <w:pStyle w:val="832"/>
              <w:ind w:left="38" w:right="18"/>
              <w:jc w:val="center"/>
              <w:spacing w:line="319" w:lineRule="exact"/>
            </w:pPr>
            <w:r>
              <w:rPr>
                <w:rFonts w:ascii="Tinos" w:hAnsi="Tinos" w:cs="Tinos"/>
                <w:color w:val="000000" w:themeColor="text1"/>
                <w:sz w:val="24"/>
                <w:szCs w:val="24"/>
                <w:highlight w:val="white"/>
              </w:rPr>
              <w:t xml:space="preserve">-5</w:t>
            </w:r>
            <w:r>
              <w:rPr>
                <w:color w:val="000000" w:themeColor="text1"/>
                <w:sz w:val="24"/>
                <w:szCs w:val="24"/>
                <w:highlight w:val="white"/>
              </w:rPr>
            </w:r>
            <w:r/>
          </w:p>
          <w:p>
            <w:pPr>
              <w:pStyle w:val="832"/>
              <w:ind w:left="38" w:right="18"/>
              <w:jc w:val="center"/>
              <w:spacing w:line="319" w:lineRule="exact"/>
              <w:rPr>
                <w:rFonts w:ascii="Tinos" w:hAnsi="Tinos" w:cs="Tinos"/>
                <w:color w:val="000000" w:themeColor="text1"/>
                <w:highlight w:val="white"/>
              </w:rPr>
            </w:pPr>
            <w:r>
              <w:rPr>
                <w:rFonts w:ascii="Tinos" w:hAnsi="Tinos" w:cs="Tinos"/>
                <w:color w:val="000000" w:themeColor="text1"/>
                <w:sz w:val="24"/>
                <w:szCs w:val="24"/>
                <w:highlight w:val="white"/>
              </w:rPr>
            </w:r>
            <w:r>
              <w:rPr>
                <w:rFonts w:ascii="Tinos" w:hAnsi="Tinos" w:cs="Tinos"/>
                <w:color w:val="000000" w:themeColor="text1"/>
                <w:sz w:val="24"/>
                <w:szCs w:val="24"/>
                <w:highlight w:val="white"/>
              </w:rPr>
            </w:r>
            <w:r/>
          </w:p>
        </w:tc>
      </w:tr>
      <w:tr>
        <w:trPr>
          <w:trHeight w:val="410"/>
        </w:trPr>
        <w:tc>
          <w:tcPr>
            <w:gridSpan w:val="2"/>
            <w:tcW w:w="567" w:type="dxa"/>
            <w:vMerge w:val="restart"/>
            <w:textDirection w:val="lrTb"/>
            <w:noWrap w:val="false"/>
          </w:tcPr>
          <w:p>
            <w:pPr>
              <w:pStyle w:val="832"/>
              <w:spacing w:line="313" w:lineRule="exact"/>
              <w:rPr>
                <w:color w:val="000000"/>
                <w:highlight w:val="white"/>
              </w:rPr>
            </w:pPr>
            <w:r>
              <w:rPr>
                <w:color w:val="000000" w:themeColor="text1"/>
                <w:highlight w:val="white"/>
              </w:rPr>
            </w:r>
            <w:r>
              <w:rPr>
                <w:color w:val="000000" w:themeColor="text1"/>
                <w:highlight w:val="white"/>
              </w:rPr>
            </w:r>
            <w:r/>
          </w:p>
        </w:tc>
        <w:tc>
          <w:tcPr>
            <w:gridSpan w:val="2"/>
            <w:tcW w:w="7370" w:type="dxa"/>
            <w:vMerge w:val="restart"/>
            <w:textDirection w:val="lrTb"/>
            <w:noWrap w:val="false"/>
          </w:tcPr>
          <w:p>
            <w:pPr>
              <w:pStyle w:val="832"/>
              <w:spacing w:line="313" w:lineRule="exact"/>
              <w:rPr>
                <w:color w:val="000000"/>
                <w:highlight w:val="white"/>
              </w:rPr>
            </w:pPr>
            <w:r>
              <w:rPr>
                <w:color w:val="000000" w:themeColor="text1"/>
                <w:sz w:val="24"/>
                <w:szCs w:val="24"/>
                <w:highlight w:val="white"/>
              </w:rPr>
              <w:t xml:space="preserve">   Итого:</w:t>
            </w:r>
            <w:r>
              <w:rPr>
                <w:color w:val="000000" w:themeColor="text1"/>
                <w:sz w:val="24"/>
                <w:szCs w:val="24"/>
                <w:highlight w:val="white"/>
              </w:rPr>
            </w:r>
            <w:r/>
          </w:p>
        </w:tc>
        <w:tc>
          <w:tcPr>
            <w:tcW w:w="1135" w:type="dxa"/>
            <w:vMerge w:val="restart"/>
            <w:textDirection w:val="lrTb"/>
            <w:noWrap w:val="false"/>
          </w:tcPr>
          <w:p>
            <w:pPr>
              <w:pStyle w:val="832"/>
              <w:ind w:left="38" w:right="18"/>
              <w:jc w:val="center"/>
              <w:spacing w:line="319" w:lineRule="exact"/>
              <w:rPr>
                <w:color w:val="000000"/>
                <w:highlight w:val="white"/>
              </w:rPr>
            </w:pPr>
            <w:r>
              <w:rPr>
                <w:color w:val="000000" w:themeColor="text1"/>
                <w:sz w:val="24"/>
                <w:szCs w:val="24"/>
                <w:highlight w:val="white"/>
              </w:rPr>
              <w:t xml:space="preserve">35</w:t>
            </w:r>
            <w:r>
              <w:rPr>
                <w:color w:val="000000" w:themeColor="text1"/>
                <w:sz w:val="24"/>
                <w:szCs w:val="24"/>
                <w:highlight w:val="white"/>
              </w:rPr>
            </w:r>
            <w:r/>
          </w:p>
        </w:tc>
      </w:tr>
      <w:tr>
        <w:trPr>
          <w:trHeight w:val="410"/>
        </w:trPr>
        <w:tc>
          <w:tcPr>
            <w:gridSpan w:val="5"/>
            <w:tcW w:w="9072" w:type="dxa"/>
            <w:vMerge w:val="restart"/>
            <w:textDirection w:val="lrTb"/>
            <w:noWrap w:val="false"/>
          </w:tcPr>
          <w:p>
            <w:pPr>
              <w:pStyle w:val="832"/>
              <w:ind w:left="38" w:right="18"/>
              <w:jc w:val="center"/>
              <w:spacing w:line="319" w:lineRule="exact"/>
            </w:pPr>
            <w:r>
              <w:rPr>
                <w:b/>
                <w:bCs/>
                <w:color w:val="000000" w:themeColor="text1"/>
                <w:sz w:val="24"/>
                <w:szCs w:val="24"/>
                <w:highlight w:val="white"/>
              </w:rPr>
              <w:t xml:space="preserve">Специалист по социальной работе </w:t>
            </w:r>
            <w:r>
              <w:rPr>
                <w:color w:val="000000" w:themeColor="text1"/>
                <w:highlight w:val="white"/>
              </w:rPr>
            </w:r>
            <w:r/>
          </w:p>
          <w:p>
            <w:pPr>
              <w:pStyle w:val="832"/>
              <w:ind w:left="38" w:right="18"/>
              <w:jc w:val="center"/>
              <w:spacing w:line="319" w:lineRule="exact"/>
              <w:rPr>
                <w:b/>
                <w:bCs/>
                <w:color w:val="000000" w:themeColor="text1"/>
                <w:sz w:val="24"/>
                <w:szCs w:val="24"/>
                <w:highlight w:val="white"/>
              </w:rPr>
            </w:pPr>
            <w:r>
              <w:rPr>
                <w:b/>
                <w:bCs/>
                <w:color w:val="000000" w:themeColor="text1"/>
                <w:sz w:val="24"/>
                <w:szCs w:val="24"/>
                <w:highlight w:val="white"/>
              </w:rPr>
              <w:t xml:space="preserve">(с функциями признания граждан нуждающимися </w:t>
            </w:r>
            <w:r>
              <w:rPr>
                <w:b/>
                <w:bCs/>
                <w:color w:val="000000" w:themeColor="text1"/>
                <w:sz w:val="24"/>
                <w:szCs w:val="24"/>
                <w:highlight w:val="white"/>
              </w:rPr>
            </w:r>
            <w:r/>
          </w:p>
          <w:p>
            <w:pPr>
              <w:pStyle w:val="832"/>
              <w:ind w:left="38" w:right="18"/>
              <w:jc w:val="center"/>
              <w:spacing w:line="319" w:lineRule="exact"/>
              <w:rPr>
                <w:b/>
                <w:bCs/>
                <w:color w:val="000000" w:themeColor="text1"/>
                <w:sz w:val="24"/>
                <w:szCs w:val="24"/>
                <w:highlight w:val="white"/>
              </w:rPr>
            </w:pPr>
            <w:r>
              <w:rPr>
                <w:b/>
                <w:bCs/>
                <w:color w:val="000000" w:themeColor="text1"/>
                <w:sz w:val="24"/>
                <w:szCs w:val="24"/>
                <w:highlight w:val="white"/>
              </w:rPr>
              <w:t xml:space="preserve">в социальном обслуживании и др.)</w:t>
            </w:r>
            <w:r/>
          </w:p>
        </w:tc>
      </w:tr>
      <w:tr>
        <w:trPr>
          <w:trHeight w:val="410"/>
        </w:trPr>
        <w:tc>
          <w:tcPr>
            <w:gridSpan w:val="2"/>
            <w:tcW w:w="567" w:type="dxa"/>
            <w:vMerge w:val="restart"/>
            <w:textDirection w:val="lrTb"/>
            <w:noWrap w:val="false"/>
          </w:tcPr>
          <w:p>
            <w:pPr>
              <w:pStyle w:val="832"/>
              <w:spacing w:line="313" w:lineRule="exact"/>
              <w:rPr>
                <w:color w:val="000000"/>
                <w:highlight w:val="white"/>
              </w:rPr>
            </w:pPr>
            <w:r>
              <w:rPr>
                <w:color w:val="000000" w:themeColor="text1"/>
                <w:highlight w:val="white"/>
              </w:rPr>
            </w:r>
            <w:r>
              <w:rPr>
                <w:color w:val="000000" w:themeColor="text1"/>
                <w:highlight w:val="white"/>
              </w:rPr>
            </w:r>
            <w:r/>
          </w:p>
        </w:tc>
        <w:tc>
          <w:tcPr>
            <w:tcW w:w="4252" w:type="dxa"/>
            <w:vMerge w:val="restart"/>
            <w:textDirection w:val="lrTb"/>
            <w:noWrap w:val="false"/>
          </w:tcPr>
          <w:p>
            <w:pPr>
              <w:ind w:left="142" w:right="142"/>
              <w:jc w:val="both"/>
              <w:spacing w:after="0" w:line="240" w:lineRule="auto"/>
              <w:shd w:val="clear" w:color="auto" w:fill="ffffff"/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highlight w:val="white"/>
              </w:rPr>
              <w:t xml:space="preserve">Признание граждан нуждающимися в социальном обслуживании (отработка заявления, сбор пакета документов);</w:t>
            </w:r>
            <w:r>
              <w:rPr>
                <w:color w:val="000000" w:themeColor="text1"/>
                <w:highlight w:val="white"/>
              </w:rPr>
            </w:r>
            <w:r/>
          </w:p>
          <w:p>
            <w:pPr>
              <w:ind w:left="142" w:right="142"/>
              <w:jc w:val="both"/>
              <w:spacing w:after="0" w:line="240" w:lineRule="auto"/>
              <w:rPr>
                <w:rFonts w:ascii="Times New Roman" w:hAnsi="Times New Roman" w:eastAsia="Times New Roman" w:cs="Times New Roman"/>
                <w:color w:val="000000" w:themeColor="text1"/>
                <w:highlight w:val="white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highlight w:val="white"/>
                <w:lang w:eastAsia="ru-RU"/>
              </w:rPr>
              <w:t xml:space="preserve">типизация граждан при проведении процедуры признания граждан в социальном обслуживании, определении формы социального обслуживания</w:t>
            </w:r>
            <w:r>
              <w:rPr>
                <w:rFonts w:ascii="Times New Roman" w:hAnsi="Times New Roman" w:eastAsia="Times New Roman" w:cs="Times New Roman"/>
                <w:color w:val="000000" w:themeColor="text1"/>
                <w:highlight w:val="white"/>
              </w:rPr>
            </w:r>
            <w:r/>
          </w:p>
        </w:tc>
        <w:tc>
          <w:tcPr>
            <w:tcW w:w="3118" w:type="dxa"/>
            <w:vMerge w:val="restart"/>
            <w:textDirection w:val="lrTb"/>
            <w:noWrap w:val="false"/>
          </w:tcPr>
          <w:p>
            <w:pPr>
              <w:pStyle w:val="832"/>
              <w:ind w:left="142" w:right="142"/>
              <w:rPr>
                <w:rFonts w:ascii="Tinos" w:hAnsi="Tinos" w:cs="Tinos"/>
                <w:color w:val="000000"/>
                <w:highlight w:val="white"/>
              </w:rPr>
            </w:pPr>
            <w:r>
              <w:rPr>
                <w:rFonts w:ascii="Tinos" w:hAnsi="Tinos" w:cs="Tinos"/>
                <w:color w:val="000000" w:themeColor="text1"/>
                <w:sz w:val="24"/>
                <w:szCs w:val="24"/>
                <w:highlight w:val="white"/>
              </w:rPr>
              <w:t xml:space="preserve">Своевременно и качественно</w:t>
            </w:r>
            <w:r>
              <w:rPr>
                <w:rFonts w:ascii="Tinos" w:hAnsi="Tinos" w:cs="Tinos"/>
                <w:color w:val="000000" w:themeColor="text1"/>
                <w:highlight w:val="white"/>
              </w:rPr>
            </w:r>
            <w:r/>
          </w:p>
        </w:tc>
        <w:tc>
          <w:tcPr>
            <w:tcW w:w="1135" w:type="dxa"/>
            <w:vMerge w:val="restart"/>
            <w:textDirection w:val="lrTb"/>
            <w:noWrap w:val="false"/>
          </w:tcPr>
          <w:p>
            <w:pPr>
              <w:pStyle w:val="832"/>
              <w:ind w:left="38" w:right="18"/>
              <w:jc w:val="center"/>
              <w:spacing w:line="319" w:lineRule="exact"/>
            </w:pPr>
            <w:r>
              <w:rPr>
                <w:rFonts w:ascii="Tinos" w:hAnsi="Tinos" w:cs="Tinos"/>
                <w:color w:val="000000" w:themeColor="text1"/>
                <w:sz w:val="24"/>
                <w:szCs w:val="24"/>
                <w:highlight w:val="white"/>
              </w:rPr>
              <w:t xml:space="preserve">10</w:t>
            </w:r>
            <w:r>
              <w:rPr>
                <w:color w:val="000000" w:themeColor="text1"/>
                <w:highlight w:val="white"/>
              </w:rPr>
            </w:r>
            <w:r/>
          </w:p>
          <w:p>
            <w:pPr>
              <w:pStyle w:val="832"/>
              <w:ind w:left="38" w:right="18"/>
              <w:jc w:val="center"/>
              <w:spacing w:line="319" w:lineRule="exact"/>
              <w:rPr>
                <w:rFonts w:ascii="Tinos" w:hAnsi="Tinos" w:cs="Tinos"/>
                <w:color w:val="000000" w:themeColor="text1"/>
                <w:highlight w:val="white"/>
              </w:rPr>
            </w:pPr>
            <w:r>
              <w:rPr>
                <w:rFonts w:ascii="Tinos" w:hAnsi="Tinos" w:cs="Tinos"/>
                <w:color w:val="000000" w:themeColor="text1"/>
                <w:highlight w:val="white"/>
              </w:rPr>
            </w:r>
            <w:r>
              <w:rPr>
                <w:rFonts w:ascii="Tinos" w:hAnsi="Tinos" w:cs="Tinos"/>
                <w:color w:val="000000" w:themeColor="text1"/>
                <w:highlight w:val="white"/>
              </w:rPr>
            </w:r>
            <w:r/>
          </w:p>
        </w:tc>
      </w:tr>
      <w:tr>
        <w:trPr>
          <w:trHeight w:val="142"/>
        </w:trPr>
        <w:tc>
          <w:tcPr>
            <w:gridSpan w:val="2"/>
            <w:tcW w:w="567" w:type="dxa"/>
            <w:vMerge w:val="continue"/>
            <w:textDirection w:val="lrTb"/>
            <w:noWrap w:val="false"/>
          </w:tcPr>
          <w:p>
            <w:pPr>
              <w:pStyle w:val="832"/>
              <w:spacing w:line="313" w:lineRule="exact"/>
            </w:pPr>
            <w:r/>
            <w:r/>
          </w:p>
        </w:tc>
        <w:tc>
          <w:tcPr>
            <w:tcW w:w="4252" w:type="dxa"/>
            <w:vMerge w:val="continue"/>
            <w:textDirection w:val="lrTb"/>
            <w:noWrap w:val="false"/>
          </w:tcPr>
          <w:p>
            <w:pPr>
              <w:pStyle w:val="832"/>
              <w:ind w:left="142" w:right="142"/>
              <w:jc w:val="both"/>
              <w:rPr>
                <w:rFonts w:ascii="Tinos" w:hAnsi="Tinos" w:cs="Tinos"/>
              </w:rPr>
            </w:pPr>
            <w:r>
              <w:rPr>
                <w:rFonts w:ascii="Tinos" w:hAnsi="Tinos" w:cs="Tinos"/>
                <w:sz w:val="24"/>
                <w:szCs w:val="24"/>
              </w:rPr>
            </w:r>
            <w:r>
              <w:rPr>
                <w:rFonts w:ascii="Tinos" w:hAnsi="Tinos" w:cs="Tinos"/>
                <w:sz w:val="24"/>
                <w:szCs w:val="24"/>
              </w:rPr>
            </w:r>
            <w:r/>
          </w:p>
        </w:tc>
        <w:tc>
          <w:tcPr>
            <w:tcW w:w="3118" w:type="dxa"/>
            <w:vMerge w:val="restart"/>
            <w:textDirection w:val="lrTb"/>
            <w:noWrap w:val="false"/>
          </w:tcPr>
          <w:p>
            <w:pPr>
              <w:pStyle w:val="832"/>
              <w:ind w:left="142" w:right="142"/>
              <w:rPr>
                <w:rFonts w:ascii="Tinos" w:hAnsi="Tinos" w:cs="Tinos"/>
                <w:color w:val="000000"/>
                <w:highlight w:val="white"/>
              </w:rPr>
            </w:pPr>
            <w:r>
              <w:rPr>
                <w:rFonts w:ascii="Tinos" w:hAnsi="Tinos" w:cs="Tinos"/>
                <w:color w:val="000000" w:themeColor="text1"/>
                <w:sz w:val="24"/>
                <w:szCs w:val="24"/>
                <w:highlight w:val="white"/>
              </w:rPr>
              <w:t xml:space="preserve">Наличие нарушений</w:t>
            </w:r>
            <w:r>
              <w:rPr>
                <w:rFonts w:ascii="Tinos" w:hAnsi="Tinos" w:cs="Tinos"/>
                <w:color w:val="000000" w:themeColor="text1"/>
                <w:highlight w:val="white"/>
              </w:rPr>
            </w:r>
            <w:r/>
          </w:p>
        </w:tc>
        <w:tc>
          <w:tcPr>
            <w:tcW w:w="1135" w:type="dxa"/>
            <w:vMerge w:val="restart"/>
            <w:textDirection w:val="lrTb"/>
            <w:noWrap w:val="false"/>
          </w:tcPr>
          <w:p>
            <w:pPr>
              <w:pStyle w:val="832"/>
              <w:ind w:left="38" w:right="18"/>
              <w:jc w:val="center"/>
              <w:spacing w:line="319" w:lineRule="exact"/>
            </w:pPr>
            <w:r>
              <w:rPr>
                <w:rFonts w:ascii="Tinos" w:hAnsi="Tinos" w:cs="Tinos"/>
                <w:color w:val="000000" w:themeColor="text1"/>
                <w:sz w:val="24"/>
                <w:szCs w:val="24"/>
                <w:highlight w:val="white"/>
              </w:rPr>
              <w:t xml:space="preserve">-10</w:t>
            </w:r>
            <w:r>
              <w:rPr>
                <w:color w:val="000000" w:themeColor="text1"/>
                <w:highlight w:val="white"/>
              </w:rPr>
            </w:r>
            <w:r/>
          </w:p>
          <w:p>
            <w:pPr>
              <w:pStyle w:val="832"/>
              <w:ind w:left="38" w:right="18"/>
              <w:jc w:val="center"/>
              <w:spacing w:line="319" w:lineRule="exact"/>
              <w:rPr>
                <w:rFonts w:ascii="Tinos" w:hAnsi="Tinos" w:cs="Tinos"/>
                <w:color w:val="000000" w:themeColor="text1"/>
                <w:highlight w:val="white"/>
              </w:rPr>
            </w:pPr>
            <w:r>
              <w:rPr>
                <w:rFonts w:ascii="Tinos" w:hAnsi="Tinos" w:cs="Tinos"/>
                <w:color w:val="000000" w:themeColor="text1"/>
                <w:highlight w:val="white"/>
              </w:rPr>
            </w:r>
            <w:r>
              <w:rPr>
                <w:rFonts w:ascii="Tinos" w:hAnsi="Tinos" w:cs="Tinos"/>
                <w:color w:val="000000" w:themeColor="text1"/>
                <w:highlight w:val="white"/>
              </w:rPr>
            </w:r>
            <w:r/>
          </w:p>
        </w:tc>
      </w:tr>
      <w:tr>
        <w:trPr>
          <w:trHeight w:val="410"/>
        </w:trPr>
        <w:tc>
          <w:tcPr>
            <w:gridSpan w:val="2"/>
            <w:tcW w:w="567" w:type="dxa"/>
            <w:vMerge w:val="restart"/>
            <w:textDirection w:val="lrTb"/>
            <w:noWrap w:val="false"/>
          </w:tcPr>
          <w:p>
            <w:pPr>
              <w:pStyle w:val="832"/>
              <w:spacing w:line="313" w:lineRule="exact"/>
              <w:rPr>
                <w:color w:val="000000"/>
                <w:highlight w:val="white"/>
              </w:rPr>
            </w:pPr>
            <w:r>
              <w:rPr>
                <w:color w:val="000000" w:themeColor="text1"/>
                <w:highlight w:val="white"/>
              </w:rPr>
            </w:r>
            <w:r>
              <w:rPr>
                <w:color w:val="000000" w:themeColor="text1"/>
                <w:highlight w:val="white"/>
              </w:rPr>
            </w:r>
            <w:r/>
          </w:p>
        </w:tc>
        <w:tc>
          <w:tcPr>
            <w:tcW w:w="4252" w:type="dxa"/>
            <w:vMerge w:val="restart"/>
            <w:textDirection w:val="lrTb"/>
            <w:noWrap w:val="false"/>
          </w:tcPr>
          <w:p>
            <w:pPr>
              <w:pStyle w:val="832"/>
              <w:ind w:left="142" w:right="142"/>
              <w:jc w:val="both"/>
              <w:rPr>
                <w:color w:val="000000"/>
                <w:highlight w:val="white"/>
              </w:rPr>
            </w:pPr>
            <w:r>
              <w:rPr>
                <w:color w:val="000000" w:themeColor="text1"/>
                <w:sz w:val="24"/>
                <w:szCs w:val="24"/>
                <w:highlight w:val="white"/>
              </w:rPr>
              <w:t xml:space="preserve"> Подбор кандидатур для заключения договоров на создание приемной семьи для граждан пожилого возраста и инвалидов, ведение учетных документов, сопровождение семьи</w:t>
            </w:r>
            <w:r>
              <w:rPr>
                <w:color w:val="000000" w:themeColor="text1"/>
                <w:highlight w:val="white"/>
              </w:rPr>
            </w:r>
            <w:r/>
          </w:p>
        </w:tc>
        <w:tc>
          <w:tcPr>
            <w:tcW w:w="3118" w:type="dxa"/>
            <w:vMerge w:val="restart"/>
            <w:textDirection w:val="lrTb"/>
            <w:noWrap w:val="false"/>
          </w:tcPr>
          <w:p>
            <w:pPr>
              <w:pStyle w:val="832"/>
              <w:ind w:left="142" w:right="142"/>
              <w:rPr>
                <w:rFonts w:ascii="Tinos" w:hAnsi="Tinos" w:cs="Tinos"/>
                <w:color w:val="000000"/>
                <w:highlight w:val="white"/>
              </w:rPr>
            </w:pPr>
            <w:r>
              <w:rPr>
                <w:rFonts w:ascii="Tinos" w:hAnsi="Tinos" w:cs="Tinos"/>
                <w:color w:val="000000" w:themeColor="text1"/>
                <w:sz w:val="24"/>
                <w:szCs w:val="24"/>
                <w:highlight w:val="white"/>
              </w:rPr>
              <w:t xml:space="preserve">Своевременно и качественно</w:t>
            </w:r>
            <w:r>
              <w:rPr>
                <w:rFonts w:ascii="Tinos" w:hAnsi="Tinos" w:cs="Tinos"/>
                <w:color w:val="000000" w:themeColor="text1"/>
                <w:highlight w:val="white"/>
              </w:rPr>
            </w:r>
            <w:r/>
          </w:p>
        </w:tc>
        <w:tc>
          <w:tcPr>
            <w:tcW w:w="1135" w:type="dxa"/>
            <w:vMerge w:val="restart"/>
            <w:textDirection w:val="lrTb"/>
            <w:noWrap w:val="false"/>
          </w:tcPr>
          <w:p>
            <w:pPr>
              <w:pStyle w:val="832"/>
              <w:ind w:left="38" w:right="18"/>
              <w:jc w:val="center"/>
              <w:spacing w:line="319" w:lineRule="exact"/>
            </w:pPr>
            <w:r>
              <w:rPr>
                <w:color w:val="000000" w:themeColor="text1"/>
                <w:sz w:val="24"/>
                <w:szCs w:val="24"/>
                <w:highlight w:val="white"/>
              </w:rPr>
              <w:t xml:space="preserve">5</w:t>
            </w:r>
            <w:r>
              <w:rPr>
                <w:color w:val="000000" w:themeColor="text1"/>
                <w:highlight w:val="white"/>
              </w:rPr>
            </w:r>
            <w:r/>
          </w:p>
          <w:p>
            <w:pPr>
              <w:pStyle w:val="832"/>
              <w:ind w:left="38" w:right="18"/>
              <w:jc w:val="center"/>
              <w:spacing w:line="319" w:lineRule="exact"/>
              <w:rPr>
                <w:rFonts w:ascii="Tinos" w:hAnsi="Tinos" w:cs="Tinos"/>
                <w:color w:val="000000" w:themeColor="text1"/>
                <w:highlight w:val="white"/>
              </w:rPr>
            </w:pPr>
            <w:r>
              <w:rPr>
                <w:rFonts w:ascii="Tinos" w:hAnsi="Tinos" w:cs="Tinos"/>
                <w:color w:val="000000" w:themeColor="text1"/>
                <w:highlight w:val="white"/>
              </w:rPr>
            </w:r>
            <w:r>
              <w:rPr>
                <w:rFonts w:ascii="Tinos" w:hAnsi="Tinos" w:cs="Tinos"/>
                <w:color w:val="000000" w:themeColor="text1"/>
                <w:sz w:val="24"/>
                <w:szCs w:val="24"/>
                <w:highlight w:val="white"/>
              </w:rPr>
            </w:r>
            <w:r/>
          </w:p>
        </w:tc>
      </w:tr>
      <w:tr>
        <w:trPr>
          <w:trHeight w:val="410"/>
        </w:trPr>
        <w:tc>
          <w:tcPr>
            <w:gridSpan w:val="2"/>
            <w:tcW w:w="567" w:type="dxa"/>
            <w:vMerge w:val="continue"/>
            <w:textDirection w:val="lrTb"/>
            <w:noWrap w:val="false"/>
          </w:tcPr>
          <w:p>
            <w:pPr>
              <w:pStyle w:val="832"/>
              <w:spacing w:line="313" w:lineRule="exact"/>
            </w:pPr>
            <w:r/>
            <w:r/>
          </w:p>
        </w:tc>
        <w:tc>
          <w:tcPr>
            <w:tcW w:w="4252" w:type="dxa"/>
            <w:vMerge w:val="continue"/>
            <w:textDirection w:val="lrTb"/>
            <w:noWrap w:val="false"/>
          </w:tcPr>
          <w:p>
            <w:pPr>
              <w:pStyle w:val="832"/>
              <w:ind w:left="142" w:right="142"/>
              <w:jc w:val="both"/>
              <w:rPr>
                <w:rFonts w:ascii="Tinos" w:hAnsi="Tinos" w:cs="Tinos"/>
              </w:rPr>
            </w:pPr>
            <w:r>
              <w:rPr>
                <w:rFonts w:ascii="Tinos" w:hAnsi="Tinos" w:cs="Tinos"/>
                <w:sz w:val="24"/>
                <w:szCs w:val="24"/>
              </w:rPr>
            </w:r>
            <w:r>
              <w:rPr>
                <w:rFonts w:ascii="Tinos" w:hAnsi="Tinos" w:cs="Tinos"/>
                <w:sz w:val="24"/>
                <w:szCs w:val="24"/>
              </w:rPr>
            </w:r>
            <w:r/>
          </w:p>
        </w:tc>
        <w:tc>
          <w:tcPr>
            <w:tcW w:w="3118" w:type="dxa"/>
            <w:vMerge w:val="restart"/>
            <w:textDirection w:val="lrTb"/>
            <w:noWrap w:val="false"/>
          </w:tcPr>
          <w:p>
            <w:pPr>
              <w:pStyle w:val="832"/>
              <w:ind w:left="142" w:right="142"/>
              <w:rPr>
                <w:rFonts w:ascii="Tinos" w:hAnsi="Tinos" w:cs="Tinos"/>
                <w:color w:val="000000"/>
                <w:highlight w:val="white"/>
              </w:rPr>
            </w:pPr>
            <w:r>
              <w:rPr>
                <w:rFonts w:ascii="Tinos" w:hAnsi="Tinos" w:cs="Tinos"/>
                <w:color w:val="000000" w:themeColor="text1"/>
                <w:sz w:val="24"/>
                <w:szCs w:val="24"/>
                <w:highlight w:val="white"/>
              </w:rPr>
              <w:t xml:space="preserve">Наличие нарушений</w:t>
            </w:r>
            <w:r>
              <w:rPr>
                <w:rFonts w:ascii="Tinos" w:hAnsi="Tinos" w:cs="Tinos"/>
                <w:color w:val="000000" w:themeColor="text1"/>
                <w:highlight w:val="white"/>
              </w:rPr>
            </w:r>
            <w:r/>
          </w:p>
        </w:tc>
        <w:tc>
          <w:tcPr>
            <w:tcW w:w="1135" w:type="dxa"/>
            <w:vMerge w:val="restart"/>
            <w:textDirection w:val="lrTb"/>
            <w:noWrap w:val="false"/>
          </w:tcPr>
          <w:p>
            <w:pPr>
              <w:pStyle w:val="832"/>
              <w:ind w:left="38" w:right="18"/>
              <w:jc w:val="center"/>
              <w:spacing w:line="319" w:lineRule="exact"/>
            </w:pPr>
            <w:r>
              <w:rPr>
                <w:rFonts w:ascii="Tinos" w:hAnsi="Tinos" w:cs="Tinos"/>
                <w:color w:val="000000" w:themeColor="text1"/>
                <w:sz w:val="24"/>
                <w:szCs w:val="24"/>
                <w:highlight w:val="white"/>
              </w:rPr>
              <w:t xml:space="preserve">-5</w:t>
            </w:r>
            <w:r>
              <w:rPr>
                <w:color w:val="000000" w:themeColor="text1"/>
                <w:highlight w:val="white"/>
              </w:rPr>
            </w:r>
            <w:r/>
          </w:p>
          <w:p>
            <w:pPr>
              <w:pStyle w:val="832"/>
              <w:ind w:left="38" w:right="18"/>
              <w:jc w:val="center"/>
              <w:spacing w:line="319" w:lineRule="exact"/>
              <w:rPr>
                <w:rFonts w:ascii="Tinos" w:hAnsi="Tinos" w:cs="Tinos"/>
                <w:color w:val="000000" w:themeColor="text1"/>
                <w:highlight w:val="white"/>
              </w:rPr>
            </w:pPr>
            <w:r>
              <w:rPr>
                <w:rFonts w:ascii="Tinos" w:hAnsi="Tinos" w:cs="Tinos"/>
                <w:color w:val="000000" w:themeColor="text1"/>
                <w:highlight w:val="white"/>
              </w:rPr>
            </w:r>
            <w:r>
              <w:rPr>
                <w:rFonts w:ascii="Tinos" w:hAnsi="Tinos" w:cs="Tinos"/>
                <w:color w:val="000000" w:themeColor="text1"/>
                <w:sz w:val="24"/>
                <w:szCs w:val="24"/>
                <w:highlight w:val="white"/>
              </w:rPr>
            </w:r>
            <w:r/>
          </w:p>
        </w:tc>
      </w:tr>
      <w:tr>
        <w:trPr>
          <w:trHeight w:val="410"/>
        </w:trPr>
        <w:tc>
          <w:tcPr>
            <w:gridSpan w:val="2"/>
            <w:tcW w:w="567" w:type="dxa"/>
            <w:vMerge w:val="restart"/>
            <w:textDirection w:val="lrTb"/>
            <w:noWrap w:val="false"/>
          </w:tcPr>
          <w:p>
            <w:pPr>
              <w:pStyle w:val="832"/>
              <w:spacing w:line="313" w:lineRule="exact"/>
              <w:rPr>
                <w:color w:val="000000"/>
                <w:highlight w:val="white"/>
              </w:rPr>
            </w:pPr>
            <w:r>
              <w:rPr>
                <w:color w:val="000000" w:themeColor="text1"/>
                <w:highlight w:val="white"/>
              </w:rPr>
            </w:r>
            <w:r>
              <w:rPr>
                <w:color w:val="000000" w:themeColor="text1"/>
                <w:highlight w:val="white"/>
              </w:rPr>
            </w:r>
            <w:r/>
          </w:p>
        </w:tc>
        <w:tc>
          <w:tcPr>
            <w:tcW w:w="4252" w:type="dxa"/>
            <w:vMerge w:val="restart"/>
            <w:textDirection w:val="lrTb"/>
            <w:noWrap w:val="false"/>
          </w:tcPr>
          <w:p>
            <w:pPr>
              <w:ind w:left="142" w:right="142"/>
              <w:jc w:val="both"/>
              <w:spacing w:after="0" w:line="240" w:lineRule="auto"/>
              <w:rPr>
                <w:rFonts w:ascii="Tinos" w:hAnsi="Tinos" w:cs="Tinos"/>
                <w:color w:val="000000"/>
                <w:highlight w:val="white"/>
              </w:rPr>
            </w:pPr>
            <w:r>
              <w:rPr>
                <w:rFonts w:ascii="Tinos" w:hAnsi="Tinos" w:eastAsia="Times New Roman" w:cs="Tinos"/>
                <w:color w:val="000000" w:themeColor="text1"/>
                <w:sz w:val="24"/>
                <w:szCs w:val="24"/>
                <w:highlight w:val="white"/>
              </w:rPr>
              <w:t xml:space="preserve">Работа по межведомственному взаимодействию с организациями, учреждениями (составляет запросы, ходатайства и др.документы)</w:t>
            </w:r>
            <w:r>
              <w:rPr>
                <w:rFonts w:ascii="Tinos" w:hAnsi="Tinos" w:cs="Tinos"/>
                <w:color w:val="000000" w:themeColor="text1"/>
                <w:highlight w:val="white"/>
              </w:rPr>
            </w:r>
            <w:r/>
          </w:p>
        </w:tc>
        <w:tc>
          <w:tcPr>
            <w:tcW w:w="3118" w:type="dxa"/>
            <w:vMerge w:val="restart"/>
            <w:textDirection w:val="lrTb"/>
            <w:noWrap w:val="false"/>
          </w:tcPr>
          <w:p>
            <w:pPr>
              <w:pStyle w:val="832"/>
              <w:ind w:left="142" w:right="142"/>
              <w:rPr>
                <w:rFonts w:ascii="Tinos" w:hAnsi="Tinos" w:cs="Tinos"/>
                <w:color w:val="000000"/>
                <w:highlight w:val="white"/>
              </w:rPr>
            </w:pPr>
            <w:r>
              <w:rPr>
                <w:rFonts w:ascii="Tinos" w:hAnsi="Tinos" w:cs="Tinos"/>
                <w:color w:val="000000" w:themeColor="text1"/>
                <w:sz w:val="24"/>
                <w:szCs w:val="24"/>
                <w:highlight w:val="white"/>
              </w:rPr>
              <w:t xml:space="preserve">Своевременно и качественно</w:t>
            </w:r>
            <w:r>
              <w:rPr>
                <w:rFonts w:ascii="Tinos" w:hAnsi="Tinos" w:cs="Tinos"/>
                <w:color w:val="000000" w:themeColor="text1"/>
                <w:highlight w:val="white"/>
              </w:rPr>
            </w:r>
            <w:r/>
          </w:p>
        </w:tc>
        <w:tc>
          <w:tcPr>
            <w:tcW w:w="1135" w:type="dxa"/>
            <w:vMerge w:val="restart"/>
            <w:textDirection w:val="lrTb"/>
            <w:noWrap w:val="false"/>
          </w:tcPr>
          <w:p>
            <w:pPr>
              <w:pStyle w:val="832"/>
              <w:ind w:left="38" w:right="18"/>
              <w:jc w:val="center"/>
              <w:spacing w:line="319" w:lineRule="exact"/>
            </w:pPr>
            <w:r>
              <w:rPr>
                <w:rFonts w:ascii="Tinos" w:hAnsi="Tinos" w:cs="Tinos"/>
                <w:color w:val="000000" w:themeColor="text1"/>
                <w:sz w:val="24"/>
                <w:szCs w:val="24"/>
                <w:highlight w:val="white"/>
              </w:rPr>
              <w:t xml:space="preserve">5</w:t>
            </w:r>
            <w:r>
              <w:rPr>
                <w:color w:val="000000" w:themeColor="text1"/>
                <w:highlight w:val="white"/>
              </w:rPr>
            </w:r>
            <w:r/>
          </w:p>
          <w:p>
            <w:pPr>
              <w:pStyle w:val="832"/>
              <w:ind w:left="38" w:right="18"/>
              <w:jc w:val="center"/>
              <w:spacing w:line="319" w:lineRule="exact"/>
              <w:rPr>
                <w:rFonts w:ascii="Tinos" w:hAnsi="Tinos" w:cs="Tinos"/>
                <w:color w:val="000000" w:themeColor="text1"/>
                <w:highlight w:val="white"/>
              </w:rPr>
            </w:pPr>
            <w:r>
              <w:rPr>
                <w:rFonts w:ascii="Tinos" w:hAnsi="Tinos" w:cs="Tinos"/>
                <w:color w:val="000000" w:themeColor="text1"/>
                <w:highlight w:val="white"/>
              </w:rPr>
            </w:r>
            <w:r>
              <w:rPr>
                <w:rFonts w:ascii="Tinos" w:hAnsi="Tinos" w:cs="Tinos"/>
                <w:color w:val="000000" w:themeColor="text1"/>
                <w:sz w:val="24"/>
                <w:szCs w:val="24"/>
                <w:highlight w:val="white"/>
              </w:rPr>
            </w:r>
            <w:r/>
          </w:p>
        </w:tc>
      </w:tr>
      <w:tr>
        <w:trPr>
          <w:trHeight w:val="410"/>
        </w:trPr>
        <w:tc>
          <w:tcPr>
            <w:gridSpan w:val="2"/>
            <w:tcW w:w="567" w:type="dxa"/>
            <w:vMerge w:val="continue"/>
            <w:textDirection w:val="lrTb"/>
            <w:noWrap w:val="false"/>
          </w:tcPr>
          <w:p>
            <w:pPr>
              <w:pStyle w:val="832"/>
              <w:spacing w:line="313" w:lineRule="exact"/>
            </w:pPr>
            <w:r/>
            <w:r/>
          </w:p>
        </w:tc>
        <w:tc>
          <w:tcPr>
            <w:tcW w:w="4252" w:type="dxa"/>
            <w:vMerge w:val="continue"/>
            <w:textDirection w:val="lrTb"/>
            <w:noWrap w:val="false"/>
          </w:tcPr>
          <w:p>
            <w:pPr>
              <w:pStyle w:val="832"/>
              <w:ind w:left="142" w:right="142"/>
              <w:jc w:val="both"/>
              <w:rPr>
                <w:rFonts w:ascii="Tinos" w:hAnsi="Tinos" w:cs="Tinos"/>
              </w:rPr>
            </w:pPr>
            <w:r>
              <w:rPr>
                <w:rFonts w:ascii="Tinos" w:hAnsi="Tinos" w:cs="Tinos"/>
                <w:sz w:val="24"/>
                <w:szCs w:val="24"/>
              </w:rPr>
            </w:r>
            <w:r>
              <w:rPr>
                <w:rFonts w:ascii="Tinos" w:hAnsi="Tinos" w:cs="Tinos"/>
                <w:sz w:val="24"/>
                <w:szCs w:val="24"/>
              </w:rPr>
            </w:r>
            <w:r/>
          </w:p>
        </w:tc>
        <w:tc>
          <w:tcPr>
            <w:tcW w:w="3118" w:type="dxa"/>
            <w:vMerge w:val="restart"/>
            <w:textDirection w:val="lrTb"/>
            <w:noWrap w:val="false"/>
          </w:tcPr>
          <w:p>
            <w:pPr>
              <w:pStyle w:val="832"/>
              <w:ind w:left="142" w:right="142"/>
              <w:rPr>
                <w:rFonts w:ascii="Tinos" w:hAnsi="Tinos" w:cs="Tinos"/>
                <w:color w:val="000000"/>
                <w:highlight w:val="white"/>
              </w:rPr>
            </w:pPr>
            <w:r>
              <w:rPr>
                <w:rFonts w:ascii="Tinos" w:hAnsi="Tinos" w:cs="Tinos"/>
                <w:color w:val="000000" w:themeColor="text1"/>
                <w:sz w:val="24"/>
                <w:szCs w:val="24"/>
                <w:highlight w:val="white"/>
              </w:rPr>
              <w:t xml:space="preserve">Наличие нарушений</w:t>
            </w:r>
            <w:r>
              <w:rPr>
                <w:rFonts w:ascii="Tinos" w:hAnsi="Tinos" w:cs="Tinos"/>
                <w:color w:val="000000" w:themeColor="text1"/>
                <w:highlight w:val="white"/>
              </w:rPr>
            </w:r>
            <w:r/>
          </w:p>
        </w:tc>
        <w:tc>
          <w:tcPr>
            <w:tcW w:w="1135" w:type="dxa"/>
            <w:vMerge w:val="restart"/>
            <w:textDirection w:val="lrTb"/>
            <w:noWrap w:val="false"/>
          </w:tcPr>
          <w:p>
            <w:pPr>
              <w:pStyle w:val="832"/>
              <w:ind w:left="38" w:right="18"/>
              <w:jc w:val="center"/>
              <w:spacing w:line="319" w:lineRule="exact"/>
            </w:pPr>
            <w:r>
              <w:rPr>
                <w:rFonts w:ascii="Tinos" w:hAnsi="Tinos" w:cs="Tinos"/>
                <w:color w:val="000000" w:themeColor="text1"/>
                <w:sz w:val="24"/>
                <w:szCs w:val="24"/>
                <w:highlight w:val="white"/>
              </w:rPr>
              <w:t xml:space="preserve">-5</w:t>
            </w:r>
            <w:r>
              <w:rPr>
                <w:color w:val="000000" w:themeColor="text1"/>
                <w:highlight w:val="white"/>
              </w:rPr>
            </w:r>
            <w:r/>
          </w:p>
          <w:p>
            <w:pPr>
              <w:pStyle w:val="832"/>
              <w:ind w:left="38" w:right="18"/>
              <w:jc w:val="center"/>
              <w:spacing w:line="319" w:lineRule="exact"/>
              <w:rPr>
                <w:rFonts w:ascii="Tinos" w:hAnsi="Tinos" w:cs="Tinos"/>
                <w:color w:val="000000" w:themeColor="text1"/>
                <w:highlight w:val="white"/>
              </w:rPr>
            </w:pPr>
            <w:r>
              <w:rPr>
                <w:rFonts w:ascii="Tinos" w:hAnsi="Tinos" w:cs="Tinos"/>
                <w:color w:val="000000" w:themeColor="text1"/>
                <w:highlight w:val="white"/>
              </w:rPr>
            </w:r>
            <w:r>
              <w:rPr>
                <w:rFonts w:ascii="Tinos" w:hAnsi="Tinos" w:cs="Tinos"/>
                <w:color w:val="000000" w:themeColor="text1"/>
                <w:sz w:val="24"/>
                <w:szCs w:val="24"/>
                <w:highlight w:val="white"/>
              </w:rPr>
            </w:r>
            <w:r/>
          </w:p>
        </w:tc>
      </w:tr>
      <w:tr>
        <w:trPr>
          <w:trHeight w:val="410"/>
        </w:trPr>
        <w:tc>
          <w:tcPr>
            <w:gridSpan w:val="2"/>
            <w:tcW w:w="567" w:type="dxa"/>
            <w:vMerge w:val="restart"/>
            <w:textDirection w:val="lrTb"/>
            <w:noWrap w:val="false"/>
          </w:tcPr>
          <w:p>
            <w:pPr>
              <w:pStyle w:val="832"/>
              <w:spacing w:line="313" w:lineRule="exact"/>
              <w:rPr>
                <w:color w:val="000000"/>
                <w:highlight w:val="white"/>
              </w:rPr>
            </w:pPr>
            <w:r>
              <w:rPr>
                <w:color w:val="000000" w:themeColor="text1"/>
                <w:highlight w:val="white"/>
              </w:rPr>
            </w:r>
            <w:r>
              <w:rPr>
                <w:color w:val="000000" w:themeColor="text1"/>
                <w:highlight w:val="white"/>
              </w:rPr>
            </w:r>
            <w:r/>
          </w:p>
        </w:tc>
        <w:tc>
          <w:tcPr>
            <w:tcW w:w="4252" w:type="dxa"/>
            <w:vMerge w:val="restart"/>
            <w:textDirection w:val="lrTb"/>
            <w:noWrap w:val="false"/>
          </w:tcPr>
          <w:p>
            <w:pPr>
              <w:pStyle w:val="832"/>
              <w:ind w:left="142" w:right="142"/>
              <w:jc w:val="both"/>
              <w:rPr>
                <w:rFonts w:ascii="Tinos" w:hAnsi="Tinos" w:cs="Tinos"/>
                <w:color w:val="000000"/>
                <w:highlight w:val="white"/>
              </w:rPr>
            </w:pPr>
            <w:r>
              <w:rPr>
                <w:rFonts w:ascii="Tinos" w:hAnsi="Tinos" w:cs="Tinos"/>
                <w:color w:val="000000" w:themeColor="text1"/>
                <w:sz w:val="24"/>
                <w:szCs w:val="24"/>
                <w:highlight w:val="white"/>
              </w:rPr>
              <w:t xml:space="preserve">Внесение сведений в АИС ЭСРН (в</w:t>
            </w:r>
            <w:r>
              <w:rPr>
                <w:rFonts w:ascii="Tinos" w:hAnsi="Tinos" w:cs="Tinos"/>
                <w:color w:val="000000" w:themeColor="text1"/>
                <w:sz w:val="24"/>
                <w:szCs w:val="24"/>
                <w:highlight w:val="white"/>
              </w:rPr>
              <w:t xml:space="preserve">едение личных дел граждан в электронном виде</w:t>
            </w:r>
            <w:r>
              <w:rPr>
                <w:rFonts w:ascii="Tinos" w:hAnsi="Tinos" w:cs="Tinos"/>
                <w:color w:val="000000" w:themeColor="text1"/>
                <w:sz w:val="24"/>
                <w:szCs w:val="24"/>
                <w:highlight w:val="white"/>
              </w:rPr>
              <w:t xml:space="preserve">)</w:t>
            </w:r>
            <w:r>
              <w:rPr>
                <w:rFonts w:ascii="Tinos" w:hAnsi="Tinos" w:cs="Tinos"/>
                <w:color w:val="000000" w:themeColor="text1"/>
                <w:highlight w:val="white"/>
              </w:rPr>
            </w:r>
            <w:r/>
          </w:p>
        </w:tc>
        <w:tc>
          <w:tcPr>
            <w:tcW w:w="3118" w:type="dxa"/>
            <w:vMerge w:val="restart"/>
            <w:textDirection w:val="lrTb"/>
            <w:noWrap w:val="false"/>
          </w:tcPr>
          <w:p>
            <w:pPr>
              <w:pStyle w:val="832"/>
              <w:ind w:left="142" w:right="142"/>
              <w:rPr>
                <w:rFonts w:ascii="Tinos" w:hAnsi="Tinos" w:cs="Tinos"/>
                <w:color w:val="000000"/>
                <w:highlight w:val="white"/>
              </w:rPr>
            </w:pPr>
            <w:r>
              <w:rPr>
                <w:rFonts w:ascii="Tinos" w:hAnsi="Tinos" w:cs="Tinos"/>
                <w:color w:val="000000" w:themeColor="text1"/>
                <w:sz w:val="24"/>
                <w:szCs w:val="24"/>
                <w:highlight w:val="white"/>
              </w:rPr>
              <w:t xml:space="preserve">Своевременно и качественно</w:t>
            </w:r>
            <w:r>
              <w:rPr>
                <w:rFonts w:ascii="Tinos" w:hAnsi="Tinos" w:cs="Tinos"/>
                <w:color w:val="000000" w:themeColor="text1"/>
                <w:highlight w:val="white"/>
              </w:rPr>
            </w:r>
            <w:r/>
          </w:p>
        </w:tc>
        <w:tc>
          <w:tcPr>
            <w:tcW w:w="1135" w:type="dxa"/>
            <w:vMerge w:val="restart"/>
            <w:textDirection w:val="lrTb"/>
            <w:noWrap w:val="false"/>
          </w:tcPr>
          <w:p>
            <w:pPr>
              <w:pStyle w:val="832"/>
              <w:ind w:left="38" w:right="18"/>
              <w:jc w:val="center"/>
              <w:spacing w:line="319" w:lineRule="exact"/>
            </w:pPr>
            <w:r>
              <w:rPr>
                <w:rFonts w:ascii="Tinos" w:hAnsi="Tinos" w:cs="Tinos"/>
                <w:color w:val="000000" w:themeColor="text1"/>
                <w:sz w:val="24"/>
                <w:szCs w:val="24"/>
                <w:highlight w:val="white"/>
              </w:rPr>
              <w:t xml:space="preserve">10</w:t>
            </w:r>
            <w:r>
              <w:rPr>
                <w:color w:val="000000" w:themeColor="text1"/>
                <w:highlight w:val="white"/>
              </w:rPr>
            </w:r>
            <w:r/>
          </w:p>
          <w:p>
            <w:pPr>
              <w:pStyle w:val="832"/>
              <w:ind w:left="38" w:right="18"/>
              <w:jc w:val="center"/>
              <w:spacing w:line="319" w:lineRule="exact"/>
              <w:rPr>
                <w:rFonts w:ascii="Tinos" w:hAnsi="Tinos" w:cs="Tinos"/>
                <w:color w:val="000000" w:themeColor="text1"/>
                <w:highlight w:val="white"/>
              </w:rPr>
            </w:pPr>
            <w:r>
              <w:rPr>
                <w:rFonts w:ascii="Tinos" w:hAnsi="Tinos" w:cs="Tinos"/>
                <w:color w:val="000000" w:themeColor="text1"/>
                <w:highlight w:val="white"/>
              </w:rPr>
            </w:r>
            <w:r>
              <w:rPr>
                <w:rFonts w:ascii="Tinos" w:hAnsi="Tinos" w:cs="Tinos"/>
                <w:color w:val="000000" w:themeColor="text1"/>
                <w:highlight w:val="white"/>
              </w:rPr>
            </w:r>
            <w:r/>
          </w:p>
        </w:tc>
      </w:tr>
      <w:tr>
        <w:trPr>
          <w:trHeight w:val="420"/>
        </w:trPr>
        <w:tc>
          <w:tcPr>
            <w:gridSpan w:val="2"/>
            <w:tcW w:w="567" w:type="dxa"/>
            <w:vMerge w:val="continue"/>
            <w:textDirection w:val="lrTb"/>
            <w:noWrap w:val="false"/>
          </w:tcPr>
          <w:p>
            <w:pPr>
              <w:pStyle w:val="832"/>
              <w:spacing w:line="313" w:lineRule="exact"/>
            </w:pPr>
            <w:r/>
            <w:r/>
          </w:p>
        </w:tc>
        <w:tc>
          <w:tcPr>
            <w:tcW w:w="4252" w:type="dxa"/>
            <w:vMerge w:val="continue"/>
            <w:textDirection w:val="lrTb"/>
            <w:noWrap w:val="false"/>
          </w:tcPr>
          <w:p>
            <w:pPr>
              <w:pStyle w:val="832"/>
              <w:ind w:left="142" w:right="142"/>
              <w:jc w:val="both"/>
              <w:rPr>
                <w:rFonts w:ascii="Tinos" w:hAnsi="Tinos" w:cs="Tinos"/>
              </w:rPr>
            </w:pPr>
            <w:r>
              <w:rPr>
                <w:rFonts w:ascii="Tinos" w:hAnsi="Tinos" w:cs="Tinos"/>
                <w:sz w:val="24"/>
                <w:szCs w:val="24"/>
              </w:rPr>
            </w:r>
            <w:r>
              <w:rPr>
                <w:rFonts w:ascii="Tinos" w:hAnsi="Tinos" w:cs="Tinos"/>
                <w:sz w:val="24"/>
                <w:szCs w:val="24"/>
              </w:rPr>
            </w:r>
            <w:r/>
          </w:p>
        </w:tc>
        <w:tc>
          <w:tcPr>
            <w:tcW w:w="3118" w:type="dxa"/>
            <w:vMerge w:val="restart"/>
            <w:textDirection w:val="lrTb"/>
            <w:noWrap w:val="false"/>
          </w:tcPr>
          <w:p>
            <w:pPr>
              <w:pStyle w:val="832"/>
              <w:ind w:left="142" w:right="142"/>
              <w:rPr>
                <w:rFonts w:ascii="Tinos" w:hAnsi="Tinos" w:cs="Tinos"/>
                <w:color w:val="000000"/>
                <w:highlight w:val="white"/>
              </w:rPr>
            </w:pPr>
            <w:r>
              <w:rPr>
                <w:rFonts w:ascii="Tinos" w:hAnsi="Tinos" w:cs="Tinos"/>
                <w:color w:val="000000" w:themeColor="text1"/>
                <w:sz w:val="24"/>
                <w:szCs w:val="24"/>
                <w:highlight w:val="white"/>
              </w:rPr>
              <w:t xml:space="preserve">Наличие нарушений</w:t>
            </w:r>
            <w:r>
              <w:rPr>
                <w:rFonts w:ascii="Tinos" w:hAnsi="Tinos" w:cs="Tinos"/>
                <w:color w:val="000000" w:themeColor="text1"/>
                <w:highlight w:val="white"/>
              </w:rPr>
            </w:r>
            <w:r/>
          </w:p>
        </w:tc>
        <w:tc>
          <w:tcPr>
            <w:tcW w:w="1135" w:type="dxa"/>
            <w:vMerge w:val="restart"/>
            <w:textDirection w:val="lrTb"/>
            <w:noWrap w:val="false"/>
          </w:tcPr>
          <w:p>
            <w:pPr>
              <w:pStyle w:val="832"/>
              <w:ind w:left="38" w:right="18"/>
              <w:jc w:val="center"/>
              <w:spacing w:line="319" w:lineRule="exact"/>
            </w:pPr>
            <w:r>
              <w:rPr>
                <w:rFonts w:ascii="Tinos" w:hAnsi="Tinos" w:cs="Tinos"/>
                <w:color w:val="000000" w:themeColor="text1"/>
                <w:sz w:val="24"/>
                <w:szCs w:val="24"/>
                <w:highlight w:val="white"/>
              </w:rPr>
              <w:t xml:space="preserve">-10</w:t>
            </w:r>
            <w:r>
              <w:rPr>
                <w:color w:val="000000" w:themeColor="text1"/>
                <w:highlight w:val="white"/>
              </w:rPr>
            </w:r>
            <w:r/>
          </w:p>
          <w:p>
            <w:pPr>
              <w:pStyle w:val="832"/>
              <w:ind w:left="38" w:right="18"/>
              <w:jc w:val="center"/>
              <w:spacing w:line="319" w:lineRule="exact"/>
              <w:rPr>
                <w:rFonts w:ascii="Tinos" w:hAnsi="Tinos" w:cs="Tinos"/>
                <w:color w:val="000000" w:themeColor="text1"/>
                <w:highlight w:val="white"/>
              </w:rPr>
            </w:pPr>
            <w:r>
              <w:rPr>
                <w:rFonts w:ascii="Tinos" w:hAnsi="Tinos" w:cs="Tinos"/>
                <w:color w:val="000000" w:themeColor="text1"/>
                <w:highlight w:val="white"/>
              </w:rPr>
            </w:r>
            <w:r>
              <w:rPr>
                <w:rFonts w:ascii="Tinos" w:hAnsi="Tinos" w:cs="Tinos"/>
                <w:color w:val="000000" w:themeColor="text1"/>
                <w:highlight w:val="white"/>
              </w:rPr>
            </w:r>
            <w:r/>
          </w:p>
        </w:tc>
      </w:tr>
      <w:tr>
        <w:trPr>
          <w:trHeight w:val="410"/>
        </w:trPr>
        <w:tc>
          <w:tcPr>
            <w:gridSpan w:val="2"/>
            <w:tcW w:w="567" w:type="dxa"/>
            <w:vMerge w:val="restart"/>
            <w:textDirection w:val="lrTb"/>
            <w:noWrap w:val="false"/>
          </w:tcPr>
          <w:p>
            <w:pPr>
              <w:pStyle w:val="832"/>
              <w:spacing w:line="313" w:lineRule="exact"/>
              <w:rPr>
                <w:color w:val="000000"/>
                <w:highlight w:val="white"/>
              </w:rPr>
            </w:pPr>
            <w:r>
              <w:rPr>
                <w:color w:val="000000" w:themeColor="text1"/>
                <w:highlight w:val="white"/>
              </w:rPr>
            </w:r>
            <w:r>
              <w:rPr>
                <w:color w:val="000000" w:themeColor="text1"/>
                <w:highlight w:val="white"/>
              </w:rPr>
            </w:r>
            <w:r/>
          </w:p>
        </w:tc>
        <w:tc>
          <w:tcPr>
            <w:tcW w:w="4252" w:type="dxa"/>
            <w:vMerge w:val="restart"/>
            <w:textDirection w:val="lrTb"/>
            <w:noWrap w:val="false"/>
          </w:tcPr>
          <w:p>
            <w:pPr>
              <w:pStyle w:val="832"/>
              <w:ind w:left="142" w:right="142"/>
              <w:jc w:val="both"/>
              <w:rPr>
                <w:rFonts w:ascii="Tinos" w:hAnsi="Tinos" w:cs="Tinos"/>
                <w:color w:val="000000"/>
                <w:highlight w:val="white"/>
              </w:rPr>
            </w:pPr>
            <w:r>
              <w:rPr>
                <w:rFonts w:ascii="Tinos" w:hAnsi="Tinos" w:cs="Tinos"/>
                <w:color w:val="000000" w:themeColor="text1"/>
                <w:sz w:val="24"/>
                <w:szCs w:val="24"/>
                <w:highlight w:val="white"/>
              </w:rPr>
              <w:t xml:space="preserve"> Работа по социальному сопровождению граждан в процессе реализации индивидуальной программы </w:t>
            </w:r>
            <w:r>
              <w:rPr>
                <w:rFonts w:ascii="Tinos" w:hAnsi="Tinos" w:cs="Tinos"/>
                <w:color w:val="000000" w:themeColor="text1"/>
                <w:sz w:val="24"/>
                <w:szCs w:val="24"/>
                <w:highlight w:val="white"/>
              </w:rPr>
              <w:t xml:space="preserve">социального сопровождения</w:t>
            </w:r>
            <w:r>
              <w:rPr>
                <w:rFonts w:ascii="Tinos" w:hAnsi="Tinos" w:cs="Tinos"/>
                <w:color w:val="000000" w:themeColor="text1"/>
                <w:highlight w:val="white"/>
              </w:rPr>
            </w:r>
            <w:r/>
          </w:p>
        </w:tc>
        <w:tc>
          <w:tcPr>
            <w:tcW w:w="3118" w:type="dxa"/>
            <w:vMerge w:val="restart"/>
            <w:textDirection w:val="lrTb"/>
            <w:noWrap w:val="false"/>
          </w:tcPr>
          <w:p>
            <w:pPr>
              <w:pStyle w:val="832"/>
              <w:ind w:left="142" w:right="142"/>
              <w:rPr>
                <w:rFonts w:ascii="Tinos" w:hAnsi="Tinos" w:cs="Tinos"/>
                <w:color w:val="000000"/>
                <w:highlight w:val="white"/>
              </w:rPr>
            </w:pPr>
            <w:r>
              <w:rPr>
                <w:rFonts w:ascii="Tinos" w:hAnsi="Tinos" w:cs="Tinos"/>
                <w:color w:val="000000" w:themeColor="text1"/>
                <w:sz w:val="24"/>
                <w:szCs w:val="24"/>
                <w:highlight w:val="white"/>
              </w:rPr>
              <w:t xml:space="preserve">Своевременно и качественно</w:t>
            </w:r>
            <w:r>
              <w:rPr>
                <w:rFonts w:ascii="Tinos" w:hAnsi="Tinos" w:cs="Tinos"/>
                <w:color w:val="000000" w:themeColor="text1"/>
                <w:sz w:val="24"/>
                <w:szCs w:val="24"/>
                <w:highlight w:val="white"/>
              </w:rPr>
            </w:r>
            <w:r/>
          </w:p>
        </w:tc>
        <w:tc>
          <w:tcPr>
            <w:tcW w:w="1135" w:type="dxa"/>
            <w:vMerge w:val="restart"/>
            <w:textDirection w:val="lrTb"/>
            <w:noWrap w:val="false"/>
          </w:tcPr>
          <w:p>
            <w:pPr>
              <w:pStyle w:val="832"/>
              <w:ind w:left="38" w:right="18"/>
              <w:jc w:val="center"/>
              <w:spacing w:line="319" w:lineRule="exact"/>
            </w:pPr>
            <w:r>
              <w:rPr>
                <w:rFonts w:ascii="Tinos" w:hAnsi="Tinos" w:cs="Tinos"/>
                <w:color w:val="000000" w:themeColor="text1"/>
                <w:sz w:val="24"/>
                <w:szCs w:val="24"/>
                <w:highlight w:val="white"/>
              </w:rPr>
              <w:t xml:space="preserve">5</w:t>
            </w:r>
            <w:r>
              <w:rPr>
                <w:color w:val="000000" w:themeColor="text1"/>
                <w:sz w:val="24"/>
                <w:szCs w:val="24"/>
                <w:highlight w:val="white"/>
              </w:rPr>
            </w:r>
            <w:r/>
          </w:p>
          <w:p>
            <w:pPr>
              <w:pStyle w:val="832"/>
              <w:ind w:left="38" w:right="18"/>
              <w:jc w:val="center"/>
              <w:spacing w:line="319" w:lineRule="exact"/>
              <w:rPr>
                <w:rFonts w:ascii="Tinos" w:hAnsi="Tinos" w:cs="Tinos"/>
                <w:color w:val="000000" w:themeColor="text1"/>
                <w:highlight w:val="white"/>
              </w:rPr>
            </w:pPr>
            <w:r>
              <w:rPr>
                <w:rFonts w:ascii="Tinos" w:hAnsi="Tinos" w:cs="Tinos"/>
                <w:color w:val="000000" w:themeColor="text1"/>
                <w:sz w:val="24"/>
                <w:szCs w:val="24"/>
                <w:highlight w:val="white"/>
              </w:rPr>
            </w:r>
            <w:r>
              <w:rPr>
                <w:rFonts w:ascii="Tinos" w:hAnsi="Tinos" w:cs="Tinos"/>
                <w:color w:val="000000" w:themeColor="text1"/>
                <w:sz w:val="24"/>
                <w:szCs w:val="24"/>
                <w:highlight w:val="white"/>
              </w:rPr>
            </w:r>
            <w:r/>
          </w:p>
        </w:tc>
      </w:tr>
      <w:tr>
        <w:trPr>
          <w:trHeight w:val="410"/>
        </w:trPr>
        <w:tc>
          <w:tcPr>
            <w:gridSpan w:val="2"/>
            <w:tcW w:w="567" w:type="dxa"/>
            <w:vMerge w:val="continue"/>
            <w:textDirection w:val="lrTb"/>
            <w:noWrap w:val="false"/>
          </w:tcPr>
          <w:p>
            <w:pPr>
              <w:pStyle w:val="832"/>
              <w:spacing w:line="313" w:lineRule="exact"/>
            </w:pPr>
            <w:r/>
            <w:r/>
          </w:p>
        </w:tc>
        <w:tc>
          <w:tcPr>
            <w:tcW w:w="4252" w:type="dxa"/>
            <w:vMerge w:val="continue"/>
            <w:textDirection w:val="lrTb"/>
            <w:noWrap w:val="false"/>
          </w:tcPr>
          <w:p>
            <w:pPr>
              <w:pStyle w:val="832"/>
              <w:ind w:left="142" w:right="142"/>
              <w:jc w:val="both"/>
              <w:rPr>
                <w:rFonts w:ascii="Tinos" w:hAnsi="Tinos" w:cs="Tinos"/>
              </w:rPr>
            </w:pPr>
            <w:r>
              <w:rPr>
                <w:rFonts w:ascii="Tinos" w:hAnsi="Tinos" w:cs="Tinos"/>
                <w:sz w:val="24"/>
                <w:szCs w:val="24"/>
              </w:rPr>
            </w:r>
            <w:r>
              <w:rPr>
                <w:rFonts w:ascii="Tinos" w:hAnsi="Tinos" w:cs="Tinos"/>
                <w:sz w:val="24"/>
                <w:szCs w:val="24"/>
              </w:rPr>
            </w:r>
            <w:r/>
          </w:p>
        </w:tc>
        <w:tc>
          <w:tcPr>
            <w:tcW w:w="3118" w:type="dxa"/>
            <w:vMerge w:val="restart"/>
            <w:textDirection w:val="lrTb"/>
            <w:noWrap w:val="false"/>
          </w:tcPr>
          <w:p>
            <w:pPr>
              <w:pStyle w:val="832"/>
              <w:ind w:left="142" w:right="142"/>
              <w:rPr>
                <w:rFonts w:ascii="Tinos" w:hAnsi="Tinos" w:cs="Tinos"/>
                <w:color w:val="000000"/>
                <w:highlight w:val="white"/>
              </w:rPr>
            </w:pPr>
            <w:r>
              <w:rPr>
                <w:rFonts w:ascii="Tinos" w:hAnsi="Tinos" w:cs="Tinos"/>
                <w:color w:val="000000" w:themeColor="text1"/>
                <w:sz w:val="24"/>
                <w:szCs w:val="24"/>
                <w:highlight w:val="white"/>
              </w:rPr>
              <w:t xml:space="preserve">Наличие нарушений</w:t>
            </w:r>
            <w:r>
              <w:rPr>
                <w:rFonts w:ascii="Tinos" w:hAnsi="Tinos" w:cs="Tinos"/>
                <w:color w:val="000000" w:themeColor="text1"/>
                <w:sz w:val="24"/>
                <w:szCs w:val="24"/>
                <w:highlight w:val="white"/>
              </w:rPr>
            </w:r>
            <w:r/>
          </w:p>
        </w:tc>
        <w:tc>
          <w:tcPr>
            <w:tcW w:w="1135" w:type="dxa"/>
            <w:vMerge w:val="restart"/>
            <w:textDirection w:val="lrTb"/>
            <w:noWrap w:val="false"/>
          </w:tcPr>
          <w:p>
            <w:pPr>
              <w:pStyle w:val="832"/>
              <w:ind w:left="38" w:right="18"/>
              <w:jc w:val="center"/>
              <w:spacing w:line="319" w:lineRule="exact"/>
            </w:pPr>
            <w:r>
              <w:rPr>
                <w:rFonts w:ascii="Tinos" w:hAnsi="Tinos" w:cs="Tinos"/>
                <w:color w:val="000000" w:themeColor="text1"/>
                <w:sz w:val="24"/>
                <w:szCs w:val="24"/>
                <w:highlight w:val="white"/>
              </w:rPr>
              <w:t xml:space="preserve">-5</w:t>
            </w:r>
            <w:r>
              <w:rPr>
                <w:color w:val="000000" w:themeColor="text1"/>
                <w:sz w:val="24"/>
                <w:szCs w:val="24"/>
                <w:highlight w:val="white"/>
              </w:rPr>
            </w:r>
            <w:r/>
          </w:p>
          <w:p>
            <w:pPr>
              <w:pStyle w:val="832"/>
              <w:ind w:left="38" w:right="18"/>
              <w:jc w:val="center"/>
              <w:spacing w:line="319" w:lineRule="exact"/>
              <w:rPr>
                <w:rFonts w:ascii="Tinos" w:hAnsi="Tinos" w:cs="Tinos"/>
                <w:color w:val="000000" w:themeColor="text1"/>
                <w:highlight w:val="white"/>
              </w:rPr>
            </w:pPr>
            <w:r>
              <w:rPr>
                <w:rFonts w:ascii="Tinos" w:hAnsi="Tinos" w:cs="Tinos"/>
                <w:color w:val="000000" w:themeColor="text1"/>
                <w:sz w:val="24"/>
                <w:szCs w:val="24"/>
                <w:highlight w:val="white"/>
              </w:rPr>
            </w:r>
            <w:r>
              <w:rPr>
                <w:rFonts w:ascii="Tinos" w:hAnsi="Tinos" w:cs="Tinos"/>
                <w:color w:val="000000" w:themeColor="text1"/>
                <w:sz w:val="24"/>
                <w:szCs w:val="24"/>
                <w:highlight w:val="white"/>
              </w:rPr>
            </w:r>
            <w:r/>
          </w:p>
        </w:tc>
      </w:tr>
      <w:tr>
        <w:trPr>
          <w:trHeight w:val="410"/>
        </w:trPr>
        <w:tc>
          <w:tcPr>
            <w:gridSpan w:val="2"/>
            <w:tcW w:w="567" w:type="dxa"/>
            <w:vMerge w:val="restart"/>
            <w:textDirection w:val="lrTb"/>
            <w:noWrap w:val="false"/>
          </w:tcPr>
          <w:p>
            <w:pPr>
              <w:pStyle w:val="832"/>
              <w:spacing w:line="313" w:lineRule="exact"/>
              <w:rPr>
                <w:color w:val="000000"/>
                <w:highlight w:val="white"/>
              </w:rPr>
            </w:pPr>
            <w:r>
              <w:rPr>
                <w:color w:val="000000" w:themeColor="text1"/>
                <w:highlight w:val="white"/>
              </w:rPr>
            </w:r>
            <w:r>
              <w:rPr>
                <w:color w:val="000000" w:themeColor="text1"/>
                <w:highlight w:val="white"/>
              </w:rPr>
            </w:r>
            <w:r/>
          </w:p>
        </w:tc>
        <w:tc>
          <w:tcPr>
            <w:gridSpan w:val="2"/>
            <w:tcW w:w="7370" w:type="dxa"/>
            <w:vMerge w:val="restart"/>
            <w:textDirection w:val="lrTb"/>
            <w:noWrap w:val="false"/>
          </w:tcPr>
          <w:p>
            <w:pPr>
              <w:pStyle w:val="832"/>
              <w:spacing w:line="313" w:lineRule="exact"/>
              <w:rPr>
                <w:color w:val="000000"/>
                <w:highlight w:val="white"/>
              </w:rPr>
            </w:pPr>
            <w:r>
              <w:rPr>
                <w:color w:val="000000" w:themeColor="text1"/>
                <w:sz w:val="24"/>
                <w:szCs w:val="24"/>
                <w:highlight w:val="white"/>
              </w:rPr>
              <w:t xml:space="preserve">   Итого:</w:t>
            </w:r>
            <w:r>
              <w:rPr>
                <w:color w:val="000000" w:themeColor="text1"/>
                <w:sz w:val="24"/>
                <w:szCs w:val="24"/>
                <w:highlight w:val="white"/>
              </w:rPr>
            </w:r>
            <w:r/>
          </w:p>
        </w:tc>
        <w:tc>
          <w:tcPr>
            <w:tcW w:w="1135" w:type="dxa"/>
            <w:vMerge w:val="restart"/>
            <w:textDirection w:val="lrTb"/>
            <w:noWrap w:val="false"/>
          </w:tcPr>
          <w:p>
            <w:pPr>
              <w:pStyle w:val="832"/>
              <w:ind w:left="38" w:right="18"/>
              <w:jc w:val="center"/>
              <w:spacing w:line="319" w:lineRule="exact"/>
              <w:rPr>
                <w:color w:val="000000"/>
                <w:highlight w:val="white"/>
              </w:rPr>
            </w:pPr>
            <w:r>
              <w:rPr>
                <w:color w:val="000000" w:themeColor="text1"/>
                <w:sz w:val="24"/>
                <w:szCs w:val="24"/>
                <w:highlight w:val="white"/>
              </w:rPr>
              <w:t xml:space="preserve">35</w:t>
            </w:r>
            <w:r>
              <w:rPr>
                <w:color w:val="000000" w:themeColor="text1"/>
                <w:sz w:val="24"/>
                <w:szCs w:val="24"/>
                <w:highlight w:val="white"/>
              </w:rPr>
            </w:r>
            <w:r/>
          </w:p>
        </w:tc>
      </w:tr>
      <w:tr>
        <w:trPr>
          <w:trHeight w:val="410"/>
        </w:trPr>
        <w:tc>
          <w:tcPr>
            <w:gridSpan w:val="5"/>
            <w:tcW w:w="9072" w:type="dxa"/>
            <w:vMerge w:val="restart"/>
            <w:textDirection w:val="lrTb"/>
            <w:noWrap w:val="false"/>
          </w:tcPr>
          <w:p>
            <w:pPr>
              <w:pStyle w:val="832"/>
              <w:ind w:left="38" w:right="18"/>
              <w:jc w:val="center"/>
              <w:spacing w:line="319" w:lineRule="exact"/>
            </w:pPr>
            <w:r>
              <w:rPr>
                <w:b/>
                <w:bCs/>
                <w:color w:val="000000" w:themeColor="text1"/>
                <w:sz w:val="24"/>
                <w:szCs w:val="24"/>
                <w:highlight w:val="white"/>
              </w:rPr>
              <w:t xml:space="preserve">Специалист по социальной работе </w:t>
            </w:r>
            <w:r>
              <w:rPr>
                <w:color w:val="000000" w:themeColor="text1"/>
                <w:highlight w:val="white"/>
              </w:rPr>
            </w:r>
            <w:r/>
          </w:p>
          <w:p>
            <w:pPr>
              <w:pStyle w:val="832"/>
              <w:ind w:left="38" w:right="18"/>
              <w:jc w:val="center"/>
              <w:spacing w:line="319" w:lineRule="exact"/>
            </w:pPr>
            <w:r>
              <w:rPr>
                <w:b/>
                <w:bCs/>
                <w:color w:val="000000" w:themeColor="text1"/>
                <w:sz w:val="24"/>
                <w:szCs w:val="24"/>
                <w:highlight w:val="white"/>
              </w:rPr>
              <w:t xml:space="preserve">(с функциями реализации программы «Активное долголетие» и др.)</w:t>
            </w:r>
            <w:r>
              <w:rPr>
                <w:color w:val="000000" w:themeColor="text1"/>
                <w:highlight w:val="white"/>
              </w:rPr>
            </w:r>
            <w:r/>
          </w:p>
          <w:p>
            <w:pPr>
              <w:pStyle w:val="832"/>
              <w:ind w:left="38" w:right="18"/>
              <w:jc w:val="center"/>
              <w:spacing w:line="319" w:lineRule="exact"/>
              <w:rPr>
                <w:rFonts w:ascii="Tinos" w:hAnsi="Tinos" w:cs="Tinos"/>
                <w:color w:val="000000" w:themeColor="text1"/>
                <w:highlight w:val="white"/>
              </w:rPr>
            </w:pPr>
            <w:r>
              <w:rPr>
                <w:rFonts w:ascii="Tinos" w:hAnsi="Tinos" w:cs="Tinos"/>
                <w:color w:val="000000" w:themeColor="text1"/>
                <w:sz w:val="24"/>
                <w:szCs w:val="24"/>
                <w:highlight w:val="white"/>
              </w:rPr>
            </w:r>
            <w:r>
              <w:rPr>
                <w:rFonts w:ascii="Tinos" w:hAnsi="Tinos" w:cs="Tinos"/>
                <w:color w:val="000000" w:themeColor="text1"/>
                <w:sz w:val="24"/>
                <w:szCs w:val="24"/>
                <w:highlight w:val="white"/>
              </w:rPr>
            </w:r>
            <w:r/>
          </w:p>
        </w:tc>
      </w:tr>
      <w:tr>
        <w:trPr>
          <w:trHeight w:val="410"/>
        </w:trPr>
        <w:tc>
          <w:tcPr>
            <w:gridSpan w:val="2"/>
            <w:tcW w:w="567" w:type="dxa"/>
            <w:vMerge w:val="restart"/>
            <w:textDirection w:val="lrTb"/>
            <w:noWrap w:val="false"/>
          </w:tcPr>
          <w:p>
            <w:pPr>
              <w:pStyle w:val="832"/>
              <w:spacing w:line="313" w:lineRule="exact"/>
              <w:rPr>
                <w:color w:val="000000"/>
                <w:highlight w:val="white"/>
              </w:rPr>
            </w:pPr>
            <w:r>
              <w:rPr>
                <w:color w:val="000000" w:themeColor="text1"/>
                <w:highlight w:val="white"/>
              </w:rPr>
            </w:r>
            <w:r>
              <w:rPr>
                <w:color w:val="000000" w:themeColor="text1"/>
                <w:highlight w:val="white"/>
              </w:rPr>
            </w:r>
            <w:r/>
          </w:p>
        </w:tc>
        <w:tc>
          <w:tcPr>
            <w:tcW w:w="4252" w:type="dxa"/>
            <w:vMerge w:val="restart"/>
            <w:textDirection w:val="lrTb"/>
            <w:noWrap w:val="false"/>
          </w:tcPr>
          <w:p>
            <w:pPr>
              <w:ind w:left="142" w:right="142"/>
              <w:jc w:val="both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highlight w:val="white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highlight w:val="white"/>
              </w:rPr>
              <w:t xml:space="preserve">Работа по реализации региональной программы Иркутской области на 2025-2030 годы «Активное долголетие» (сбор статистических данных, предоставление отчетности</w:t>
            </w: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highlight w:val="white"/>
              </w:rPr>
              <w:t xml:space="preserve">)</w:t>
            </w:r>
            <w:r>
              <w:rPr>
                <w:rFonts w:ascii="Times New Roman" w:hAnsi="Times New Roman" w:eastAsia="Times New Roman" w:cs="Times New Roman"/>
                <w:color w:val="000000" w:themeColor="text1"/>
                <w:highlight w:val="white"/>
              </w:rPr>
            </w:r>
            <w:r/>
          </w:p>
        </w:tc>
        <w:tc>
          <w:tcPr>
            <w:tcW w:w="3118" w:type="dxa"/>
            <w:vMerge w:val="restart"/>
            <w:textDirection w:val="lrTb"/>
            <w:noWrap w:val="false"/>
          </w:tcPr>
          <w:p>
            <w:pPr>
              <w:pStyle w:val="832"/>
              <w:ind w:left="142" w:right="142"/>
              <w:rPr>
                <w:rFonts w:ascii="Tinos" w:hAnsi="Tinos" w:cs="Tinos"/>
                <w:color w:val="000000"/>
                <w:highlight w:val="white"/>
              </w:rPr>
            </w:pPr>
            <w:r>
              <w:rPr>
                <w:rFonts w:ascii="Tinos" w:hAnsi="Tinos" w:cs="Tinos"/>
                <w:color w:val="000000" w:themeColor="text1"/>
                <w:sz w:val="24"/>
                <w:szCs w:val="24"/>
                <w:highlight w:val="white"/>
              </w:rPr>
              <w:t xml:space="preserve">Своевременно и качественно</w:t>
            </w:r>
            <w:r>
              <w:rPr>
                <w:rFonts w:ascii="Tinos" w:hAnsi="Tinos" w:cs="Tinos"/>
                <w:color w:val="000000" w:themeColor="text1"/>
                <w:highlight w:val="white"/>
              </w:rPr>
            </w:r>
            <w:r/>
          </w:p>
        </w:tc>
        <w:tc>
          <w:tcPr>
            <w:tcW w:w="1135" w:type="dxa"/>
            <w:vMerge w:val="restart"/>
            <w:textDirection w:val="lrTb"/>
            <w:noWrap w:val="false"/>
          </w:tcPr>
          <w:p>
            <w:pPr>
              <w:pStyle w:val="832"/>
              <w:ind w:left="38" w:right="18"/>
              <w:jc w:val="center"/>
              <w:spacing w:line="319" w:lineRule="exact"/>
            </w:pPr>
            <w:r>
              <w:rPr>
                <w:rFonts w:ascii="Tinos" w:hAnsi="Tinos" w:cs="Tinos"/>
                <w:color w:val="000000" w:themeColor="text1"/>
                <w:sz w:val="24"/>
                <w:szCs w:val="24"/>
                <w:highlight w:val="white"/>
              </w:rPr>
              <w:t xml:space="preserve">15</w:t>
            </w:r>
            <w:r>
              <w:rPr>
                <w:color w:val="000000" w:themeColor="text1"/>
                <w:highlight w:val="white"/>
              </w:rPr>
            </w:r>
            <w:r/>
          </w:p>
          <w:p>
            <w:pPr>
              <w:pStyle w:val="832"/>
              <w:ind w:left="38" w:right="18"/>
              <w:jc w:val="center"/>
              <w:spacing w:line="319" w:lineRule="exact"/>
              <w:rPr>
                <w:rFonts w:ascii="Tinos" w:hAnsi="Tinos" w:cs="Tinos"/>
                <w:color w:val="000000" w:themeColor="text1"/>
                <w:highlight w:val="white"/>
              </w:rPr>
            </w:pPr>
            <w:r>
              <w:rPr>
                <w:rFonts w:ascii="Tinos" w:hAnsi="Tinos" w:cs="Tinos"/>
                <w:color w:val="000000" w:themeColor="text1"/>
                <w:highlight w:val="white"/>
              </w:rPr>
            </w:r>
            <w:r>
              <w:rPr>
                <w:rFonts w:ascii="Tinos" w:hAnsi="Tinos" w:cs="Tinos"/>
                <w:color w:val="000000" w:themeColor="text1"/>
                <w:highlight w:val="white"/>
              </w:rPr>
            </w:r>
            <w:r/>
          </w:p>
        </w:tc>
      </w:tr>
      <w:tr>
        <w:trPr>
          <w:trHeight w:val="410"/>
        </w:trPr>
        <w:tc>
          <w:tcPr>
            <w:gridSpan w:val="2"/>
            <w:tcW w:w="567" w:type="dxa"/>
            <w:vMerge w:val="continue"/>
            <w:textDirection w:val="lrTb"/>
            <w:noWrap w:val="false"/>
          </w:tcPr>
          <w:p>
            <w:pPr>
              <w:pStyle w:val="832"/>
              <w:spacing w:line="313" w:lineRule="exact"/>
            </w:pPr>
            <w:r/>
            <w:r/>
          </w:p>
        </w:tc>
        <w:tc>
          <w:tcPr>
            <w:tcW w:w="4252" w:type="dxa"/>
            <w:vMerge w:val="continue"/>
            <w:textDirection w:val="lrTb"/>
            <w:noWrap w:val="false"/>
          </w:tcPr>
          <w:p>
            <w:pPr>
              <w:pStyle w:val="832"/>
              <w:ind w:left="142" w:right="142"/>
              <w:jc w:val="both"/>
              <w:rPr>
                <w:rFonts w:ascii="Tinos" w:hAnsi="Tinos" w:cs="Tinos"/>
              </w:rPr>
            </w:pPr>
            <w:r>
              <w:rPr>
                <w:rFonts w:ascii="Tinos" w:hAnsi="Tinos" w:cs="Tinos"/>
                <w:sz w:val="24"/>
                <w:szCs w:val="24"/>
              </w:rPr>
            </w:r>
            <w:r>
              <w:rPr>
                <w:rFonts w:ascii="Tinos" w:hAnsi="Tinos" w:cs="Tinos"/>
                <w:sz w:val="24"/>
                <w:szCs w:val="24"/>
              </w:rPr>
            </w:r>
            <w:r/>
          </w:p>
        </w:tc>
        <w:tc>
          <w:tcPr>
            <w:tcW w:w="3118" w:type="dxa"/>
            <w:vMerge w:val="restart"/>
            <w:textDirection w:val="lrTb"/>
            <w:noWrap w:val="false"/>
          </w:tcPr>
          <w:p>
            <w:pPr>
              <w:pStyle w:val="832"/>
              <w:ind w:left="142" w:right="142"/>
              <w:rPr>
                <w:rFonts w:ascii="Tinos" w:hAnsi="Tinos" w:cs="Tinos"/>
                <w:color w:val="000000"/>
                <w:highlight w:val="white"/>
              </w:rPr>
            </w:pPr>
            <w:r>
              <w:rPr>
                <w:rFonts w:ascii="Tinos" w:hAnsi="Tinos" w:cs="Tinos"/>
                <w:color w:val="000000" w:themeColor="text1"/>
                <w:sz w:val="24"/>
                <w:szCs w:val="24"/>
                <w:highlight w:val="white"/>
              </w:rPr>
              <w:t xml:space="preserve">Наличие нарушений</w:t>
            </w:r>
            <w:r>
              <w:rPr>
                <w:rFonts w:ascii="Tinos" w:hAnsi="Tinos" w:cs="Tinos"/>
                <w:color w:val="000000" w:themeColor="text1"/>
                <w:highlight w:val="white"/>
              </w:rPr>
            </w:r>
            <w:r/>
          </w:p>
        </w:tc>
        <w:tc>
          <w:tcPr>
            <w:tcW w:w="1135" w:type="dxa"/>
            <w:vMerge w:val="restart"/>
            <w:textDirection w:val="lrTb"/>
            <w:noWrap w:val="false"/>
          </w:tcPr>
          <w:p>
            <w:pPr>
              <w:pStyle w:val="832"/>
              <w:ind w:left="38" w:right="18"/>
              <w:jc w:val="center"/>
              <w:spacing w:line="319" w:lineRule="exact"/>
            </w:pPr>
            <w:r>
              <w:rPr>
                <w:rFonts w:ascii="Tinos" w:hAnsi="Tinos" w:cs="Tinos"/>
                <w:color w:val="000000" w:themeColor="text1"/>
                <w:sz w:val="24"/>
                <w:szCs w:val="24"/>
                <w:highlight w:val="white"/>
              </w:rPr>
              <w:t xml:space="preserve">-15</w:t>
            </w:r>
            <w:r>
              <w:rPr>
                <w:color w:val="000000" w:themeColor="text1"/>
                <w:highlight w:val="white"/>
              </w:rPr>
            </w:r>
            <w:r/>
          </w:p>
          <w:p>
            <w:pPr>
              <w:pStyle w:val="832"/>
              <w:ind w:left="38" w:right="18"/>
              <w:jc w:val="center"/>
              <w:spacing w:line="319" w:lineRule="exact"/>
              <w:rPr>
                <w:rFonts w:ascii="Tinos" w:hAnsi="Tinos" w:cs="Tinos"/>
                <w:color w:val="000000" w:themeColor="text1"/>
                <w:highlight w:val="white"/>
              </w:rPr>
            </w:pPr>
            <w:r>
              <w:rPr>
                <w:rFonts w:ascii="Tinos" w:hAnsi="Tinos" w:cs="Tinos"/>
                <w:color w:val="000000" w:themeColor="text1"/>
                <w:highlight w:val="white"/>
              </w:rPr>
            </w:r>
            <w:r>
              <w:rPr>
                <w:rFonts w:ascii="Tinos" w:hAnsi="Tinos" w:cs="Tinos"/>
                <w:color w:val="000000" w:themeColor="text1"/>
                <w:highlight w:val="white"/>
              </w:rPr>
            </w:r>
            <w:r/>
          </w:p>
        </w:tc>
      </w:tr>
      <w:tr>
        <w:trPr>
          <w:trHeight w:val="410"/>
        </w:trPr>
        <w:tc>
          <w:tcPr>
            <w:gridSpan w:val="2"/>
            <w:tcW w:w="567" w:type="dxa"/>
            <w:vMerge w:val="restart"/>
            <w:textDirection w:val="lrTb"/>
            <w:noWrap w:val="false"/>
          </w:tcPr>
          <w:p>
            <w:pPr>
              <w:pStyle w:val="832"/>
              <w:spacing w:line="313" w:lineRule="exact"/>
              <w:rPr>
                <w:color w:val="000000"/>
                <w:highlight w:val="white"/>
              </w:rPr>
            </w:pPr>
            <w:r>
              <w:rPr>
                <w:color w:val="000000" w:themeColor="text1"/>
                <w:highlight w:val="white"/>
              </w:rPr>
            </w:r>
            <w:r>
              <w:rPr>
                <w:color w:val="000000" w:themeColor="text1"/>
                <w:highlight w:val="white"/>
              </w:rPr>
            </w:r>
            <w:r/>
          </w:p>
        </w:tc>
        <w:tc>
          <w:tcPr>
            <w:tcW w:w="4252" w:type="dxa"/>
            <w:vMerge w:val="restart"/>
            <w:textDirection w:val="lrTb"/>
            <w:noWrap w:val="false"/>
          </w:tcPr>
          <w:p>
            <w:pPr>
              <w:pStyle w:val="832"/>
              <w:ind w:left="142" w:right="142"/>
              <w:jc w:val="both"/>
              <w:rPr>
                <w:color w:val="000000"/>
                <w:highlight w:val="white"/>
              </w:rPr>
            </w:pPr>
            <w:r>
              <w:rPr>
                <w:color w:val="000000" w:themeColor="text1"/>
                <w:sz w:val="24"/>
                <w:szCs w:val="24"/>
                <w:highlight w:val="white"/>
              </w:rPr>
              <w:t xml:space="preserve">Участие в выездах мобильной социальной службы</w:t>
            </w:r>
            <w:r>
              <w:rPr>
                <w:color w:val="000000" w:themeColor="text1"/>
                <w:highlight w:val="white"/>
              </w:rPr>
            </w:r>
            <w:r/>
          </w:p>
        </w:tc>
        <w:tc>
          <w:tcPr>
            <w:tcW w:w="3118" w:type="dxa"/>
            <w:vMerge w:val="restart"/>
            <w:textDirection w:val="lrTb"/>
            <w:noWrap w:val="false"/>
          </w:tcPr>
          <w:p>
            <w:pPr>
              <w:pStyle w:val="832"/>
              <w:ind w:left="142" w:right="142"/>
              <w:rPr>
                <w:rFonts w:ascii="Tinos" w:hAnsi="Tinos" w:cs="Tinos"/>
                <w:color w:val="000000"/>
                <w:highlight w:val="white"/>
              </w:rPr>
            </w:pPr>
            <w:r>
              <w:rPr>
                <w:rFonts w:ascii="Tinos" w:hAnsi="Tinos" w:cs="Tinos"/>
                <w:color w:val="000000" w:themeColor="text1"/>
                <w:sz w:val="24"/>
                <w:szCs w:val="24"/>
                <w:highlight w:val="white"/>
              </w:rPr>
              <w:t xml:space="preserve">Своевременно и качественно</w:t>
            </w:r>
            <w:r>
              <w:rPr>
                <w:rFonts w:ascii="Tinos" w:hAnsi="Tinos" w:cs="Tinos"/>
                <w:color w:val="000000" w:themeColor="text1"/>
                <w:highlight w:val="white"/>
              </w:rPr>
            </w:r>
            <w:r/>
          </w:p>
        </w:tc>
        <w:tc>
          <w:tcPr>
            <w:tcW w:w="1135" w:type="dxa"/>
            <w:vMerge w:val="restart"/>
            <w:textDirection w:val="lrTb"/>
            <w:noWrap w:val="false"/>
          </w:tcPr>
          <w:p>
            <w:pPr>
              <w:pStyle w:val="832"/>
              <w:ind w:left="38" w:right="18"/>
              <w:jc w:val="center"/>
              <w:spacing w:line="319" w:lineRule="exact"/>
            </w:pPr>
            <w:r>
              <w:rPr>
                <w:color w:val="000000" w:themeColor="text1"/>
                <w:sz w:val="24"/>
                <w:szCs w:val="24"/>
                <w:highlight w:val="white"/>
              </w:rPr>
              <w:t xml:space="preserve">5</w:t>
            </w:r>
            <w:r>
              <w:rPr>
                <w:color w:val="000000" w:themeColor="text1"/>
                <w:highlight w:val="white"/>
              </w:rPr>
            </w:r>
            <w:r/>
          </w:p>
          <w:p>
            <w:pPr>
              <w:pStyle w:val="832"/>
              <w:ind w:left="38" w:right="18"/>
              <w:jc w:val="center"/>
              <w:spacing w:line="319" w:lineRule="exact"/>
              <w:rPr>
                <w:rFonts w:ascii="Tinos" w:hAnsi="Tinos" w:cs="Tinos"/>
                <w:color w:val="000000" w:themeColor="text1"/>
                <w:highlight w:val="white"/>
              </w:rPr>
            </w:pPr>
            <w:r>
              <w:rPr>
                <w:rFonts w:ascii="Tinos" w:hAnsi="Tinos" w:cs="Tinos"/>
                <w:color w:val="000000" w:themeColor="text1"/>
                <w:highlight w:val="white"/>
              </w:rPr>
            </w:r>
            <w:r>
              <w:rPr>
                <w:rFonts w:ascii="Tinos" w:hAnsi="Tinos" w:cs="Tinos"/>
                <w:color w:val="000000" w:themeColor="text1"/>
                <w:sz w:val="24"/>
                <w:szCs w:val="24"/>
                <w:highlight w:val="white"/>
              </w:rPr>
            </w:r>
            <w:r/>
          </w:p>
        </w:tc>
      </w:tr>
      <w:tr>
        <w:trPr>
          <w:trHeight w:val="402"/>
        </w:trPr>
        <w:tc>
          <w:tcPr>
            <w:gridSpan w:val="2"/>
            <w:tcW w:w="567" w:type="dxa"/>
            <w:vMerge w:val="continue"/>
            <w:textDirection w:val="lrTb"/>
            <w:noWrap w:val="false"/>
          </w:tcPr>
          <w:p>
            <w:pPr>
              <w:pStyle w:val="832"/>
              <w:spacing w:line="313" w:lineRule="exact"/>
            </w:pPr>
            <w:r/>
            <w:r/>
          </w:p>
        </w:tc>
        <w:tc>
          <w:tcPr>
            <w:tcW w:w="4252" w:type="dxa"/>
            <w:vMerge w:val="continue"/>
            <w:textDirection w:val="lrTb"/>
            <w:noWrap w:val="false"/>
          </w:tcPr>
          <w:p>
            <w:pPr>
              <w:pStyle w:val="832"/>
              <w:ind w:left="142" w:right="142"/>
              <w:jc w:val="both"/>
              <w:rPr>
                <w:rFonts w:ascii="Tinos" w:hAnsi="Tinos" w:cs="Tinos"/>
              </w:rPr>
            </w:pPr>
            <w:r>
              <w:rPr>
                <w:rFonts w:ascii="Tinos" w:hAnsi="Tinos" w:cs="Tinos"/>
                <w:sz w:val="24"/>
                <w:szCs w:val="24"/>
              </w:rPr>
            </w:r>
            <w:r>
              <w:rPr>
                <w:rFonts w:ascii="Tinos" w:hAnsi="Tinos" w:cs="Tinos"/>
                <w:sz w:val="24"/>
                <w:szCs w:val="24"/>
              </w:rPr>
            </w:r>
            <w:r/>
          </w:p>
        </w:tc>
        <w:tc>
          <w:tcPr>
            <w:tcW w:w="3118" w:type="dxa"/>
            <w:vMerge w:val="restart"/>
            <w:textDirection w:val="lrTb"/>
            <w:noWrap w:val="false"/>
          </w:tcPr>
          <w:p>
            <w:pPr>
              <w:pStyle w:val="832"/>
              <w:ind w:left="142" w:right="142"/>
              <w:rPr>
                <w:rFonts w:ascii="Tinos" w:hAnsi="Tinos" w:cs="Tinos"/>
                <w:color w:val="000000"/>
                <w:highlight w:val="white"/>
              </w:rPr>
            </w:pPr>
            <w:r>
              <w:rPr>
                <w:rFonts w:ascii="Tinos" w:hAnsi="Tinos" w:cs="Tinos"/>
                <w:color w:val="000000" w:themeColor="text1"/>
                <w:sz w:val="24"/>
                <w:szCs w:val="24"/>
                <w:highlight w:val="white"/>
              </w:rPr>
              <w:t xml:space="preserve">Наличие нарушений</w:t>
            </w:r>
            <w:r>
              <w:rPr>
                <w:rFonts w:ascii="Tinos" w:hAnsi="Tinos" w:cs="Tinos"/>
                <w:color w:val="000000" w:themeColor="text1"/>
                <w:highlight w:val="white"/>
              </w:rPr>
            </w:r>
            <w:r/>
          </w:p>
        </w:tc>
        <w:tc>
          <w:tcPr>
            <w:tcW w:w="1135" w:type="dxa"/>
            <w:vMerge w:val="restart"/>
            <w:textDirection w:val="lrTb"/>
            <w:noWrap w:val="false"/>
          </w:tcPr>
          <w:p>
            <w:pPr>
              <w:pStyle w:val="832"/>
              <w:ind w:left="38" w:right="18"/>
              <w:jc w:val="center"/>
              <w:spacing w:line="319" w:lineRule="exact"/>
            </w:pPr>
            <w:r>
              <w:rPr>
                <w:rFonts w:ascii="Tinos" w:hAnsi="Tinos" w:cs="Tinos"/>
                <w:color w:val="000000" w:themeColor="text1"/>
                <w:sz w:val="24"/>
                <w:szCs w:val="24"/>
                <w:highlight w:val="white"/>
              </w:rPr>
              <w:t xml:space="preserve">-5</w:t>
            </w:r>
            <w:r>
              <w:rPr>
                <w:color w:val="000000" w:themeColor="text1"/>
                <w:highlight w:val="white"/>
              </w:rPr>
            </w:r>
            <w:r/>
          </w:p>
          <w:p>
            <w:pPr>
              <w:pStyle w:val="832"/>
              <w:ind w:left="38" w:right="18"/>
              <w:jc w:val="center"/>
              <w:spacing w:line="319" w:lineRule="exact"/>
              <w:rPr>
                <w:rFonts w:ascii="Tinos" w:hAnsi="Tinos" w:cs="Tinos"/>
                <w:color w:val="000000" w:themeColor="text1"/>
                <w:highlight w:val="white"/>
              </w:rPr>
            </w:pPr>
            <w:r>
              <w:rPr>
                <w:rFonts w:ascii="Tinos" w:hAnsi="Tinos" w:cs="Tinos"/>
                <w:color w:val="000000" w:themeColor="text1"/>
                <w:highlight w:val="white"/>
              </w:rPr>
            </w:r>
            <w:r>
              <w:rPr>
                <w:rFonts w:ascii="Tinos" w:hAnsi="Tinos" w:cs="Tinos"/>
                <w:color w:val="000000" w:themeColor="text1"/>
                <w:sz w:val="24"/>
                <w:szCs w:val="24"/>
                <w:highlight w:val="white"/>
              </w:rPr>
            </w:r>
            <w:r/>
          </w:p>
        </w:tc>
      </w:tr>
      <w:tr>
        <w:trPr>
          <w:trHeight w:val="410"/>
        </w:trPr>
        <w:tc>
          <w:tcPr>
            <w:gridSpan w:val="2"/>
            <w:tcW w:w="567" w:type="dxa"/>
            <w:vMerge w:val="restart"/>
            <w:textDirection w:val="lrTb"/>
            <w:noWrap w:val="false"/>
          </w:tcPr>
          <w:p>
            <w:pPr>
              <w:pStyle w:val="832"/>
              <w:spacing w:line="313" w:lineRule="exact"/>
              <w:rPr>
                <w:color w:val="000000"/>
                <w:highlight w:val="white"/>
              </w:rPr>
            </w:pPr>
            <w:r>
              <w:rPr>
                <w:color w:val="000000" w:themeColor="text1"/>
                <w:highlight w:val="white"/>
              </w:rPr>
            </w:r>
            <w:r>
              <w:rPr>
                <w:color w:val="000000" w:themeColor="text1"/>
                <w:highlight w:val="white"/>
              </w:rPr>
            </w:r>
            <w:r/>
          </w:p>
        </w:tc>
        <w:tc>
          <w:tcPr>
            <w:tcW w:w="4252" w:type="dxa"/>
            <w:vMerge w:val="restart"/>
            <w:textDirection w:val="lrTb"/>
            <w:noWrap w:val="false"/>
          </w:tcPr>
          <w:p>
            <w:pPr>
              <w:ind w:left="142" w:right="142"/>
              <w:jc w:val="both"/>
              <w:spacing w:after="0" w:line="240" w:lineRule="auto"/>
            </w:pPr>
            <w:r>
              <w:rPr>
                <w:rFonts w:ascii="Tinos" w:hAnsi="Tinos" w:eastAsia="Times New Roman" w:cs="Tinos"/>
                <w:color w:val="000000" w:themeColor="text1"/>
                <w:sz w:val="24"/>
                <w:szCs w:val="24"/>
                <w:highlight w:val="white"/>
              </w:rPr>
              <w:t xml:space="preserve">Организация участия граждан пожилого возраста в конкурсах (подбор кандидатур, содействие в регистрации, подготовки пакета документов)</w:t>
            </w:r>
            <w:r>
              <w:rPr>
                <w:rFonts w:ascii="Tinos" w:hAnsi="Tinos" w:cs="Tinos"/>
                <w:color w:val="000000" w:themeColor="text1"/>
                <w:highlight w:val="white"/>
              </w:rPr>
            </w:r>
            <w:r/>
          </w:p>
          <w:p>
            <w:pPr>
              <w:ind w:left="142" w:right="142"/>
              <w:jc w:val="both"/>
              <w:spacing w:after="0" w:line="240" w:lineRule="auto"/>
              <w:rPr>
                <w:rFonts w:ascii="Tinos" w:hAnsi="Tinos" w:cs="Tinos"/>
                <w:color w:val="000000" w:themeColor="text1"/>
                <w:highlight w:val="white"/>
              </w:rPr>
            </w:pPr>
            <w:r>
              <w:rPr>
                <w:rFonts w:ascii="Tinos" w:hAnsi="Tinos" w:cs="Tinos"/>
                <w:color w:val="000000" w:themeColor="text1"/>
                <w:sz w:val="24"/>
                <w:szCs w:val="24"/>
                <w:highlight w:val="white"/>
              </w:rPr>
            </w:r>
            <w:r>
              <w:rPr>
                <w:rFonts w:ascii="Tinos" w:hAnsi="Tinos" w:cs="Tinos"/>
                <w:color w:val="000000" w:themeColor="text1"/>
                <w:highlight w:val="white"/>
              </w:rPr>
            </w:r>
            <w:r/>
          </w:p>
        </w:tc>
        <w:tc>
          <w:tcPr>
            <w:tcW w:w="3118" w:type="dxa"/>
            <w:vMerge w:val="restart"/>
            <w:textDirection w:val="lrTb"/>
            <w:noWrap w:val="false"/>
          </w:tcPr>
          <w:p>
            <w:pPr>
              <w:pStyle w:val="832"/>
              <w:ind w:left="142" w:right="142"/>
              <w:rPr>
                <w:rFonts w:ascii="Tinos" w:hAnsi="Tinos" w:cs="Tinos"/>
                <w:color w:val="000000"/>
                <w:highlight w:val="white"/>
              </w:rPr>
            </w:pPr>
            <w:r>
              <w:rPr>
                <w:rFonts w:ascii="Tinos" w:hAnsi="Tinos" w:cs="Tinos"/>
                <w:color w:val="000000" w:themeColor="text1"/>
                <w:sz w:val="24"/>
                <w:szCs w:val="24"/>
                <w:highlight w:val="white"/>
              </w:rPr>
              <w:t xml:space="preserve">Своевременно и качественно</w:t>
            </w:r>
            <w:r>
              <w:rPr>
                <w:rFonts w:ascii="Tinos" w:hAnsi="Tinos" w:cs="Tinos"/>
                <w:color w:val="000000" w:themeColor="text1"/>
                <w:highlight w:val="white"/>
              </w:rPr>
            </w:r>
            <w:r/>
          </w:p>
        </w:tc>
        <w:tc>
          <w:tcPr>
            <w:tcW w:w="1135" w:type="dxa"/>
            <w:vMerge w:val="restart"/>
            <w:textDirection w:val="lrTb"/>
            <w:noWrap w:val="false"/>
          </w:tcPr>
          <w:p>
            <w:pPr>
              <w:pStyle w:val="832"/>
              <w:ind w:left="38" w:right="18"/>
              <w:jc w:val="center"/>
              <w:spacing w:line="319" w:lineRule="exact"/>
            </w:pPr>
            <w:r>
              <w:rPr>
                <w:rFonts w:ascii="Tinos" w:hAnsi="Tinos" w:cs="Tinos"/>
                <w:color w:val="000000" w:themeColor="text1"/>
                <w:sz w:val="24"/>
                <w:szCs w:val="24"/>
                <w:highlight w:val="white"/>
              </w:rPr>
              <w:t xml:space="preserve">5</w:t>
            </w:r>
            <w:r>
              <w:rPr>
                <w:color w:val="000000" w:themeColor="text1"/>
                <w:highlight w:val="white"/>
              </w:rPr>
            </w:r>
            <w:r/>
          </w:p>
          <w:p>
            <w:pPr>
              <w:pStyle w:val="832"/>
              <w:ind w:left="38" w:right="18"/>
              <w:jc w:val="center"/>
              <w:spacing w:line="319" w:lineRule="exact"/>
              <w:rPr>
                <w:rFonts w:ascii="Tinos" w:hAnsi="Tinos" w:cs="Tinos"/>
                <w:color w:val="000000" w:themeColor="text1"/>
                <w:highlight w:val="white"/>
              </w:rPr>
            </w:pPr>
            <w:r>
              <w:rPr>
                <w:rFonts w:ascii="Tinos" w:hAnsi="Tinos" w:cs="Tinos"/>
                <w:color w:val="000000" w:themeColor="text1"/>
                <w:highlight w:val="white"/>
              </w:rPr>
            </w:r>
            <w:r>
              <w:rPr>
                <w:rFonts w:ascii="Tinos" w:hAnsi="Tinos" w:cs="Tinos"/>
                <w:color w:val="000000" w:themeColor="text1"/>
                <w:sz w:val="24"/>
                <w:szCs w:val="24"/>
                <w:highlight w:val="white"/>
              </w:rPr>
            </w:r>
            <w:r/>
          </w:p>
        </w:tc>
      </w:tr>
      <w:tr>
        <w:trPr>
          <w:trHeight w:val="410"/>
        </w:trPr>
        <w:tc>
          <w:tcPr>
            <w:gridSpan w:val="2"/>
            <w:tcW w:w="567" w:type="dxa"/>
            <w:vMerge w:val="continue"/>
            <w:textDirection w:val="lrTb"/>
            <w:noWrap w:val="false"/>
          </w:tcPr>
          <w:p>
            <w:pPr>
              <w:pStyle w:val="832"/>
              <w:spacing w:line="313" w:lineRule="exact"/>
            </w:pPr>
            <w:r/>
            <w:r/>
          </w:p>
        </w:tc>
        <w:tc>
          <w:tcPr>
            <w:tcW w:w="4252" w:type="dxa"/>
            <w:vMerge w:val="continue"/>
            <w:textDirection w:val="lrTb"/>
            <w:noWrap w:val="false"/>
          </w:tcPr>
          <w:p>
            <w:pPr>
              <w:pStyle w:val="832"/>
              <w:ind w:left="142" w:right="142"/>
              <w:jc w:val="both"/>
              <w:rPr>
                <w:rFonts w:ascii="Tinos" w:hAnsi="Tinos" w:cs="Tinos"/>
              </w:rPr>
            </w:pPr>
            <w:r>
              <w:rPr>
                <w:rFonts w:ascii="Tinos" w:hAnsi="Tinos" w:cs="Tinos"/>
                <w:sz w:val="24"/>
                <w:szCs w:val="24"/>
              </w:rPr>
            </w:r>
            <w:r>
              <w:rPr>
                <w:rFonts w:ascii="Tinos" w:hAnsi="Tinos" w:cs="Tinos"/>
                <w:sz w:val="24"/>
                <w:szCs w:val="24"/>
              </w:rPr>
            </w:r>
            <w:r/>
          </w:p>
        </w:tc>
        <w:tc>
          <w:tcPr>
            <w:tcW w:w="3118" w:type="dxa"/>
            <w:vMerge w:val="restart"/>
            <w:textDirection w:val="lrTb"/>
            <w:noWrap w:val="false"/>
          </w:tcPr>
          <w:p>
            <w:pPr>
              <w:pStyle w:val="832"/>
              <w:ind w:left="142" w:right="142"/>
              <w:rPr>
                <w:rFonts w:ascii="Tinos" w:hAnsi="Tinos" w:cs="Tinos"/>
                <w:color w:val="000000"/>
                <w:highlight w:val="white"/>
              </w:rPr>
            </w:pPr>
            <w:r>
              <w:rPr>
                <w:rFonts w:ascii="Tinos" w:hAnsi="Tinos" w:cs="Tinos"/>
                <w:color w:val="000000" w:themeColor="text1"/>
                <w:sz w:val="24"/>
                <w:szCs w:val="24"/>
                <w:highlight w:val="white"/>
              </w:rPr>
              <w:t xml:space="preserve">Наличие нарушений</w:t>
            </w:r>
            <w:r>
              <w:rPr>
                <w:rFonts w:ascii="Tinos" w:hAnsi="Tinos" w:cs="Tinos"/>
                <w:color w:val="000000" w:themeColor="text1"/>
                <w:highlight w:val="white"/>
              </w:rPr>
            </w:r>
            <w:r/>
          </w:p>
        </w:tc>
        <w:tc>
          <w:tcPr>
            <w:tcW w:w="1135" w:type="dxa"/>
            <w:vMerge w:val="restart"/>
            <w:textDirection w:val="lrTb"/>
            <w:noWrap w:val="false"/>
          </w:tcPr>
          <w:p>
            <w:pPr>
              <w:pStyle w:val="832"/>
              <w:ind w:left="38" w:right="18"/>
              <w:jc w:val="center"/>
              <w:spacing w:line="319" w:lineRule="exact"/>
            </w:pPr>
            <w:r>
              <w:rPr>
                <w:rFonts w:ascii="Tinos" w:hAnsi="Tinos" w:cs="Tinos"/>
                <w:color w:val="000000" w:themeColor="text1"/>
                <w:sz w:val="24"/>
                <w:szCs w:val="24"/>
                <w:highlight w:val="white"/>
              </w:rPr>
              <w:t xml:space="preserve">-5</w:t>
            </w:r>
            <w:r>
              <w:rPr>
                <w:color w:val="000000" w:themeColor="text1"/>
                <w:highlight w:val="white"/>
              </w:rPr>
            </w:r>
            <w:r/>
          </w:p>
          <w:p>
            <w:pPr>
              <w:pStyle w:val="832"/>
              <w:ind w:left="38" w:right="18"/>
              <w:jc w:val="center"/>
              <w:spacing w:line="319" w:lineRule="exact"/>
              <w:rPr>
                <w:rFonts w:ascii="Tinos" w:hAnsi="Tinos" w:cs="Tinos"/>
                <w:color w:val="000000" w:themeColor="text1"/>
                <w:highlight w:val="white"/>
              </w:rPr>
            </w:pPr>
            <w:r>
              <w:rPr>
                <w:rFonts w:ascii="Tinos" w:hAnsi="Tinos" w:cs="Tinos"/>
                <w:color w:val="000000" w:themeColor="text1"/>
                <w:highlight w:val="white"/>
              </w:rPr>
            </w:r>
            <w:r>
              <w:rPr>
                <w:rFonts w:ascii="Tinos" w:hAnsi="Tinos" w:cs="Tinos"/>
                <w:color w:val="000000" w:themeColor="text1"/>
                <w:sz w:val="24"/>
                <w:szCs w:val="24"/>
                <w:highlight w:val="white"/>
              </w:rPr>
            </w:r>
            <w:r/>
          </w:p>
        </w:tc>
      </w:tr>
      <w:tr>
        <w:trPr>
          <w:trHeight w:val="410"/>
        </w:trPr>
        <w:tc>
          <w:tcPr>
            <w:gridSpan w:val="2"/>
            <w:tcW w:w="567" w:type="dxa"/>
            <w:vMerge w:val="restart"/>
            <w:textDirection w:val="lrTb"/>
            <w:noWrap w:val="false"/>
          </w:tcPr>
          <w:p>
            <w:pPr>
              <w:pStyle w:val="832"/>
              <w:spacing w:line="313" w:lineRule="exact"/>
              <w:rPr>
                <w:color w:val="000000"/>
                <w:highlight w:val="white"/>
              </w:rPr>
            </w:pPr>
            <w:r>
              <w:rPr>
                <w:color w:val="000000" w:themeColor="text1"/>
                <w:highlight w:val="white"/>
              </w:rPr>
            </w:r>
            <w:r>
              <w:rPr>
                <w:color w:val="000000" w:themeColor="text1"/>
                <w:highlight w:val="white"/>
              </w:rPr>
            </w:r>
            <w:r/>
          </w:p>
        </w:tc>
        <w:tc>
          <w:tcPr>
            <w:tcW w:w="4252" w:type="dxa"/>
            <w:vMerge w:val="restart"/>
            <w:textDirection w:val="lrTb"/>
            <w:noWrap w:val="false"/>
          </w:tcPr>
          <w:p>
            <w:pPr>
              <w:pStyle w:val="832"/>
              <w:ind w:left="142" w:right="142"/>
              <w:jc w:val="both"/>
              <w:rPr>
                <w:rFonts w:ascii="Tinos" w:hAnsi="Tinos" w:cs="Tinos"/>
                <w:color w:val="000000"/>
                <w:highlight w:val="white"/>
              </w:rPr>
            </w:pPr>
            <w:r>
              <w:rPr>
                <w:rFonts w:ascii="Tinos" w:hAnsi="Tinos" w:cs="Tinos"/>
                <w:color w:val="000000" w:themeColor="text1"/>
                <w:sz w:val="24"/>
                <w:szCs w:val="24"/>
                <w:highlight w:val="white"/>
              </w:rPr>
              <w:t xml:space="preserve">Организация</w:t>
            </w:r>
            <w:r>
              <w:rPr>
                <w:rFonts w:ascii="Tinos" w:hAnsi="Tinos" w:cs="Tinos"/>
                <w:color w:val="000000" w:themeColor="text1"/>
                <w:sz w:val="24"/>
                <w:szCs w:val="24"/>
                <w:highlight w:val="white"/>
              </w:rPr>
              <w:t xml:space="preserve"> и ведение</w:t>
            </w:r>
            <w:r>
              <w:rPr>
                <w:rFonts w:ascii="Tinos" w:hAnsi="Tinos" w:cs="Tinos"/>
                <w:color w:val="000000" w:themeColor="text1"/>
                <w:sz w:val="24"/>
                <w:szCs w:val="24"/>
                <w:highlight w:val="white"/>
              </w:rPr>
              <w:t xml:space="preserve"> кружков, клубов по интересам</w:t>
            </w:r>
            <w:r>
              <w:rPr>
                <w:rFonts w:ascii="Tinos" w:hAnsi="Tinos" w:cs="Tinos"/>
                <w:color w:val="000000" w:themeColor="text1"/>
                <w:highlight w:val="white"/>
              </w:rPr>
            </w:r>
            <w:r/>
          </w:p>
        </w:tc>
        <w:tc>
          <w:tcPr>
            <w:tcW w:w="3118" w:type="dxa"/>
            <w:vMerge w:val="restart"/>
            <w:textDirection w:val="lrTb"/>
            <w:noWrap w:val="false"/>
          </w:tcPr>
          <w:p>
            <w:pPr>
              <w:pStyle w:val="832"/>
              <w:ind w:left="142" w:right="142"/>
              <w:rPr>
                <w:rFonts w:ascii="Tinos" w:hAnsi="Tinos" w:cs="Tinos"/>
                <w:color w:val="000000"/>
                <w:highlight w:val="white"/>
              </w:rPr>
            </w:pPr>
            <w:r>
              <w:rPr>
                <w:rFonts w:ascii="Tinos" w:hAnsi="Tinos" w:cs="Tinos"/>
                <w:color w:val="000000" w:themeColor="text1"/>
                <w:sz w:val="24"/>
                <w:szCs w:val="24"/>
                <w:highlight w:val="white"/>
              </w:rPr>
              <w:t xml:space="preserve">Своевременно и качественно</w:t>
            </w:r>
            <w:r>
              <w:rPr>
                <w:rFonts w:ascii="Tinos" w:hAnsi="Tinos" w:cs="Tinos"/>
                <w:color w:val="000000" w:themeColor="text1"/>
                <w:highlight w:val="white"/>
              </w:rPr>
            </w:r>
            <w:r/>
          </w:p>
        </w:tc>
        <w:tc>
          <w:tcPr>
            <w:tcW w:w="1135" w:type="dxa"/>
            <w:vMerge w:val="restart"/>
            <w:textDirection w:val="lrTb"/>
            <w:noWrap w:val="false"/>
          </w:tcPr>
          <w:p>
            <w:pPr>
              <w:pStyle w:val="832"/>
              <w:ind w:left="38" w:right="18"/>
              <w:jc w:val="center"/>
              <w:spacing w:line="319" w:lineRule="exact"/>
            </w:pPr>
            <w:r>
              <w:rPr>
                <w:rFonts w:ascii="Tinos" w:hAnsi="Tinos" w:cs="Tinos"/>
                <w:color w:val="000000" w:themeColor="text1"/>
                <w:sz w:val="24"/>
                <w:szCs w:val="24"/>
                <w:highlight w:val="white"/>
              </w:rPr>
              <w:t xml:space="preserve">10</w:t>
            </w:r>
            <w:r>
              <w:rPr>
                <w:color w:val="000000" w:themeColor="text1"/>
                <w:highlight w:val="white"/>
              </w:rPr>
            </w:r>
            <w:r/>
          </w:p>
          <w:p>
            <w:pPr>
              <w:pStyle w:val="832"/>
              <w:ind w:left="38" w:right="18"/>
              <w:jc w:val="center"/>
              <w:spacing w:line="319" w:lineRule="exact"/>
              <w:rPr>
                <w:rFonts w:ascii="Tinos" w:hAnsi="Tinos" w:cs="Tinos"/>
                <w:color w:val="000000" w:themeColor="text1"/>
                <w:highlight w:val="white"/>
              </w:rPr>
            </w:pPr>
            <w:r>
              <w:rPr>
                <w:rFonts w:ascii="Tinos" w:hAnsi="Tinos" w:cs="Tinos"/>
                <w:color w:val="000000" w:themeColor="text1"/>
                <w:highlight w:val="white"/>
              </w:rPr>
            </w:r>
            <w:r>
              <w:rPr>
                <w:rFonts w:ascii="Tinos" w:hAnsi="Tinos" w:cs="Tinos"/>
                <w:color w:val="000000" w:themeColor="text1"/>
                <w:highlight w:val="white"/>
              </w:rPr>
            </w:r>
            <w:r/>
          </w:p>
        </w:tc>
      </w:tr>
      <w:tr>
        <w:trPr>
          <w:trHeight w:val="543"/>
        </w:trPr>
        <w:tc>
          <w:tcPr>
            <w:gridSpan w:val="2"/>
            <w:tcW w:w="567" w:type="dxa"/>
            <w:vMerge w:val="continue"/>
            <w:textDirection w:val="lrTb"/>
            <w:noWrap w:val="false"/>
          </w:tcPr>
          <w:p>
            <w:pPr>
              <w:pStyle w:val="832"/>
              <w:spacing w:line="313" w:lineRule="exact"/>
            </w:pPr>
            <w:r/>
            <w:r/>
          </w:p>
        </w:tc>
        <w:tc>
          <w:tcPr>
            <w:tcW w:w="4252" w:type="dxa"/>
            <w:vMerge w:val="continue"/>
            <w:textDirection w:val="lrTb"/>
            <w:noWrap w:val="false"/>
          </w:tcPr>
          <w:p>
            <w:pPr>
              <w:pStyle w:val="832"/>
              <w:ind w:left="142" w:right="142"/>
              <w:jc w:val="both"/>
              <w:rPr>
                <w:rFonts w:ascii="Tinos" w:hAnsi="Tinos" w:cs="Tinos"/>
              </w:rPr>
            </w:pPr>
            <w:r>
              <w:rPr>
                <w:rFonts w:ascii="Tinos" w:hAnsi="Tinos" w:cs="Tinos"/>
                <w:sz w:val="24"/>
                <w:szCs w:val="24"/>
              </w:rPr>
            </w:r>
            <w:r>
              <w:rPr>
                <w:rFonts w:ascii="Tinos" w:hAnsi="Tinos" w:cs="Tinos"/>
                <w:sz w:val="24"/>
                <w:szCs w:val="24"/>
              </w:rPr>
            </w:r>
            <w:r/>
          </w:p>
        </w:tc>
        <w:tc>
          <w:tcPr>
            <w:tcW w:w="3118" w:type="dxa"/>
            <w:vMerge w:val="restart"/>
            <w:textDirection w:val="lrTb"/>
            <w:noWrap w:val="false"/>
          </w:tcPr>
          <w:p>
            <w:pPr>
              <w:pStyle w:val="832"/>
              <w:ind w:left="142" w:right="142"/>
              <w:rPr>
                <w:rFonts w:ascii="Tinos" w:hAnsi="Tinos" w:cs="Tinos"/>
                <w:color w:val="000000"/>
                <w:highlight w:val="white"/>
              </w:rPr>
            </w:pPr>
            <w:r>
              <w:rPr>
                <w:rFonts w:ascii="Tinos" w:hAnsi="Tinos" w:cs="Tinos"/>
                <w:color w:val="000000" w:themeColor="text1"/>
                <w:sz w:val="24"/>
                <w:szCs w:val="24"/>
                <w:highlight w:val="white"/>
              </w:rPr>
              <w:t xml:space="preserve">Наличие нарушений</w:t>
            </w:r>
            <w:r>
              <w:rPr>
                <w:rFonts w:ascii="Tinos" w:hAnsi="Tinos" w:cs="Tinos"/>
                <w:color w:val="000000" w:themeColor="text1"/>
                <w:highlight w:val="white"/>
              </w:rPr>
            </w:r>
            <w:r/>
          </w:p>
        </w:tc>
        <w:tc>
          <w:tcPr>
            <w:tcW w:w="1135" w:type="dxa"/>
            <w:vMerge w:val="restart"/>
            <w:textDirection w:val="lrTb"/>
            <w:noWrap w:val="false"/>
          </w:tcPr>
          <w:p>
            <w:pPr>
              <w:pStyle w:val="832"/>
              <w:ind w:left="38" w:right="18"/>
              <w:jc w:val="center"/>
              <w:spacing w:line="319" w:lineRule="exact"/>
            </w:pPr>
            <w:r>
              <w:rPr>
                <w:rFonts w:ascii="Tinos" w:hAnsi="Tinos" w:cs="Tinos"/>
                <w:color w:val="000000" w:themeColor="text1"/>
                <w:sz w:val="24"/>
                <w:szCs w:val="24"/>
                <w:highlight w:val="white"/>
              </w:rPr>
              <w:t xml:space="preserve">-10</w:t>
            </w:r>
            <w:r>
              <w:rPr>
                <w:color w:val="000000" w:themeColor="text1"/>
                <w:highlight w:val="white"/>
              </w:rPr>
            </w:r>
            <w:r/>
          </w:p>
          <w:p>
            <w:pPr>
              <w:pStyle w:val="832"/>
              <w:ind w:left="38" w:right="18"/>
              <w:jc w:val="center"/>
              <w:spacing w:line="319" w:lineRule="exact"/>
              <w:rPr>
                <w:rFonts w:ascii="Tinos" w:hAnsi="Tinos" w:cs="Tinos"/>
                <w:color w:val="000000" w:themeColor="text1"/>
                <w:highlight w:val="white"/>
              </w:rPr>
            </w:pPr>
            <w:r>
              <w:rPr>
                <w:rFonts w:ascii="Tinos" w:hAnsi="Tinos" w:cs="Tinos"/>
                <w:color w:val="000000" w:themeColor="text1"/>
                <w:highlight w:val="white"/>
              </w:rPr>
            </w:r>
            <w:r>
              <w:rPr>
                <w:rFonts w:ascii="Tinos" w:hAnsi="Tinos" w:cs="Tinos"/>
                <w:color w:val="000000" w:themeColor="text1"/>
                <w:highlight w:val="white"/>
              </w:rPr>
            </w:r>
            <w:r/>
          </w:p>
        </w:tc>
      </w:tr>
      <w:tr>
        <w:trPr>
          <w:trHeight w:val="410"/>
        </w:trPr>
        <w:tc>
          <w:tcPr>
            <w:gridSpan w:val="2"/>
            <w:tcW w:w="567" w:type="dxa"/>
            <w:vMerge w:val="restart"/>
            <w:textDirection w:val="lrTb"/>
            <w:noWrap w:val="false"/>
          </w:tcPr>
          <w:p>
            <w:pPr>
              <w:pStyle w:val="832"/>
              <w:spacing w:line="313" w:lineRule="exact"/>
              <w:rPr>
                <w:color w:val="000000"/>
                <w:highlight w:val="white"/>
              </w:rPr>
            </w:pPr>
            <w:r>
              <w:rPr>
                <w:color w:val="000000" w:themeColor="text1"/>
                <w:highlight w:val="white"/>
              </w:rPr>
            </w:r>
            <w:r>
              <w:rPr>
                <w:color w:val="000000" w:themeColor="text1"/>
                <w:highlight w:val="white"/>
              </w:rPr>
            </w:r>
            <w:r/>
          </w:p>
        </w:tc>
        <w:tc>
          <w:tcPr>
            <w:gridSpan w:val="2"/>
            <w:tcW w:w="7370" w:type="dxa"/>
            <w:vMerge w:val="restart"/>
            <w:textDirection w:val="lrTb"/>
            <w:noWrap w:val="false"/>
          </w:tcPr>
          <w:p>
            <w:pPr>
              <w:pStyle w:val="832"/>
              <w:spacing w:line="313" w:lineRule="exact"/>
              <w:rPr>
                <w:color w:val="000000"/>
                <w:highlight w:val="white"/>
              </w:rPr>
            </w:pPr>
            <w:r>
              <w:rPr>
                <w:color w:val="000000" w:themeColor="text1"/>
                <w:sz w:val="24"/>
                <w:szCs w:val="24"/>
                <w:highlight w:val="white"/>
              </w:rPr>
              <w:t xml:space="preserve">   Итого:</w:t>
            </w:r>
            <w:r>
              <w:rPr>
                <w:color w:val="000000" w:themeColor="text1"/>
                <w:sz w:val="24"/>
                <w:szCs w:val="24"/>
                <w:highlight w:val="white"/>
              </w:rPr>
            </w:r>
            <w:r/>
          </w:p>
        </w:tc>
        <w:tc>
          <w:tcPr>
            <w:tcW w:w="1135" w:type="dxa"/>
            <w:vMerge w:val="restart"/>
            <w:textDirection w:val="lrTb"/>
            <w:noWrap w:val="false"/>
          </w:tcPr>
          <w:p>
            <w:pPr>
              <w:pStyle w:val="832"/>
              <w:ind w:left="38" w:right="18"/>
              <w:jc w:val="center"/>
              <w:spacing w:line="319" w:lineRule="exact"/>
              <w:rPr>
                <w:color w:val="000000"/>
                <w:highlight w:val="white"/>
              </w:rPr>
            </w:pPr>
            <w:r>
              <w:rPr>
                <w:color w:val="000000" w:themeColor="text1"/>
                <w:sz w:val="24"/>
                <w:szCs w:val="24"/>
                <w:highlight w:val="white"/>
              </w:rPr>
              <w:t xml:space="preserve">35</w:t>
            </w:r>
            <w:r>
              <w:rPr>
                <w:color w:val="000000" w:themeColor="text1"/>
                <w:sz w:val="24"/>
                <w:szCs w:val="24"/>
                <w:highlight w:val="white"/>
              </w:rPr>
            </w:r>
            <w:r/>
          </w:p>
        </w:tc>
      </w:tr>
      <w:tr>
        <w:trPr>
          <w:trHeight w:val="410"/>
        </w:trPr>
        <w:tc>
          <w:tcPr>
            <w:gridSpan w:val="5"/>
            <w:tcW w:w="9072" w:type="dxa"/>
            <w:vMerge w:val="restart"/>
            <w:textDirection w:val="lrTb"/>
            <w:noWrap w:val="false"/>
          </w:tcPr>
          <w:p>
            <w:pPr>
              <w:pStyle w:val="832"/>
              <w:ind w:left="38" w:right="18"/>
              <w:jc w:val="center"/>
              <w:spacing w:line="319" w:lineRule="exact"/>
            </w:pPr>
            <w:r>
              <w:rPr>
                <w:b/>
                <w:bCs/>
                <w:color w:val="000000" w:themeColor="text1"/>
                <w:sz w:val="24"/>
                <w:szCs w:val="24"/>
                <w:highlight w:val="white"/>
              </w:rPr>
              <w:t xml:space="preserve">Спец</w:t>
            </w:r>
            <w:r>
              <w:rPr>
                <w:b/>
                <w:bCs/>
                <w:color w:val="000000" w:themeColor="text1"/>
                <w:sz w:val="24"/>
                <w:szCs w:val="24"/>
                <w:highlight w:val="white"/>
              </w:rPr>
              <w:t xml:space="preserve">и</w:t>
            </w:r>
            <w:r>
              <w:rPr>
                <w:b/>
                <w:bCs/>
                <w:color w:val="000000" w:themeColor="text1"/>
                <w:sz w:val="24"/>
                <w:szCs w:val="24"/>
                <w:highlight w:val="white"/>
              </w:rPr>
              <w:t xml:space="preserve">алист </w:t>
            </w:r>
            <w:r>
              <w:rPr>
                <w:b/>
                <w:bCs/>
                <w:color w:val="000000" w:themeColor="text1"/>
                <w:sz w:val="24"/>
                <w:szCs w:val="24"/>
                <w:highlight w:val="white"/>
              </w:rPr>
              <w:t xml:space="preserve">по </w:t>
            </w:r>
            <w:r>
              <w:rPr>
                <w:b/>
                <w:bCs/>
                <w:color w:val="000000" w:themeColor="text1"/>
                <w:sz w:val="24"/>
                <w:szCs w:val="24"/>
                <w:highlight w:val="white"/>
              </w:rPr>
              <w:t xml:space="preserve">социальной работе (участковый)</w:t>
            </w:r>
            <w:r>
              <w:rPr>
                <w:color w:val="000000" w:themeColor="text1"/>
                <w:highlight w:val="white"/>
              </w:rPr>
            </w:r>
            <w:r/>
          </w:p>
          <w:p>
            <w:pPr>
              <w:pStyle w:val="832"/>
              <w:ind w:left="38" w:right="18"/>
              <w:jc w:val="center"/>
              <w:spacing w:line="319" w:lineRule="exact"/>
              <w:rPr>
                <w:color w:val="000000" w:themeColor="text1"/>
                <w:highlight w:val="white"/>
              </w:rPr>
            </w:pPr>
            <w:r>
              <w:rPr>
                <w:color w:val="000000" w:themeColor="text1"/>
                <w:highlight w:val="white"/>
              </w:rPr>
            </w:r>
            <w:r>
              <w:rPr>
                <w:color w:val="000000" w:themeColor="text1"/>
                <w:highlight w:val="white"/>
              </w:rPr>
            </w:r>
            <w:r/>
          </w:p>
        </w:tc>
      </w:tr>
      <w:tr>
        <w:trPr>
          <w:trHeight w:val="410"/>
        </w:trPr>
        <w:tc>
          <w:tcPr>
            <w:gridSpan w:val="2"/>
            <w:tcW w:w="567" w:type="dxa"/>
            <w:vMerge w:val="restart"/>
            <w:textDirection w:val="lrTb"/>
            <w:noWrap w:val="false"/>
          </w:tcPr>
          <w:p>
            <w:pPr>
              <w:pStyle w:val="832"/>
              <w:spacing w:line="313" w:lineRule="exact"/>
              <w:rPr>
                <w:color w:val="000000"/>
                <w:highlight w:val="white"/>
              </w:rPr>
            </w:pPr>
            <w:r>
              <w:rPr>
                <w:color w:val="000000" w:themeColor="text1"/>
                <w:highlight w:val="white"/>
              </w:rPr>
            </w:r>
            <w:r>
              <w:rPr>
                <w:color w:val="000000" w:themeColor="text1"/>
                <w:highlight w:val="white"/>
              </w:rPr>
            </w:r>
            <w:r/>
          </w:p>
        </w:tc>
        <w:tc>
          <w:tcPr>
            <w:tcW w:w="4252" w:type="dxa"/>
            <w:vMerge w:val="restart"/>
            <w:textDirection w:val="lrTb"/>
            <w:noWrap w:val="false"/>
          </w:tcPr>
          <w:p>
            <w:pPr>
              <w:ind w:left="142" w:right="142"/>
              <w:spacing w:after="0" w:line="240" w:lineRule="auto"/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highlight w:val="white"/>
              </w:rPr>
              <w:t xml:space="preserve">Ведет прием граждан, предоставляет срочные социальные услуги, ведет </w:t>
            </w:r>
            <w:r>
              <w:rPr>
                <w:color w:val="000000" w:themeColor="text1"/>
                <w:highlight w:val="white"/>
              </w:rPr>
            </w:r>
            <w:r/>
          </w:p>
          <w:p>
            <w:pPr>
              <w:ind w:left="142" w:right="142"/>
              <w:jc w:val="both"/>
              <w:spacing w:after="0" w:line="240" w:lineRule="auto"/>
              <w:rPr>
                <w:rFonts w:ascii="Times New Roman" w:hAnsi="Times New Roman" w:eastAsia="Times New Roman" w:cs="Times New Roman"/>
                <w:color w:val="000000" w:themeColor="text1"/>
                <w:highlight w:val="white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highlight w:val="white"/>
              </w:rPr>
              <w:t xml:space="preserve">работу по межведомственному взаимодействию с организациями, учреждениями, составляет запросы, ходатайства</w:t>
            </w:r>
            <w:r>
              <w:rPr>
                <w:rFonts w:ascii="Times New Roman" w:hAnsi="Times New Roman" w:eastAsia="Times New Roman" w:cs="Times New Roman"/>
                <w:color w:val="000000" w:themeColor="text1"/>
                <w:highlight w:val="white"/>
              </w:rPr>
            </w:r>
            <w:r/>
          </w:p>
        </w:tc>
        <w:tc>
          <w:tcPr>
            <w:tcW w:w="3118" w:type="dxa"/>
            <w:vMerge w:val="restart"/>
            <w:textDirection w:val="lrTb"/>
            <w:noWrap w:val="false"/>
          </w:tcPr>
          <w:p>
            <w:pPr>
              <w:pStyle w:val="832"/>
              <w:ind w:left="142" w:right="142"/>
              <w:jc w:val="both"/>
              <w:rPr>
                <w:rFonts w:ascii="Tinos" w:hAnsi="Tinos" w:cs="Tinos"/>
                <w:color w:val="000000"/>
                <w:highlight w:val="white"/>
              </w:rPr>
            </w:pPr>
            <w:r>
              <w:rPr>
                <w:rFonts w:ascii="Tinos" w:hAnsi="Tinos" w:cs="Tinos"/>
                <w:color w:val="000000" w:themeColor="text1"/>
                <w:sz w:val="24"/>
                <w:szCs w:val="24"/>
                <w:highlight w:val="white"/>
              </w:rPr>
              <w:t xml:space="preserve">Своевременно и качественно</w:t>
            </w:r>
            <w:r>
              <w:rPr>
                <w:rFonts w:ascii="Tinos" w:hAnsi="Tinos" w:cs="Tinos"/>
                <w:color w:val="000000" w:themeColor="text1"/>
                <w:highlight w:val="white"/>
              </w:rPr>
            </w:r>
            <w:r/>
          </w:p>
        </w:tc>
        <w:tc>
          <w:tcPr>
            <w:tcW w:w="1135" w:type="dxa"/>
            <w:vMerge w:val="restart"/>
            <w:textDirection w:val="lrTb"/>
            <w:noWrap w:val="false"/>
          </w:tcPr>
          <w:p>
            <w:pPr>
              <w:pStyle w:val="832"/>
              <w:ind w:left="38" w:right="18"/>
              <w:jc w:val="center"/>
              <w:spacing w:line="319" w:lineRule="exact"/>
            </w:pPr>
            <w:r>
              <w:rPr>
                <w:rFonts w:ascii="Tinos" w:hAnsi="Tinos" w:cs="Tinos"/>
                <w:color w:val="000000" w:themeColor="text1"/>
                <w:sz w:val="24"/>
                <w:szCs w:val="24"/>
                <w:highlight w:val="white"/>
              </w:rPr>
              <w:t xml:space="preserve">10</w:t>
            </w:r>
            <w:r>
              <w:rPr>
                <w:color w:val="000000" w:themeColor="text1"/>
                <w:highlight w:val="white"/>
              </w:rPr>
            </w:r>
            <w:r/>
          </w:p>
          <w:p>
            <w:pPr>
              <w:pStyle w:val="832"/>
              <w:ind w:left="38" w:right="18"/>
              <w:jc w:val="center"/>
              <w:spacing w:line="319" w:lineRule="exact"/>
              <w:rPr>
                <w:rFonts w:ascii="Tinos" w:hAnsi="Tinos" w:cs="Tinos"/>
                <w:color w:val="000000" w:themeColor="text1"/>
                <w:highlight w:val="white"/>
              </w:rPr>
            </w:pPr>
            <w:r>
              <w:rPr>
                <w:rFonts w:ascii="Tinos" w:hAnsi="Tinos" w:cs="Tinos"/>
                <w:color w:val="000000" w:themeColor="text1"/>
                <w:highlight w:val="white"/>
              </w:rPr>
            </w:r>
            <w:r>
              <w:rPr>
                <w:rFonts w:ascii="Tinos" w:hAnsi="Tinos" w:cs="Tinos"/>
                <w:color w:val="000000" w:themeColor="text1"/>
                <w:highlight w:val="white"/>
              </w:rPr>
            </w:r>
            <w:r/>
          </w:p>
        </w:tc>
      </w:tr>
      <w:tr>
        <w:trPr>
          <w:trHeight w:val="410"/>
        </w:trPr>
        <w:tc>
          <w:tcPr>
            <w:gridSpan w:val="2"/>
            <w:tcW w:w="567" w:type="dxa"/>
            <w:vMerge w:val="continue"/>
            <w:textDirection w:val="lrTb"/>
            <w:noWrap w:val="false"/>
          </w:tcPr>
          <w:p>
            <w:pPr>
              <w:pStyle w:val="832"/>
              <w:spacing w:line="313" w:lineRule="exact"/>
            </w:pPr>
            <w:r/>
            <w:r/>
          </w:p>
        </w:tc>
        <w:tc>
          <w:tcPr>
            <w:tcW w:w="4252" w:type="dxa"/>
            <w:vMerge w:val="continue"/>
            <w:textDirection w:val="lrTb"/>
            <w:noWrap w:val="false"/>
          </w:tcPr>
          <w:p>
            <w:pPr>
              <w:ind w:left="142" w:right="142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color w:val="000000"/>
              </w:rPr>
            </w:r>
            <w:r/>
          </w:p>
        </w:tc>
        <w:tc>
          <w:tcPr>
            <w:tcW w:w="3118" w:type="dxa"/>
            <w:vMerge w:val="restart"/>
            <w:textDirection w:val="lrTb"/>
            <w:noWrap w:val="false"/>
          </w:tcPr>
          <w:p>
            <w:pPr>
              <w:pStyle w:val="832"/>
              <w:ind w:left="142" w:right="142"/>
              <w:jc w:val="both"/>
              <w:rPr>
                <w:rFonts w:ascii="Tinos" w:hAnsi="Tinos" w:cs="Tinos"/>
                <w:color w:val="000000"/>
                <w:highlight w:val="white"/>
              </w:rPr>
            </w:pPr>
            <w:r>
              <w:rPr>
                <w:rFonts w:ascii="Tinos" w:hAnsi="Tinos" w:cs="Tinos"/>
                <w:color w:val="000000" w:themeColor="text1"/>
                <w:sz w:val="24"/>
                <w:szCs w:val="24"/>
                <w:highlight w:val="white"/>
              </w:rPr>
              <w:t xml:space="preserve">Наличие нарушений</w:t>
            </w:r>
            <w:r>
              <w:rPr>
                <w:rFonts w:ascii="Tinos" w:hAnsi="Tinos" w:cs="Tinos"/>
                <w:color w:val="000000" w:themeColor="text1"/>
                <w:highlight w:val="white"/>
              </w:rPr>
            </w:r>
            <w:r/>
          </w:p>
        </w:tc>
        <w:tc>
          <w:tcPr>
            <w:tcW w:w="1135" w:type="dxa"/>
            <w:vMerge w:val="restart"/>
            <w:textDirection w:val="lrTb"/>
            <w:noWrap w:val="false"/>
          </w:tcPr>
          <w:p>
            <w:pPr>
              <w:pStyle w:val="832"/>
              <w:ind w:left="38" w:right="18"/>
              <w:jc w:val="center"/>
              <w:spacing w:line="319" w:lineRule="exact"/>
            </w:pPr>
            <w:r>
              <w:rPr>
                <w:rFonts w:ascii="Tinos" w:hAnsi="Tinos" w:cs="Tinos"/>
                <w:color w:val="000000" w:themeColor="text1"/>
                <w:sz w:val="24"/>
                <w:szCs w:val="24"/>
                <w:highlight w:val="white"/>
              </w:rPr>
              <w:t xml:space="preserve">-10</w:t>
            </w:r>
            <w:r>
              <w:rPr>
                <w:color w:val="000000" w:themeColor="text1"/>
                <w:highlight w:val="white"/>
              </w:rPr>
            </w:r>
            <w:r/>
          </w:p>
          <w:p>
            <w:pPr>
              <w:pStyle w:val="832"/>
              <w:ind w:left="38" w:right="18"/>
              <w:jc w:val="center"/>
              <w:spacing w:line="319" w:lineRule="exact"/>
              <w:rPr>
                <w:rFonts w:ascii="Tinos" w:hAnsi="Tinos" w:cs="Tinos"/>
                <w:color w:val="000000" w:themeColor="text1"/>
                <w:highlight w:val="white"/>
              </w:rPr>
            </w:pPr>
            <w:r>
              <w:rPr>
                <w:rFonts w:ascii="Tinos" w:hAnsi="Tinos" w:cs="Tinos"/>
                <w:color w:val="000000" w:themeColor="text1"/>
                <w:highlight w:val="white"/>
              </w:rPr>
            </w:r>
            <w:r>
              <w:rPr>
                <w:rFonts w:ascii="Tinos" w:hAnsi="Tinos" w:cs="Tinos"/>
                <w:color w:val="000000" w:themeColor="text1"/>
                <w:highlight w:val="white"/>
              </w:rPr>
            </w:r>
            <w:r/>
          </w:p>
        </w:tc>
      </w:tr>
      <w:tr>
        <w:trPr>
          <w:trHeight w:val="410"/>
        </w:trPr>
        <w:tc>
          <w:tcPr>
            <w:gridSpan w:val="2"/>
            <w:tcW w:w="567" w:type="dxa"/>
            <w:vMerge w:val="restart"/>
            <w:textDirection w:val="lrTb"/>
            <w:noWrap w:val="false"/>
          </w:tcPr>
          <w:p>
            <w:pPr>
              <w:pStyle w:val="832"/>
              <w:spacing w:line="313" w:lineRule="exact"/>
              <w:rPr>
                <w:color w:val="000000"/>
                <w:highlight w:val="white"/>
              </w:rPr>
            </w:pPr>
            <w:r>
              <w:rPr>
                <w:color w:val="000000" w:themeColor="text1"/>
                <w:highlight w:val="white"/>
              </w:rPr>
            </w:r>
            <w:r>
              <w:rPr>
                <w:color w:val="000000" w:themeColor="text1"/>
                <w:highlight w:val="white"/>
              </w:rPr>
            </w:r>
            <w:r/>
          </w:p>
        </w:tc>
        <w:tc>
          <w:tcPr>
            <w:tcW w:w="4252" w:type="dxa"/>
            <w:vMerge w:val="restart"/>
            <w:textDirection w:val="lrTb"/>
            <w:noWrap w:val="false"/>
          </w:tcPr>
          <w:p>
            <w:pPr>
              <w:ind w:left="142" w:right="142"/>
              <w:jc w:val="both"/>
              <w:spacing w:after="0" w:line="240" w:lineRule="auto"/>
              <w:shd w:val="clear" w:color="auto" w:fill="ffffff"/>
              <w:rPr>
                <w:rFonts w:ascii="Times New Roman" w:hAnsi="Times New Roman" w:eastAsia="Times New Roman" w:cs="Times New Roman"/>
                <w:color w:val="000000"/>
                <w:highlight w:val="white"/>
              </w:rPr>
            </w:pPr>
            <w:r>
              <w:rPr>
                <w:rFonts w:ascii="Times New Roman" w:hAnsi="Times New Roman" w:eastAsia="Times New Roman" w:cs="Times New Roman"/>
                <w:iCs/>
                <w:color w:val="000000" w:themeColor="text1"/>
                <w:sz w:val="24"/>
                <w:szCs w:val="24"/>
                <w:highlight w:val="white"/>
                <w:lang w:eastAsia="ru-RU"/>
              </w:rPr>
              <w:t xml:space="preserve">Обеспечивает посредничество между гражданином, нуждающимся в предоставлении соц. услуг, МСП, ГСП с различными специалистами (организациями) с целью предоставления интересов гражданина и решения его социальных проблем</w:t>
            </w:r>
            <w:r>
              <w:rPr>
                <w:rFonts w:ascii="Times New Roman" w:hAnsi="Times New Roman" w:eastAsia="Times New Roman" w:cs="Times New Roman"/>
                <w:color w:val="000000" w:themeColor="text1"/>
                <w:highlight w:val="white"/>
              </w:rPr>
            </w:r>
            <w:r/>
          </w:p>
        </w:tc>
        <w:tc>
          <w:tcPr>
            <w:tcW w:w="3118" w:type="dxa"/>
            <w:vMerge w:val="restart"/>
            <w:textDirection w:val="lrTb"/>
            <w:noWrap w:val="false"/>
          </w:tcPr>
          <w:p>
            <w:pPr>
              <w:pStyle w:val="832"/>
              <w:ind w:left="142" w:right="142"/>
              <w:jc w:val="both"/>
              <w:rPr>
                <w:rFonts w:ascii="Tinos" w:hAnsi="Tinos" w:cs="Tinos"/>
                <w:color w:val="000000"/>
                <w:highlight w:val="white"/>
              </w:rPr>
            </w:pPr>
            <w:r>
              <w:rPr>
                <w:rFonts w:ascii="Tinos" w:hAnsi="Tinos" w:cs="Tinos"/>
                <w:color w:val="000000" w:themeColor="text1"/>
                <w:sz w:val="24"/>
                <w:szCs w:val="24"/>
                <w:highlight w:val="white"/>
              </w:rPr>
              <w:t xml:space="preserve">Своевременно и качественно</w:t>
            </w:r>
            <w:r>
              <w:rPr>
                <w:rFonts w:ascii="Tinos" w:hAnsi="Tinos" w:cs="Tinos"/>
                <w:color w:val="000000" w:themeColor="text1"/>
                <w:highlight w:val="white"/>
              </w:rPr>
            </w:r>
            <w:r/>
          </w:p>
        </w:tc>
        <w:tc>
          <w:tcPr>
            <w:tcW w:w="1135" w:type="dxa"/>
            <w:vMerge w:val="restart"/>
            <w:textDirection w:val="lrTb"/>
            <w:noWrap w:val="false"/>
          </w:tcPr>
          <w:p>
            <w:pPr>
              <w:pStyle w:val="832"/>
              <w:ind w:left="38" w:right="18"/>
              <w:jc w:val="center"/>
              <w:spacing w:line="319" w:lineRule="exact"/>
            </w:pPr>
            <w:r>
              <w:rPr>
                <w:rFonts w:ascii="Tinos" w:hAnsi="Tinos" w:cs="Tinos"/>
                <w:color w:val="000000" w:themeColor="text1"/>
                <w:sz w:val="24"/>
                <w:szCs w:val="24"/>
                <w:highlight w:val="white"/>
              </w:rPr>
              <w:t xml:space="preserve">10</w:t>
            </w:r>
            <w:r>
              <w:rPr>
                <w:color w:val="000000" w:themeColor="text1"/>
                <w:highlight w:val="white"/>
              </w:rPr>
            </w:r>
            <w:r/>
          </w:p>
          <w:p>
            <w:pPr>
              <w:pStyle w:val="832"/>
              <w:ind w:left="38" w:right="18"/>
              <w:jc w:val="center"/>
              <w:spacing w:line="319" w:lineRule="exact"/>
              <w:rPr>
                <w:rFonts w:ascii="Tinos" w:hAnsi="Tinos" w:cs="Tinos"/>
                <w:color w:val="000000" w:themeColor="text1"/>
                <w:highlight w:val="white"/>
              </w:rPr>
            </w:pPr>
            <w:r>
              <w:rPr>
                <w:rFonts w:ascii="Tinos" w:hAnsi="Tinos" w:cs="Tinos"/>
                <w:color w:val="000000" w:themeColor="text1"/>
                <w:highlight w:val="white"/>
              </w:rPr>
            </w:r>
            <w:r>
              <w:rPr>
                <w:rFonts w:ascii="Tinos" w:hAnsi="Tinos" w:cs="Tinos"/>
                <w:color w:val="000000" w:themeColor="text1"/>
                <w:highlight w:val="white"/>
              </w:rPr>
            </w:r>
            <w:r/>
          </w:p>
        </w:tc>
      </w:tr>
      <w:tr>
        <w:trPr>
          <w:trHeight w:val="410"/>
        </w:trPr>
        <w:tc>
          <w:tcPr>
            <w:gridSpan w:val="2"/>
            <w:tcW w:w="567" w:type="dxa"/>
            <w:vMerge w:val="continue"/>
            <w:textDirection w:val="lrTb"/>
            <w:noWrap w:val="false"/>
          </w:tcPr>
          <w:p>
            <w:pPr>
              <w:pStyle w:val="832"/>
              <w:spacing w:line="313" w:lineRule="exact"/>
            </w:pPr>
            <w:r/>
            <w:r/>
          </w:p>
        </w:tc>
        <w:tc>
          <w:tcPr>
            <w:tcW w:w="4252" w:type="dxa"/>
            <w:vMerge w:val="continue"/>
            <w:textDirection w:val="lrTb"/>
            <w:noWrap w:val="false"/>
          </w:tcPr>
          <w:p>
            <w:pPr>
              <w:numPr>
                <w:ilvl w:val="0"/>
                <w:numId w:val="4"/>
              </w:numPr>
              <w:ind w:left="142" w:right="142" w:firstLine="0"/>
              <w:jc w:val="both"/>
              <w:spacing w:after="0" w:line="240" w:lineRule="auto"/>
              <w:shd w:val="clear" w:color="auto" w:fill="ffffff"/>
              <w:rPr>
                <w:rFonts w:ascii="Times New Roman" w:hAnsi="Times New Roman" w:eastAsia="Times New Roman" w:cs="Times New Roman"/>
                <w:color w:val="1e212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iCs/>
                <w:color w:val="1e2120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1e2120"/>
                <w:lang w:eastAsia="ru-RU"/>
              </w:rPr>
            </w:r>
            <w:r/>
          </w:p>
        </w:tc>
        <w:tc>
          <w:tcPr>
            <w:tcW w:w="3118" w:type="dxa"/>
            <w:vMerge w:val="restart"/>
            <w:textDirection w:val="lrTb"/>
            <w:noWrap w:val="false"/>
          </w:tcPr>
          <w:p>
            <w:pPr>
              <w:pStyle w:val="832"/>
              <w:ind w:left="142" w:right="142"/>
              <w:jc w:val="both"/>
              <w:rPr>
                <w:rFonts w:ascii="Tinos" w:hAnsi="Tinos" w:cs="Tinos"/>
                <w:color w:val="000000"/>
                <w:highlight w:val="white"/>
              </w:rPr>
            </w:pPr>
            <w:r>
              <w:rPr>
                <w:rFonts w:ascii="Tinos" w:hAnsi="Tinos" w:cs="Tinos"/>
                <w:color w:val="000000" w:themeColor="text1"/>
                <w:sz w:val="24"/>
                <w:szCs w:val="24"/>
                <w:highlight w:val="white"/>
              </w:rPr>
              <w:t xml:space="preserve">Наличие нарушений</w:t>
            </w:r>
            <w:r>
              <w:rPr>
                <w:rFonts w:ascii="Tinos" w:hAnsi="Tinos" w:cs="Tinos"/>
                <w:color w:val="000000" w:themeColor="text1"/>
                <w:highlight w:val="white"/>
              </w:rPr>
            </w:r>
            <w:r/>
          </w:p>
        </w:tc>
        <w:tc>
          <w:tcPr>
            <w:tcW w:w="1135" w:type="dxa"/>
            <w:vMerge w:val="restart"/>
            <w:textDirection w:val="lrTb"/>
            <w:noWrap w:val="false"/>
          </w:tcPr>
          <w:p>
            <w:pPr>
              <w:pStyle w:val="832"/>
              <w:ind w:left="38" w:right="18"/>
              <w:jc w:val="center"/>
              <w:spacing w:line="319" w:lineRule="exact"/>
            </w:pPr>
            <w:r>
              <w:rPr>
                <w:rFonts w:ascii="Tinos" w:hAnsi="Tinos" w:cs="Tinos"/>
                <w:color w:val="000000" w:themeColor="text1"/>
                <w:sz w:val="24"/>
                <w:szCs w:val="24"/>
                <w:highlight w:val="white"/>
              </w:rPr>
              <w:t xml:space="preserve">-10</w:t>
            </w:r>
            <w:r>
              <w:rPr>
                <w:color w:val="000000" w:themeColor="text1"/>
                <w:highlight w:val="white"/>
              </w:rPr>
            </w:r>
            <w:r/>
          </w:p>
          <w:p>
            <w:pPr>
              <w:pStyle w:val="832"/>
              <w:ind w:left="38" w:right="18"/>
              <w:jc w:val="center"/>
              <w:spacing w:line="319" w:lineRule="exact"/>
              <w:rPr>
                <w:rFonts w:ascii="Tinos" w:hAnsi="Tinos" w:cs="Tinos"/>
                <w:color w:val="000000" w:themeColor="text1"/>
                <w:highlight w:val="white"/>
              </w:rPr>
            </w:pPr>
            <w:r>
              <w:rPr>
                <w:rFonts w:ascii="Tinos" w:hAnsi="Tinos" w:cs="Tinos"/>
                <w:color w:val="000000" w:themeColor="text1"/>
                <w:highlight w:val="white"/>
              </w:rPr>
            </w:r>
            <w:r>
              <w:rPr>
                <w:rFonts w:ascii="Tinos" w:hAnsi="Tinos" w:cs="Tinos"/>
                <w:color w:val="000000" w:themeColor="text1"/>
                <w:highlight w:val="white"/>
              </w:rPr>
            </w:r>
            <w:r/>
          </w:p>
        </w:tc>
      </w:tr>
      <w:tr>
        <w:trPr>
          <w:trHeight w:val="410"/>
        </w:trPr>
        <w:tc>
          <w:tcPr>
            <w:gridSpan w:val="2"/>
            <w:tcW w:w="567" w:type="dxa"/>
            <w:vMerge w:val="restart"/>
            <w:textDirection w:val="lrTb"/>
            <w:noWrap w:val="false"/>
          </w:tcPr>
          <w:p>
            <w:pPr>
              <w:pStyle w:val="832"/>
              <w:spacing w:line="313" w:lineRule="exact"/>
              <w:rPr>
                <w:color w:val="000000"/>
                <w:highlight w:val="white"/>
              </w:rPr>
            </w:pPr>
            <w:r>
              <w:rPr>
                <w:color w:val="000000" w:themeColor="text1"/>
                <w:highlight w:val="white"/>
              </w:rPr>
            </w:r>
            <w:r>
              <w:rPr>
                <w:color w:val="000000" w:themeColor="text1"/>
                <w:highlight w:val="white"/>
              </w:rPr>
            </w:r>
            <w:r/>
          </w:p>
        </w:tc>
        <w:tc>
          <w:tcPr>
            <w:tcW w:w="4252" w:type="dxa"/>
            <w:vMerge w:val="restart"/>
            <w:textDirection w:val="lrTb"/>
            <w:noWrap w:val="false"/>
          </w:tcPr>
          <w:p>
            <w:pPr>
              <w:ind w:left="142" w:right="142"/>
              <w:jc w:val="both"/>
              <w:spacing w:after="0" w:line="240" w:lineRule="auto"/>
              <w:shd w:val="clear" w:color="auto" w:fill="ffffff"/>
              <w:tabs>
                <w:tab w:val="left" w:pos="567" w:leader="none"/>
                <w:tab w:val="left" w:pos="1068" w:leader="none"/>
              </w:tabs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highlight w:val="white"/>
              </w:rPr>
              <w:t xml:space="preserve">Проводит подворовый обход с целью выявления граждан, нуждающихся в соц. обслуживании,</w:t>
            </w:r>
            <w:r>
              <w:rPr>
                <w:color w:val="000000" w:themeColor="text1"/>
                <w:highlight w:val="white"/>
              </w:rPr>
            </w:r>
            <w:r/>
          </w:p>
          <w:p>
            <w:pPr>
              <w:ind w:left="142" w:right="142"/>
              <w:jc w:val="both"/>
              <w:spacing w:after="0" w:line="240" w:lineRule="auto"/>
              <w:shd w:val="clear" w:color="auto" w:fill="ffffff"/>
              <w:tabs>
                <w:tab w:val="left" w:pos="567" w:leader="none"/>
                <w:tab w:val="left" w:pos="1068" w:leader="none"/>
              </w:tabs>
              <w:rPr>
                <w:rFonts w:ascii="Times New Roman" w:hAnsi="Times New Roman" w:cs="Times New Roman"/>
                <w:color w:val="000000" w:themeColor="text1"/>
                <w:highlight w:val="white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highlight w:val="white"/>
              </w:rPr>
              <w:t xml:space="preserve">проводит информационно-разъяснительную работу с населением по предоставлению соц. услуг, МСП</w:t>
            </w:r>
            <w:r>
              <w:rPr>
                <w:rFonts w:ascii="Times New Roman" w:hAnsi="Times New Roman" w:cs="Times New Roman"/>
                <w:color w:val="000000" w:themeColor="text1"/>
                <w:highlight w:val="white"/>
              </w:rPr>
            </w:r>
            <w:r/>
          </w:p>
        </w:tc>
        <w:tc>
          <w:tcPr>
            <w:tcW w:w="3118" w:type="dxa"/>
            <w:vMerge w:val="restart"/>
            <w:textDirection w:val="lrTb"/>
            <w:noWrap w:val="false"/>
          </w:tcPr>
          <w:p>
            <w:pPr>
              <w:pStyle w:val="832"/>
              <w:ind w:left="142" w:right="142"/>
              <w:jc w:val="both"/>
              <w:rPr>
                <w:rFonts w:ascii="Tinos" w:hAnsi="Tinos" w:cs="Tinos"/>
                <w:color w:val="000000"/>
                <w:highlight w:val="white"/>
              </w:rPr>
            </w:pPr>
            <w:r>
              <w:rPr>
                <w:rFonts w:ascii="Tinos" w:hAnsi="Tinos" w:cs="Tinos"/>
                <w:color w:val="000000" w:themeColor="text1"/>
                <w:sz w:val="24"/>
                <w:szCs w:val="24"/>
                <w:highlight w:val="white"/>
              </w:rPr>
              <w:t xml:space="preserve">Своевременно и качественно</w:t>
            </w:r>
            <w:r>
              <w:rPr>
                <w:rFonts w:ascii="Tinos" w:hAnsi="Tinos" w:cs="Tinos"/>
                <w:color w:val="000000" w:themeColor="text1"/>
                <w:highlight w:val="white"/>
              </w:rPr>
            </w:r>
            <w:r/>
          </w:p>
        </w:tc>
        <w:tc>
          <w:tcPr>
            <w:tcW w:w="1135" w:type="dxa"/>
            <w:vMerge w:val="restart"/>
            <w:textDirection w:val="lrTb"/>
            <w:noWrap w:val="false"/>
          </w:tcPr>
          <w:p>
            <w:pPr>
              <w:pStyle w:val="832"/>
              <w:ind w:left="38" w:right="18"/>
              <w:jc w:val="center"/>
              <w:spacing w:line="319" w:lineRule="exact"/>
            </w:pPr>
            <w:r>
              <w:rPr>
                <w:rFonts w:ascii="Tinos" w:hAnsi="Tinos" w:cs="Tinos"/>
                <w:color w:val="000000" w:themeColor="text1"/>
                <w:sz w:val="24"/>
                <w:szCs w:val="24"/>
                <w:highlight w:val="white"/>
              </w:rPr>
              <w:t xml:space="preserve">5</w:t>
            </w:r>
            <w:r>
              <w:rPr>
                <w:color w:val="000000" w:themeColor="text1"/>
                <w:highlight w:val="white"/>
              </w:rPr>
            </w:r>
            <w:r/>
          </w:p>
          <w:p>
            <w:pPr>
              <w:pStyle w:val="832"/>
              <w:ind w:left="38" w:right="18"/>
              <w:jc w:val="center"/>
              <w:spacing w:line="319" w:lineRule="exact"/>
              <w:rPr>
                <w:rFonts w:ascii="Tinos" w:hAnsi="Tinos" w:cs="Tinos"/>
                <w:color w:val="000000" w:themeColor="text1"/>
                <w:highlight w:val="white"/>
              </w:rPr>
            </w:pPr>
            <w:r>
              <w:rPr>
                <w:rFonts w:ascii="Tinos" w:hAnsi="Tinos" w:cs="Tinos"/>
                <w:color w:val="000000" w:themeColor="text1"/>
                <w:highlight w:val="white"/>
              </w:rPr>
            </w:r>
            <w:r>
              <w:rPr>
                <w:rFonts w:ascii="Tinos" w:hAnsi="Tinos" w:cs="Tinos"/>
                <w:color w:val="000000" w:themeColor="text1"/>
                <w:highlight w:val="white"/>
              </w:rPr>
            </w:r>
            <w:r/>
          </w:p>
        </w:tc>
      </w:tr>
      <w:tr>
        <w:trPr>
          <w:trHeight w:val="410"/>
        </w:trPr>
        <w:tc>
          <w:tcPr>
            <w:gridSpan w:val="2"/>
            <w:tcW w:w="567" w:type="dxa"/>
            <w:vMerge w:val="continue"/>
            <w:textDirection w:val="lrTb"/>
            <w:noWrap w:val="false"/>
          </w:tcPr>
          <w:p>
            <w:pPr>
              <w:pStyle w:val="832"/>
              <w:spacing w:line="313" w:lineRule="exact"/>
            </w:pPr>
            <w:r/>
            <w:r/>
          </w:p>
        </w:tc>
        <w:tc>
          <w:tcPr>
            <w:tcW w:w="4252" w:type="dxa"/>
            <w:vMerge w:val="continue"/>
            <w:textDirection w:val="lrTb"/>
            <w:noWrap w:val="false"/>
          </w:tcPr>
          <w:p>
            <w:pPr>
              <w:ind w:left="142" w:right="142"/>
              <w:jc w:val="both"/>
              <w:spacing w:after="0" w:line="240" w:lineRule="auto"/>
              <w:shd w:val="clear" w:color="auto" w:fill="ffffff"/>
              <w:tabs>
                <w:tab w:val="left" w:pos="567" w:leader="none"/>
                <w:tab w:val="left" w:pos="1068" w:leader="none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tcW w:w="3118" w:type="dxa"/>
            <w:vMerge w:val="restart"/>
            <w:textDirection w:val="lrTb"/>
            <w:noWrap w:val="false"/>
          </w:tcPr>
          <w:p>
            <w:pPr>
              <w:pStyle w:val="832"/>
              <w:ind w:left="142" w:right="142"/>
              <w:jc w:val="both"/>
              <w:rPr>
                <w:rFonts w:ascii="Tinos" w:hAnsi="Tinos" w:cs="Tinos"/>
                <w:color w:val="000000"/>
                <w:highlight w:val="white"/>
              </w:rPr>
            </w:pPr>
            <w:r>
              <w:rPr>
                <w:rFonts w:ascii="Tinos" w:hAnsi="Tinos" w:cs="Tinos"/>
                <w:color w:val="000000" w:themeColor="text1"/>
                <w:sz w:val="24"/>
                <w:szCs w:val="24"/>
                <w:highlight w:val="white"/>
              </w:rPr>
              <w:t xml:space="preserve">Наличие нарушений</w:t>
            </w:r>
            <w:r>
              <w:rPr>
                <w:rFonts w:ascii="Tinos" w:hAnsi="Tinos" w:cs="Tinos"/>
                <w:color w:val="000000" w:themeColor="text1"/>
                <w:highlight w:val="white"/>
              </w:rPr>
            </w:r>
            <w:r/>
          </w:p>
        </w:tc>
        <w:tc>
          <w:tcPr>
            <w:tcW w:w="1135" w:type="dxa"/>
            <w:vMerge w:val="restart"/>
            <w:textDirection w:val="lrTb"/>
            <w:noWrap w:val="false"/>
          </w:tcPr>
          <w:p>
            <w:pPr>
              <w:pStyle w:val="832"/>
              <w:ind w:left="38" w:right="18"/>
              <w:jc w:val="center"/>
              <w:spacing w:line="319" w:lineRule="exact"/>
            </w:pPr>
            <w:r>
              <w:rPr>
                <w:rFonts w:ascii="Tinos" w:hAnsi="Tinos" w:cs="Tinos"/>
                <w:color w:val="000000" w:themeColor="text1"/>
                <w:sz w:val="24"/>
                <w:szCs w:val="24"/>
                <w:highlight w:val="white"/>
              </w:rPr>
              <w:t xml:space="preserve">-5</w:t>
            </w:r>
            <w:r>
              <w:rPr>
                <w:color w:val="000000" w:themeColor="text1"/>
                <w:highlight w:val="white"/>
              </w:rPr>
            </w:r>
            <w:r/>
          </w:p>
          <w:p>
            <w:pPr>
              <w:pStyle w:val="832"/>
              <w:ind w:left="38" w:right="18"/>
              <w:jc w:val="center"/>
              <w:spacing w:line="319" w:lineRule="exact"/>
              <w:rPr>
                <w:rFonts w:ascii="Tinos" w:hAnsi="Tinos" w:cs="Tinos"/>
                <w:color w:val="000000" w:themeColor="text1"/>
                <w:highlight w:val="white"/>
              </w:rPr>
            </w:pPr>
            <w:r>
              <w:rPr>
                <w:rFonts w:ascii="Tinos" w:hAnsi="Tinos" w:cs="Tinos"/>
                <w:color w:val="000000" w:themeColor="text1"/>
                <w:highlight w:val="white"/>
              </w:rPr>
            </w:r>
            <w:r>
              <w:rPr>
                <w:rFonts w:ascii="Tinos" w:hAnsi="Tinos" w:cs="Tinos"/>
                <w:color w:val="000000" w:themeColor="text1"/>
                <w:highlight w:val="white"/>
              </w:rPr>
            </w:r>
            <w:r/>
          </w:p>
        </w:tc>
      </w:tr>
      <w:tr>
        <w:trPr>
          <w:trHeight w:val="410"/>
        </w:trPr>
        <w:tc>
          <w:tcPr>
            <w:gridSpan w:val="2"/>
            <w:tcW w:w="567" w:type="dxa"/>
            <w:vMerge w:val="restart"/>
            <w:textDirection w:val="lrTb"/>
            <w:noWrap w:val="false"/>
          </w:tcPr>
          <w:p>
            <w:pPr>
              <w:pStyle w:val="832"/>
              <w:spacing w:line="313" w:lineRule="exact"/>
              <w:rPr>
                <w:color w:val="000000"/>
                <w:highlight w:val="white"/>
              </w:rPr>
            </w:pPr>
            <w:r>
              <w:rPr>
                <w:color w:val="000000" w:themeColor="text1"/>
                <w:highlight w:val="white"/>
              </w:rPr>
            </w:r>
            <w:r>
              <w:rPr>
                <w:color w:val="000000" w:themeColor="text1"/>
                <w:highlight w:val="white"/>
              </w:rPr>
            </w:r>
            <w:r/>
          </w:p>
        </w:tc>
        <w:tc>
          <w:tcPr>
            <w:tcW w:w="4252" w:type="dxa"/>
            <w:vMerge w:val="restart"/>
            <w:textDirection w:val="lrTb"/>
            <w:noWrap w:val="false"/>
          </w:tcPr>
          <w:p>
            <w:pPr>
              <w:ind w:left="142" w:right="142"/>
              <w:jc w:val="both"/>
              <w:spacing w:after="0" w:line="240" w:lineRule="auto"/>
              <w:rPr>
                <w:color w:val="000000"/>
                <w:highlight w:val="white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highlight w:val="white"/>
              </w:rPr>
              <w:t xml:space="preserve">Обследует жилищно-бытовые условия проживания семей, где воспитанием </w:t>
            </w: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highlight w:val="white"/>
              </w:rPr>
              <w:t xml:space="preserve">занимается один отец; жилищно-бытовые условия проживания семей, находящихся в социально-опасном положении, трудной жизненной ситуации,</w:t>
            </w:r>
            <w:r>
              <w:rPr>
                <w:rFonts w:ascii="Times New Roman" w:hAnsi="Times New Roman" w:eastAsia="Times New Roman" w:cs="Times New Roman"/>
                <w:iCs/>
                <w:color w:val="000000" w:themeColor="text1"/>
                <w:sz w:val="24"/>
                <w:szCs w:val="24"/>
                <w:highlight w:val="white"/>
              </w:rPr>
              <w:t xml:space="preserve"> формирует пакет документов для получения МСП </w:t>
            </w:r>
            <w:r>
              <w:rPr>
                <w:color w:val="000000" w:themeColor="text1"/>
                <w:highlight w:val="white"/>
              </w:rPr>
            </w:r>
            <w:r/>
          </w:p>
        </w:tc>
        <w:tc>
          <w:tcPr>
            <w:tcW w:w="3118" w:type="dxa"/>
            <w:vMerge w:val="restart"/>
            <w:textDirection w:val="lrTb"/>
            <w:noWrap w:val="false"/>
          </w:tcPr>
          <w:p>
            <w:pPr>
              <w:pStyle w:val="832"/>
              <w:ind w:left="142" w:right="142"/>
              <w:jc w:val="both"/>
              <w:rPr>
                <w:rFonts w:ascii="Tinos" w:hAnsi="Tinos" w:cs="Tinos"/>
                <w:color w:val="000000"/>
                <w:highlight w:val="white"/>
              </w:rPr>
            </w:pPr>
            <w:r>
              <w:rPr>
                <w:rFonts w:ascii="Tinos" w:hAnsi="Tinos" w:cs="Tinos"/>
                <w:color w:val="000000" w:themeColor="text1"/>
                <w:sz w:val="24"/>
                <w:szCs w:val="24"/>
                <w:highlight w:val="white"/>
              </w:rPr>
              <w:t xml:space="preserve">Своевременно и качественно</w:t>
            </w:r>
            <w:r>
              <w:rPr>
                <w:rFonts w:ascii="Tinos" w:hAnsi="Tinos" w:cs="Tinos"/>
                <w:color w:val="000000" w:themeColor="text1"/>
                <w:highlight w:val="white"/>
              </w:rPr>
            </w:r>
            <w:r/>
          </w:p>
        </w:tc>
        <w:tc>
          <w:tcPr>
            <w:tcW w:w="1135" w:type="dxa"/>
            <w:vMerge w:val="restart"/>
            <w:textDirection w:val="lrTb"/>
            <w:noWrap w:val="false"/>
          </w:tcPr>
          <w:p>
            <w:pPr>
              <w:pStyle w:val="832"/>
              <w:ind w:left="38" w:right="18"/>
              <w:jc w:val="center"/>
              <w:spacing w:line="319" w:lineRule="exact"/>
            </w:pPr>
            <w:r>
              <w:rPr>
                <w:rFonts w:ascii="Tinos" w:hAnsi="Tinos" w:cs="Tinos"/>
                <w:color w:val="000000" w:themeColor="text1"/>
                <w:sz w:val="24"/>
                <w:szCs w:val="24"/>
                <w:highlight w:val="white"/>
              </w:rPr>
              <w:t xml:space="preserve">10</w:t>
            </w:r>
            <w:r>
              <w:rPr>
                <w:color w:val="000000" w:themeColor="text1"/>
                <w:highlight w:val="white"/>
              </w:rPr>
            </w:r>
            <w:r/>
          </w:p>
          <w:p>
            <w:pPr>
              <w:pStyle w:val="832"/>
              <w:ind w:left="38" w:right="18"/>
              <w:jc w:val="center"/>
              <w:spacing w:line="319" w:lineRule="exact"/>
              <w:rPr>
                <w:rFonts w:ascii="Tinos" w:hAnsi="Tinos" w:cs="Tinos"/>
                <w:color w:val="000000" w:themeColor="text1"/>
                <w:highlight w:val="white"/>
              </w:rPr>
            </w:pPr>
            <w:r>
              <w:rPr>
                <w:rFonts w:ascii="Tinos" w:hAnsi="Tinos" w:cs="Tinos"/>
                <w:color w:val="000000" w:themeColor="text1"/>
                <w:highlight w:val="white"/>
              </w:rPr>
            </w:r>
            <w:r>
              <w:rPr>
                <w:rFonts w:ascii="Tinos" w:hAnsi="Tinos" w:cs="Tinos"/>
                <w:color w:val="000000" w:themeColor="text1"/>
                <w:highlight w:val="white"/>
              </w:rPr>
            </w:r>
            <w:r/>
          </w:p>
        </w:tc>
      </w:tr>
      <w:tr>
        <w:trPr>
          <w:trHeight w:val="410"/>
        </w:trPr>
        <w:tc>
          <w:tcPr>
            <w:gridSpan w:val="2"/>
            <w:tcW w:w="567" w:type="dxa"/>
            <w:vMerge w:val="continue"/>
            <w:textDirection w:val="lrTb"/>
            <w:noWrap w:val="false"/>
          </w:tcPr>
          <w:p>
            <w:pPr>
              <w:pStyle w:val="832"/>
              <w:spacing w:line="313" w:lineRule="exact"/>
            </w:pPr>
            <w:r/>
            <w:r/>
          </w:p>
        </w:tc>
        <w:tc>
          <w:tcPr>
            <w:tcW w:w="4252" w:type="dxa"/>
            <w:vMerge w:val="continue"/>
            <w:textDirection w:val="lrTb"/>
            <w:noWrap w:val="false"/>
          </w:tcPr>
          <w:p>
            <w:pPr>
              <w:numPr>
                <w:ilvl w:val="1"/>
                <w:numId w:val="5"/>
              </w:numPr>
              <w:ind w:left="142" w:right="142" w:firstLine="0"/>
              <w:jc w:val="both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color w:val="000000"/>
              </w:rPr>
            </w:r>
            <w:r/>
          </w:p>
        </w:tc>
        <w:tc>
          <w:tcPr>
            <w:tcW w:w="3118" w:type="dxa"/>
            <w:vMerge w:val="restart"/>
            <w:textDirection w:val="lrTb"/>
            <w:noWrap w:val="false"/>
          </w:tcPr>
          <w:p>
            <w:pPr>
              <w:pStyle w:val="832"/>
              <w:ind w:left="142" w:right="142"/>
              <w:jc w:val="both"/>
              <w:rPr>
                <w:rFonts w:ascii="Tinos" w:hAnsi="Tinos" w:cs="Tinos"/>
                <w:color w:val="000000"/>
                <w:highlight w:val="white"/>
              </w:rPr>
            </w:pPr>
            <w:r>
              <w:rPr>
                <w:rFonts w:ascii="Tinos" w:hAnsi="Tinos" w:cs="Tinos"/>
                <w:color w:val="000000" w:themeColor="text1"/>
                <w:sz w:val="24"/>
                <w:szCs w:val="24"/>
                <w:highlight w:val="white"/>
              </w:rPr>
              <w:t xml:space="preserve">Наличие нарушений</w:t>
            </w:r>
            <w:r>
              <w:rPr>
                <w:rFonts w:ascii="Tinos" w:hAnsi="Tinos" w:cs="Tinos"/>
                <w:color w:val="000000" w:themeColor="text1"/>
                <w:highlight w:val="white"/>
              </w:rPr>
            </w:r>
            <w:r/>
          </w:p>
        </w:tc>
        <w:tc>
          <w:tcPr>
            <w:tcW w:w="1135" w:type="dxa"/>
            <w:vMerge w:val="restart"/>
            <w:textDirection w:val="lrTb"/>
            <w:noWrap w:val="false"/>
          </w:tcPr>
          <w:p>
            <w:pPr>
              <w:pStyle w:val="832"/>
              <w:ind w:left="38" w:right="18"/>
              <w:jc w:val="center"/>
              <w:spacing w:line="319" w:lineRule="exact"/>
            </w:pPr>
            <w:r>
              <w:rPr>
                <w:rFonts w:ascii="Tinos" w:hAnsi="Tinos" w:cs="Tinos"/>
                <w:color w:val="000000" w:themeColor="text1"/>
                <w:sz w:val="24"/>
                <w:szCs w:val="24"/>
                <w:highlight w:val="white"/>
              </w:rPr>
              <w:t xml:space="preserve">-10</w:t>
            </w:r>
            <w:r>
              <w:rPr>
                <w:color w:val="000000" w:themeColor="text1"/>
                <w:highlight w:val="white"/>
              </w:rPr>
            </w:r>
            <w:r/>
          </w:p>
          <w:p>
            <w:pPr>
              <w:pStyle w:val="832"/>
              <w:ind w:left="38" w:right="18"/>
              <w:jc w:val="center"/>
              <w:spacing w:line="319" w:lineRule="exact"/>
              <w:rPr>
                <w:rFonts w:ascii="Tinos" w:hAnsi="Tinos" w:cs="Tinos"/>
                <w:color w:val="000000" w:themeColor="text1"/>
                <w:highlight w:val="white"/>
              </w:rPr>
            </w:pPr>
            <w:r>
              <w:rPr>
                <w:rFonts w:ascii="Tinos" w:hAnsi="Tinos" w:cs="Tinos"/>
                <w:color w:val="000000" w:themeColor="text1"/>
                <w:highlight w:val="white"/>
              </w:rPr>
            </w:r>
            <w:r>
              <w:rPr>
                <w:rFonts w:ascii="Tinos" w:hAnsi="Tinos" w:cs="Tinos"/>
                <w:color w:val="000000" w:themeColor="text1"/>
                <w:highlight w:val="white"/>
              </w:rPr>
            </w:r>
            <w:r/>
          </w:p>
        </w:tc>
      </w:tr>
      <w:tr>
        <w:trPr>
          <w:trHeight w:val="410"/>
        </w:trPr>
        <w:tc>
          <w:tcPr>
            <w:gridSpan w:val="2"/>
            <w:tcW w:w="567" w:type="dxa"/>
            <w:vMerge w:val="restart"/>
            <w:textDirection w:val="lrTb"/>
            <w:noWrap w:val="false"/>
          </w:tcPr>
          <w:p>
            <w:pPr>
              <w:pStyle w:val="832"/>
              <w:spacing w:line="313" w:lineRule="exact"/>
              <w:rPr>
                <w:color w:val="000000"/>
                <w:highlight w:val="white"/>
              </w:rPr>
            </w:pPr>
            <w:r>
              <w:rPr>
                <w:color w:val="000000" w:themeColor="text1"/>
                <w:highlight w:val="white"/>
              </w:rPr>
            </w:r>
            <w:r>
              <w:rPr>
                <w:color w:val="000000" w:themeColor="text1"/>
                <w:highlight w:val="white"/>
              </w:rPr>
            </w:r>
            <w:r/>
          </w:p>
        </w:tc>
        <w:tc>
          <w:tcPr>
            <w:gridSpan w:val="2"/>
            <w:tcW w:w="7370" w:type="dxa"/>
            <w:vMerge w:val="restart"/>
            <w:textDirection w:val="lrTb"/>
            <w:noWrap w:val="false"/>
          </w:tcPr>
          <w:p>
            <w:pPr>
              <w:pStyle w:val="832"/>
              <w:spacing w:line="313" w:lineRule="exact"/>
              <w:rPr>
                <w:color w:val="000000"/>
                <w:highlight w:val="white"/>
              </w:rPr>
            </w:pPr>
            <w:r>
              <w:rPr>
                <w:color w:val="000000" w:themeColor="text1"/>
                <w:sz w:val="24"/>
                <w:szCs w:val="24"/>
                <w:highlight w:val="white"/>
              </w:rPr>
              <w:t xml:space="preserve">  Итого:</w:t>
            </w:r>
            <w:r>
              <w:rPr>
                <w:color w:val="000000" w:themeColor="text1"/>
                <w:highlight w:val="white"/>
              </w:rPr>
            </w:r>
            <w:r/>
          </w:p>
        </w:tc>
        <w:tc>
          <w:tcPr>
            <w:tcW w:w="1135" w:type="dxa"/>
            <w:vMerge w:val="restart"/>
            <w:textDirection w:val="lrTb"/>
            <w:noWrap w:val="false"/>
          </w:tcPr>
          <w:p>
            <w:pPr>
              <w:pStyle w:val="832"/>
              <w:ind w:left="38" w:right="18"/>
              <w:jc w:val="center"/>
              <w:spacing w:line="319" w:lineRule="exact"/>
              <w:rPr>
                <w:color w:val="000000"/>
                <w:highlight w:val="white"/>
              </w:rPr>
            </w:pPr>
            <w:r>
              <w:rPr>
                <w:color w:val="000000" w:themeColor="text1"/>
                <w:sz w:val="24"/>
                <w:szCs w:val="24"/>
                <w:highlight w:val="white"/>
              </w:rPr>
              <w:t xml:space="preserve">35</w:t>
            </w:r>
            <w:r>
              <w:rPr>
                <w:color w:val="000000" w:themeColor="text1"/>
                <w:highlight w:val="white"/>
              </w:rPr>
            </w:r>
            <w:r/>
          </w:p>
        </w:tc>
      </w:tr>
      <w:tr>
        <w:trPr>
          <w:trHeight w:val="541"/>
        </w:trPr>
        <w:tc>
          <w:tcPr>
            <w:gridSpan w:val="5"/>
            <w:tcW w:w="9072" w:type="dxa"/>
            <w:vMerge w:val="restart"/>
            <w:textDirection w:val="lrTb"/>
            <w:noWrap w:val="false"/>
          </w:tcPr>
          <w:p>
            <w:pPr>
              <w:pStyle w:val="832"/>
              <w:ind w:left="38" w:right="18"/>
              <w:jc w:val="center"/>
              <w:spacing w:line="319" w:lineRule="exact"/>
              <w:rPr>
                <w:color w:val="000000"/>
                <w:highlight w:val="white"/>
              </w:rPr>
            </w:pPr>
            <w:r>
              <w:rPr>
                <w:b/>
                <w:bCs/>
                <w:color w:val="000000" w:themeColor="text1"/>
                <w:sz w:val="24"/>
                <w:szCs w:val="24"/>
                <w:highlight w:val="white"/>
              </w:rPr>
              <w:t xml:space="preserve">Отдел социального обслуживания на дому</w:t>
            </w:r>
            <w:r>
              <w:rPr>
                <w:color w:val="000000" w:themeColor="text1"/>
                <w:highlight w:val="white"/>
              </w:rPr>
            </w:r>
            <w:r/>
          </w:p>
        </w:tc>
      </w:tr>
      <w:tr>
        <w:trPr>
          <w:trHeight w:val="410"/>
        </w:trPr>
        <w:tc>
          <w:tcPr>
            <w:gridSpan w:val="5"/>
            <w:tcW w:w="9072" w:type="dxa"/>
            <w:vMerge w:val="restart"/>
            <w:textDirection w:val="lrTb"/>
            <w:noWrap w:val="false"/>
          </w:tcPr>
          <w:p>
            <w:pPr>
              <w:pStyle w:val="832"/>
              <w:ind w:left="38" w:right="18"/>
              <w:jc w:val="center"/>
              <w:spacing w:line="319" w:lineRule="exact"/>
              <w:rPr>
                <w:b/>
                <w:bCs/>
                <w:color w:val="000000"/>
                <w:highlight w:val="white"/>
              </w:rPr>
            </w:pPr>
            <w:r>
              <w:rPr>
                <w:b/>
                <w:bCs/>
                <w:color w:val="000000" w:themeColor="text1"/>
                <w:sz w:val="24"/>
                <w:szCs w:val="24"/>
                <w:highlight w:val="white"/>
              </w:rPr>
              <w:t xml:space="preserve">Специалист по социальной работе</w:t>
            </w:r>
            <w:r>
              <w:rPr>
                <w:b/>
                <w:bCs/>
                <w:color w:val="000000" w:themeColor="text1"/>
                <w:highlight w:val="white"/>
              </w:rPr>
            </w:r>
            <w:r>
              <w:rPr>
                <w:b/>
                <w:bCs/>
              </w:rPr>
            </w:r>
          </w:p>
        </w:tc>
      </w:tr>
      <w:tr>
        <w:trPr>
          <w:trHeight w:val="410"/>
        </w:trPr>
        <w:tc>
          <w:tcPr>
            <w:gridSpan w:val="2"/>
            <w:tcW w:w="567" w:type="dxa"/>
            <w:vMerge w:val="restart"/>
            <w:textDirection w:val="lrTb"/>
            <w:noWrap w:val="false"/>
          </w:tcPr>
          <w:p>
            <w:pPr>
              <w:pStyle w:val="832"/>
              <w:spacing w:line="313" w:lineRule="exact"/>
              <w:rPr>
                <w:color w:val="000000"/>
                <w:highlight w:val="white"/>
              </w:rPr>
            </w:pPr>
            <w:r>
              <w:rPr>
                <w:color w:val="000000" w:themeColor="text1"/>
                <w:highlight w:val="white"/>
              </w:rPr>
            </w:r>
            <w:r>
              <w:rPr>
                <w:color w:val="000000" w:themeColor="text1"/>
                <w:highlight w:val="white"/>
              </w:rPr>
            </w:r>
            <w:r>
              <w:rPr/>
            </w:r>
          </w:p>
        </w:tc>
        <w:tc>
          <w:tcPr>
            <w:tcW w:w="4252" w:type="dxa"/>
            <w:vMerge w:val="restart"/>
            <w:textDirection w:val="lrTb"/>
            <w:noWrap w:val="false"/>
          </w:tcPr>
          <w:p>
            <w:pPr>
              <w:ind w:left="142" w:right="142"/>
              <w:jc w:val="both"/>
              <w:spacing w:after="0" w:line="240" w:lineRule="auto"/>
              <w:rPr>
                <w:rFonts w:ascii="Tinos" w:hAnsi="Tinos" w:cs="Tinos"/>
                <w:color w:val="000000"/>
                <w:highlight w:val="white"/>
              </w:rPr>
            </w:pPr>
            <w:r>
              <w:rPr>
                <w:rStyle w:val="842"/>
                <w:rFonts w:ascii="Tinos" w:hAnsi="Tinos" w:cs="Tinos"/>
                <w:color w:val="000000" w:themeColor="text1"/>
                <w:sz w:val="24"/>
                <w:szCs w:val="24"/>
                <w:highlight w:val="white"/>
              </w:rPr>
              <w:t xml:space="preserve">Выявление обстоятельств возникновения трудной жизненной ситуации путем организации обследований, мониторинга условий жизнедеятельности граждан по месту жительс</w:t>
            </w:r>
            <w:r>
              <w:rPr>
                <w:rStyle w:val="842"/>
                <w:rFonts w:ascii="Tinos" w:hAnsi="Tinos" w:cs="Tinos"/>
                <w:color w:val="000000" w:themeColor="text1"/>
                <w:sz w:val="24"/>
                <w:szCs w:val="24"/>
                <w:highlight w:val="white"/>
              </w:rPr>
              <w:t xml:space="preserve">тва (фактического пребывания), определения причин, способных привести их в положение, представляющее опасность для жизни и (или) здоровья, анализа данных статистической отчетности, проведения, при необходимости, выборочных социологических опросов населения</w:t>
            </w:r>
            <w:r>
              <w:rPr/>
            </w:r>
            <w:r>
              <w:rPr/>
            </w:r>
          </w:p>
        </w:tc>
        <w:tc>
          <w:tcPr>
            <w:tcW w:w="3118" w:type="dxa"/>
            <w:vMerge w:val="restart"/>
            <w:textDirection w:val="lrTb"/>
            <w:noWrap w:val="false"/>
          </w:tcPr>
          <w:p>
            <w:pPr>
              <w:pStyle w:val="832"/>
              <w:ind w:left="142" w:right="142"/>
              <w:jc w:val="both"/>
              <w:rPr>
                <w:rFonts w:ascii="Tinos" w:hAnsi="Tinos" w:cs="Tinos"/>
                <w:color w:val="000000"/>
                <w:highlight w:val="white"/>
              </w:rPr>
            </w:pPr>
            <w:r>
              <w:rPr>
                <w:rFonts w:ascii="Tinos" w:hAnsi="Tinos" w:cs="Tinos"/>
                <w:color w:val="000000" w:themeColor="text1"/>
                <w:sz w:val="24"/>
                <w:szCs w:val="24"/>
                <w:highlight w:val="white"/>
              </w:rPr>
              <w:t xml:space="preserve">Своевременно и качественно</w:t>
            </w:r>
            <w:r>
              <w:rPr>
                <w:rFonts w:ascii="Tinos" w:hAnsi="Tinos" w:cs="Tinos"/>
                <w:color w:val="000000" w:themeColor="text1"/>
                <w:highlight w:val="white"/>
              </w:rPr>
            </w:r>
            <w:r>
              <w:rPr/>
            </w:r>
          </w:p>
        </w:tc>
        <w:tc>
          <w:tcPr>
            <w:tcW w:w="1135" w:type="dxa"/>
            <w:vMerge w:val="restart"/>
            <w:textDirection w:val="lrTb"/>
            <w:noWrap w:val="false"/>
          </w:tcPr>
          <w:p>
            <w:pPr>
              <w:pStyle w:val="832"/>
              <w:ind w:left="38" w:right="18"/>
              <w:jc w:val="center"/>
              <w:spacing w:line="319" w:lineRule="exact"/>
              <w:rPr/>
            </w:pPr>
            <w:r>
              <w:rPr>
                <w:rFonts w:ascii="Tinos" w:hAnsi="Tinos" w:cs="Tinos"/>
                <w:color w:val="000000" w:themeColor="text1"/>
                <w:sz w:val="24"/>
                <w:szCs w:val="24"/>
                <w:highlight w:val="white"/>
              </w:rPr>
              <w:t xml:space="preserve">10</w:t>
            </w:r>
            <w:r>
              <w:rPr>
                <w:color w:val="000000" w:themeColor="text1"/>
                <w:highlight w:val="white"/>
              </w:rPr>
            </w:r>
            <w:r>
              <w:rPr/>
            </w:r>
          </w:p>
          <w:p>
            <w:pPr>
              <w:pStyle w:val="832"/>
              <w:ind w:left="38" w:right="18"/>
              <w:jc w:val="center"/>
              <w:spacing w:line="319" w:lineRule="exact"/>
              <w:rPr>
                <w:rFonts w:ascii="Tinos" w:hAnsi="Tinos" w:cs="Tinos"/>
                <w:color w:val="000000" w:themeColor="text1"/>
                <w:highlight w:val="white"/>
              </w:rPr>
            </w:pPr>
            <w:r>
              <w:rPr>
                <w:rFonts w:ascii="Tinos" w:hAnsi="Tinos" w:cs="Tinos"/>
                <w:color w:val="000000" w:themeColor="text1"/>
                <w:highlight w:val="white"/>
              </w:rPr>
            </w:r>
            <w:r>
              <w:rPr>
                <w:rFonts w:ascii="Tinos" w:hAnsi="Tinos" w:cs="Tinos"/>
                <w:color w:val="000000" w:themeColor="text1"/>
                <w:highlight w:val="white"/>
              </w:rPr>
            </w:r>
            <w:r>
              <w:rPr/>
            </w:r>
          </w:p>
        </w:tc>
      </w:tr>
      <w:tr>
        <w:trPr>
          <w:trHeight w:val="410"/>
        </w:trPr>
        <w:tc>
          <w:tcPr>
            <w:gridSpan w:val="2"/>
            <w:tcW w:w="567" w:type="dxa"/>
            <w:vMerge w:val="continue"/>
            <w:textDirection w:val="lrTb"/>
            <w:noWrap w:val="false"/>
          </w:tcPr>
          <w:p>
            <w:pPr>
              <w:pStyle w:val="832"/>
              <w:spacing w:line="313" w:lineRule="exact"/>
            </w:pPr>
            <w:r/>
            <w:r/>
          </w:p>
        </w:tc>
        <w:tc>
          <w:tcPr>
            <w:tcW w:w="4252" w:type="dxa"/>
            <w:vMerge w:val="continue"/>
            <w:textDirection w:val="lrTb"/>
            <w:noWrap w:val="false"/>
          </w:tcPr>
          <w:p>
            <w:pPr>
              <w:ind w:left="142" w:right="142"/>
              <w:jc w:val="both"/>
              <w:spacing w:after="0" w:line="240" w:lineRule="auto"/>
              <w:rPr>
                <w:rFonts w:ascii="Tinos" w:hAnsi="Tinos" w:cs="Tinos"/>
              </w:rPr>
            </w:pPr>
            <w:r>
              <w:rPr>
                <w:rFonts w:ascii="Tinos" w:hAnsi="Tinos" w:cs="Tinos"/>
                <w:sz w:val="24"/>
                <w:szCs w:val="24"/>
              </w:rPr>
            </w:r>
            <w:r>
              <w:rPr>
                <w:rFonts w:ascii="Tinos" w:hAnsi="Tinos" w:cs="Tinos"/>
              </w:rPr>
            </w:r>
            <w:r/>
          </w:p>
        </w:tc>
        <w:tc>
          <w:tcPr>
            <w:tcW w:w="3118" w:type="dxa"/>
            <w:vMerge w:val="restart"/>
            <w:textDirection w:val="lrTb"/>
            <w:noWrap w:val="false"/>
          </w:tcPr>
          <w:p>
            <w:pPr>
              <w:pStyle w:val="832"/>
              <w:ind w:left="142" w:right="142"/>
              <w:jc w:val="both"/>
              <w:rPr>
                <w:rFonts w:ascii="Tinos" w:hAnsi="Tinos" w:cs="Tinos"/>
                <w:color w:val="000000"/>
                <w:highlight w:val="white"/>
              </w:rPr>
            </w:pPr>
            <w:r>
              <w:rPr>
                <w:rFonts w:ascii="Tinos" w:hAnsi="Tinos" w:cs="Tinos"/>
                <w:color w:val="000000" w:themeColor="text1"/>
                <w:sz w:val="24"/>
                <w:szCs w:val="24"/>
                <w:highlight w:val="white"/>
              </w:rPr>
              <w:t xml:space="preserve">Наличие нарушений</w:t>
            </w:r>
            <w:r>
              <w:rPr>
                <w:rFonts w:ascii="Tinos" w:hAnsi="Tinos" w:cs="Tinos"/>
                <w:color w:val="000000" w:themeColor="text1"/>
                <w:highlight w:val="white"/>
              </w:rPr>
            </w:r>
            <w:r>
              <w:rPr/>
            </w:r>
          </w:p>
        </w:tc>
        <w:tc>
          <w:tcPr>
            <w:tcW w:w="1135" w:type="dxa"/>
            <w:vMerge w:val="restart"/>
            <w:textDirection w:val="lrTb"/>
            <w:noWrap w:val="false"/>
          </w:tcPr>
          <w:p>
            <w:pPr>
              <w:pStyle w:val="832"/>
              <w:ind w:left="38" w:right="18"/>
              <w:jc w:val="center"/>
              <w:spacing w:line="319" w:lineRule="exact"/>
              <w:rPr/>
            </w:pPr>
            <w:r>
              <w:rPr>
                <w:rFonts w:ascii="Tinos" w:hAnsi="Tinos" w:cs="Tinos"/>
                <w:color w:val="000000" w:themeColor="text1"/>
                <w:sz w:val="24"/>
                <w:szCs w:val="24"/>
                <w:highlight w:val="white"/>
              </w:rPr>
              <w:t xml:space="preserve">-10</w:t>
            </w:r>
            <w:r>
              <w:rPr>
                <w:color w:val="000000" w:themeColor="text1"/>
                <w:highlight w:val="white"/>
              </w:rPr>
            </w:r>
            <w:r>
              <w:rPr/>
            </w:r>
          </w:p>
          <w:p>
            <w:pPr>
              <w:pStyle w:val="832"/>
              <w:ind w:left="38" w:right="18"/>
              <w:jc w:val="center"/>
              <w:spacing w:line="319" w:lineRule="exact"/>
              <w:rPr>
                <w:rFonts w:ascii="Tinos" w:hAnsi="Tinos" w:cs="Tinos"/>
                <w:color w:val="000000" w:themeColor="text1"/>
                <w:highlight w:val="white"/>
              </w:rPr>
            </w:pPr>
            <w:r>
              <w:rPr>
                <w:rFonts w:ascii="Tinos" w:hAnsi="Tinos" w:cs="Tinos"/>
                <w:color w:val="000000" w:themeColor="text1"/>
                <w:highlight w:val="white"/>
              </w:rPr>
            </w:r>
            <w:r>
              <w:rPr>
                <w:rFonts w:ascii="Tinos" w:hAnsi="Tinos" w:cs="Tinos"/>
                <w:color w:val="000000" w:themeColor="text1"/>
                <w:highlight w:val="white"/>
              </w:rPr>
            </w:r>
            <w:r>
              <w:rPr/>
            </w:r>
          </w:p>
        </w:tc>
      </w:tr>
      <w:tr>
        <w:trPr>
          <w:trHeight w:val="410"/>
        </w:trPr>
        <w:tc>
          <w:tcPr>
            <w:gridSpan w:val="2"/>
            <w:tcW w:w="567" w:type="dxa"/>
            <w:vMerge w:val="restart"/>
            <w:textDirection w:val="lrTb"/>
            <w:noWrap w:val="false"/>
          </w:tcPr>
          <w:p>
            <w:pPr>
              <w:pStyle w:val="832"/>
              <w:spacing w:line="313" w:lineRule="exact"/>
              <w:rPr>
                <w:color w:val="000000"/>
                <w:highlight w:val="white"/>
              </w:rPr>
            </w:pPr>
            <w:r>
              <w:rPr>
                <w:color w:val="000000" w:themeColor="text1"/>
                <w:highlight w:val="white"/>
              </w:rPr>
            </w:r>
            <w:r>
              <w:rPr>
                <w:color w:val="000000" w:themeColor="text1"/>
                <w:highlight w:val="white"/>
              </w:rPr>
            </w:r>
            <w:r>
              <w:rPr/>
            </w:r>
          </w:p>
        </w:tc>
        <w:tc>
          <w:tcPr>
            <w:tcW w:w="4252" w:type="dxa"/>
            <w:vMerge w:val="restart"/>
            <w:textDirection w:val="lrTb"/>
            <w:noWrap w:val="false"/>
          </w:tcPr>
          <w:p>
            <w:pPr>
              <w:ind w:left="142" w:right="142"/>
              <w:jc w:val="both"/>
              <w:spacing w:after="0" w:line="240" w:lineRule="auto"/>
              <w:rPr>
                <w:rFonts w:ascii="Tinos" w:hAnsi="Tinos" w:cs="Tinos"/>
                <w:color w:val="000000"/>
                <w:highlight w:val="white"/>
              </w:rPr>
            </w:pPr>
            <w:r>
              <w:rPr>
                <w:rStyle w:val="842"/>
                <w:rFonts w:ascii="Tinos" w:hAnsi="Tinos" w:cs="Tinos"/>
                <w:color w:val="000000" w:themeColor="text1"/>
                <w:sz w:val="24"/>
                <w:szCs w:val="24"/>
                <w:highlight w:val="white"/>
              </w:rPr>
              <w:t xml:space="preserve">Организация первичного приема граждан; осуществление первичной проверки и анализа документов, свидетельствующих о проблемах граждан, обр</w:t>
            </w:r>
            <w:r>
              <w:rPr>
                <w:rStyle w:val="842"/>
                <w:rFonts w:ascii="Tinos" w:hAnsi="Tinos" w:cs="Tinos"/>
                <w:color w:val="000000" w:themeColor="text1"/>
                <w:sz w:val="24"/>
                <w:szCs w:val="24"/>
                <w:highlight w:val="white"/>
              </w:rPr>
              <w:t xml:space="preserve">атившихся за получением соц. услуг и МСП; проведение диагностики трудной жизненной ситуации гражданина, установление ее причин и характера;выявление и оценка индивидуальной потребности гражданина в различных видах и формах соц.обслуживания и соц. поддержки</w:t>
            </w:r>
            <w:r>
              <w:rPr/>
            </w:r>
            <w:r>
              <w:rPr/>
            </w:r>
          </w:p>
        </w:tc>
        <w:tc>
          <w:tcPr>
            <w:tcW w:w="3118" w:type="dxa"/>
            <w:vMerge w:val="restart"/>
            <w:textDirection w:val="lrTb"/>
            <w:noWrap w:val="false"/>
          </w:tcPr>
          <w:p>
            <w:pPr>
              <w:pStyle w:val="832"/>
              <w:ind w:left="142" w:right="142"/>
              <w:jc w:val="both"/>
              <w:rPr>
                <w:rFonts w:ascii="Tinos" w:hAnsi="Tinos" w:cs="Tinos"/>
                <w:color w:val="000000"/>
                <w:highlight w:val="white"/>
              </w:rPr>
            </w:pPr>
            <w:r>
              <w:rPr>
                <w:rFonts w:ascii="Tinos" w:hAnsi="Tinos" w:cs="Tinos"/>
                <w:color w:val="000000" w:themeColor="text1"/>
                <w:sz w:val="24"/>
                <w:szCs w:val="24"/>
                <w:highlight w:val="white"/>
              </w:rPr>
              <w:t xml:space="preserve">Своевременно и качественно</w:t>
            </w:r>
            <w:r>
              <w:rPr>
                <w:rFonts w:ascii="Tinos" w:hAnsi="Tinos" w:cs="Tinos"/>
                <w:color w:val="000000" w:themeColor="text1"/>
                <w:highlight w:val="white"/>
              </w:rPr>
            </w:r>
            <w:r>
              <w:rPr/>
            </w:r>
          </w:p>
        </w:tc>
        <w:tc>
          <w:tcPr>
            <w:tcW w:w="1135" w:type="dxa"/>
            <w:vMerge w:val="restart"/>
            <w:textDirection w:val="lrTb"/>
            <w:noWrap w:val="false"/>
          </w:tcPr>
          <w:p>
            <w:pPr>
              <w:pStyle w:val="832"/>
              <w:ind w:left="38" w:right="18"/>
              <w:jc w:val="center"/>
              <w:spacing w:line="319" w:lineRule="exact"/>
              <w:rPr/>
            </w:pPr>
            <w:r>
              <w:rPr>
                <w:rFonts w:ascii="Tinos" w:hAnsi="Tinos" w:cs="Tinos"/>
                <w:color w:val="000000" w:themeColor="text1"/>
                <w:sz w:val="24"/>
                <w:szCs w:val="24"/>
                <w:highlight w:val="white"/>
              </w:rPr>
              <w:t xml:space="preserve">10</w:t>
            </w:r>
            <w:r>
              <w:rPr>
                <w:color w:val="000000" w:themeColor="text1"/>
                <w:highlight w:val="white"/>
              </w:rPr>
            </w:r>
            <w:r>
              <w:rPr/>
            </w:r>
          </w:p>
          <w:p>
            <w:pPr>
              <w:pStyle w:val="832"/>
              <w:ind w:left="38" w:right="18"/>
              <w:jc w:val="center"/>
              <w:spacing w:line="319" w:lineRule="exact"/>
              <w:rPr>
                <w:rFonts w:ascii="Tinos" w:hAnsi="Tinos" w:cs="Tinos"/>
                <w:color w:val="000000" w:themeColor="text1"/>
                <w:highlight w:val="white"/>
              </w:rPr>
            </w:pPr>
            <w:r>
              <w:rPr>
                <w:rFonts w:ascii="Tinos" w:hAnsi="Tinos" w:cs="Tinos"/>
                <w:color w:val="000000" w:themeColor="text1"/>
                <w:highlight w:val="white"/>
              </w:rPr>
            </w:r>
            <w:r>
              <w:rPr>
                <w:rFonts w:ascii="Tinos" w:hAnsi="Tinos" w:cs="Tinos"/>
                <w:color w:val="000000" w:themeColor="text1"/>
                <w:highlight w:val="white"/>
              </w:rPr>
            </w:r>
            <w:r>
              <w:rPr/>
            </w:r>
          </w:p>
        </w:tc>
      </w:tr>
      <w:tr>
        <w:trPr>
          <w:trHeight w:val="410"/>
        </w:trPr>
        <w:tc>
          <w:tcPr>
            <w:gridSpan w:val="2"/>
            <w:tcW w:w="567" w:type="dxa"/>
            <w:vMerge w:val="continue"/>
            <w:textDirection w:val="lrTb"/>
            <w:noWrap w:val="false"/>
          </w:tcPr>
          <w:p>
            <w:pPr>
              <w:pStyle w:val="832"/>
              <w:spacing w:line="313" w:lineRule="exact"/>
            </w:pPr>
            <w:r/>
            <w:r/>
          </w:p>
        </w:tc>
        <w:tc>
          <w:tcPr>
            <w:tcW w:w="4252" w:type="dxa"/>
            <w:vMerge w:val="continue"/>
            <w:textDirection w:val="lrTb"/>
            <w:noWrap w:val="false"/>
          </w:tcPr>
          <w:p>
            <w:pPr>
              <w:ind w:left="142" w:right="142"/>
              <w:jc w:val="both"/>
              <w:spacing w:after="0" w:line="240" w:lineRule="auto"/>
              <w:rPr>
                <w:rFonts w:ascii="Tinos" w:hAnsi="Tinos" w:cs="Tinos"/>
              </w:rPr>
            </w:pPr>
            <w:r>
              <w:rPr>
                <w:rFonts w:ascii="Tinos" w:hAnsi="Tinos" w:cs="Tinos"/>
                <w:sz w:val="24"/>
                <w:szCs w:val="24"/>
              </w:rPr>
            </w:r>
            <w:r>
              <w:rPr>
                <w:rFonts w:ascii="Tinos" w:hAnsi="Tinos" w:cs="Tinos"/>
              </w:rPr>
            </w:r>
            <w:r/>
          </w:p>
        </w:tc>
        <w:tc>
          <w:tcPr>
            <w:tcW w:w="3118" w:type="dxa"/>
            <w:vMerge w:val="restart"/>
            <w:textDirection w:val="lrTb"/>
            <w:noWrap w:val="false"/>
          </w:tcPr>
          <w:p>
            <w:pPr>
              <w:pStyle w:val="832"/>
              <w:ind w:left="142" w:right="142"/>
              <w:jc w:val="both"/>
              <w:rPr>
                <w:rFonts w:ascii="Tinos" w:hAnsi="Tinos" w:cs="Tinos"/>
                <w:color w:val="000000"/>
                <w:highlight w:val="white"/>
              </w:rPr>
            </w:pPr>
            <w:r>
              <w:rPr>
                <w:rFonts w:ascii="Tinos" w:hAnsi="Tinos" w:cs="Tinos"/>
                <w:color w:val="000000" w:themeColor="text1"/>
                <w:sz w:val="24"/>
                <w:szCs w:val="24"/>
                <w:highlight w:val="white"/>
              </w:rPr>
              <w:t xml:space="preserve">Наличие нарушений</w:t>
            </w:r>
            <w:r>
              <w:rPr>
                <w:rFonts w:ascii="Tinos" w:hAnsi="Tinos" w:cs="Tinos"/>
                <w:color w:val="000000" w:themeColor="text1"/>
                <w:highlight w:val="white"/>
              </w:rPr>
            </w:r>
            <w:r>
              <w:rPr/>
            </w:r>
          </w:p>
        </w:tc>
        <w:tc>
          <w:tcPr>
            <w:tcW w:w="1135" w:type="dxa"/>
            <w:vMerge w:val="restart"/>
            <w:textDirection w:val="lrTb"/>
            <w:noWrap w:val="false"/>
          </w:tcPr>
          <w:p>
            <w:pPr>
              <w:pStyle w:val="832"/>
              <w:ind w:left="38" w:right="18"/>
              <w:jc w:val="center"/>
              <w:spacing w:line="319" w:lineRule="exact"/>
              <w:rPr/>
            </w:pPr>
            <w:r>
              <w:rPr>
                <w:rFonts w:ascii="Tinos" w:hAnsi="Tinos" w:cs="Tinos"/>
                <w:color w:val="000000" w:themeColor="text1"/>
                <w:sz w:val="24"/>
                <w:szCs w:val="24"/>
                <w:highlight w:val="white"/>
              </w:rPr>
              <w:t xml:space="preserve">-10</w:t>
            </w:r>
            <w:r>
              <w:rPr>
                <w:color w:val="000000" w:themeColor="text1"/>
                <w:highlight w:val="white"/>
              </w:rPr>
            </w:r>
            <w:r>
              <w:rPr/>
            </w:r>
          </w:p>
          <w:p>
            <w:pPr>
              <w:pStyle w:val="832"/>
              <w:ind w:left="38" w:right="18"/>
              <w:jc w:val="center"/>
              <w:spacing w:line="319" w:lineRule="exact"/>
              <w:rPr>
                <w:rFonts w:ascii="Tinos" w:hAnsi="Tinos" w:cs="Tinos"/>
                <w:color w:val="000000" w:themeColor="text1"/>
                <w:highlight w:val="white"/>
              </w:rPr>
            </w:pPr>
            <w:r>
              <w:rPr>
                <w:rFonts w:ascii="Tinos" w:hAnsi="Tinos" w:cs="Tinos"/>
                <w:color w:val="000000" w:themeColor="text1"/>
                <w:highlight w:val="white"/>
              </w:rPr>
            </w:r>
            <w:r>
              <w:rPr>
                <w:rFonts w:ascii="Tinos" w:hAnsi="Tinos" w:cs="Tinos"/>
                <w:color w:val="000000" w:themeColor="text1"/>
                <w:highlight w:val="white"/>
              </w:rPr>
            </w:r>
            <w:r>
              <w:rPr/>
            </w:r>
          </w:p>
        </w:tc>
      </w:tr>
      <w:tr>
        <w:trPr>
          <w:trHeight w:val="410"/>
        </w:trPr>
        <w:tc>
          <w:tcPr>
            <w:gridSpan w:val="2"/>
            <w:tcW w:w="567" w:type="dxa"/>
            <w:vMerge w:val="restart"/>
            <w:textDirection w:val="lrTb"/>
            <w:noWrap w:val="false"/>
          </w:tcPr>
          <w:p>
            <w:pPr>
              <w:pStyle w:val="832"/>
              <w:spacing w:line="313" w:lineRule="exact"/>
              <w:rPr>
                <w:color w:val="000000"/>
                <w:highlight w:val="white"/>
              </w:rPr>
            </w:pPr>
            <w:r>
              <w:rPr>
                <w:color w:val="000000" w:themeColor="text1"/>
                <w:highlight w:val="white"/>
              </w:rPr>
            </w:r>
            <w:r>
              <w:rPr>
                <w:color w:val="000000" w:themeColor="text1"/>
                <w:highlight w:val="white"/>
              </w:rPr>
            </w:r>
            <w:r>
              <w:rPr/>
            </w:r>
          </w:p>
        </w:tc>
        <w:tc>
          <w:tcPr>
            <w:tcW w:w="4252" w:type="dxa"/>
            <w:vMerge w:val="restart"/>
            <w:textDirection w:val="lrTb"/>
            <w:noWrap w:val="false"/>
          </w:tcPr>
          <w:p>
            <w:pPr>
              <w:ind w:left="142" w:right="142"/>
              <w:jc w:val="both"/>
              <w:spacing w:after="0" w:line="240" w:lineRule="auto"/>
              <w:rPr/>
            </w:pPr>
            <w:r>
              <w:rPr>
                <w:rFonts w:ascii="Tinos" w:hAnsi="Tinos" w:cs="Tinos"/>
                <w:color w:val="000000" w:themeColor="text1"/>
                <w:sz w:val="24"/>
                <w:szCs w:val="24"/>
                <w:highlight w:val="white"/>
              </w:rPr>
              <w:t xml:space="preserve">Помощь начальнику отдела в принятии ежемесячных отчетов от социальных работников;</w:t>
            </w:r>
            <w:r>
              <w:rPr>
                <w:color w:val="000000" w:themeColor="text1"/>
                <w:highlight w:val="white"/>
              </w:rPr>
            </w:r>
            <w:r>
              <w:rPr/>
            </w:r>
          </w:p>
          <w:p>
            <w:pPr>
              <w:ind w:left="142" w:right="142"/>
              <w:jc w:val="both"/>
              <w:spacing w:after="0" w:line="240" w:lineRule="auto"/>
              <w:rPr>
                <w:rFonts w:ascii="Tinos" w:hAnsi="Tinos" w:cs="Tinos"/>
                <w:color w:val="000000" w:themeColor="text1"/>
                <w:highlight w:val="white"/>
              </w:rPr>
            </w:pPr>
            <w:r>
              <w:rPr>
                <w:rFonts w:ascii="Tinos" w:hAnsi="Tinos" w:cs="Tinos"/>
                <w:color w:val="000000" w:themeColor="text1"/>
                <w:sz w:val="24"/>
                <w:szCs w:val="24"/>
                <w:highlight w:val="white"/>
              </w:rPr>
              <w:t xml:space="preserve">ежемесячный учет и контроль за количеством и качеством услуг, оказываемы</w:t>
            </w:r>
            <w:r>
              <w:rPr>
                <w:rFonts w:ascii="Tinos" w:hAnsi="Tinos" w:cs="Tinos"/>
                <w:color w:val="000000" w:themeColor="text1"/>
                <w:sz w:val="24"/>
                <w:szCs w:val="24"/>
                <w:highlight w:val="white"/>
              </w:rPr>
              <w:t xml:space="preserve">х социальными работниками и денежными средствами, полученными за оказание платных социальных услуг, сдаваемыми социальными работниками в кассу учреждения; помощь начальнику отдела в составлении индивидуальной программы и договоров предоставления соц.услуг </w:t>
            </w:r>
            <w:r>
              <w:rPr>
                <w:rFonts w:ascii="Tinos" w:hAnsi="Tinos" w:cs="Tinos"/>
                <w:color w:val="000000" w:themeColor="text1"/>
                <w:highlight w:val="white"/>
              </w:rPr>
            </w:r>
            <w:r>
              <w:rPr/>
            </w:r>
          </w:p>
        </w:tc>
        <w:tc>
          <w:tcPr>
            <w:tcW w:w="3118" w:type="dxa"/>
            <w:vMerge w:val="restart"/>
            <w:textDirection w:val="lrTb"/>
            <w:noWrap w:val="false"/>
          </w:tcPr>
          <w:p>
            <w:pPr>
              <w:pStyle w:val="832"/>
              <w:ind w:left="142" w:right="142"/>
              <w:jc w:val="both"/>
              <w:rPr>
                <w:rFonts w:ascii="Tinos" w:hAnsi="Tinos" w:cs="Tinos"/>
                <w:color w:val="000000"/>
                <w:highlight w:val="white"/>
              </w:rPr>
            </w:pPr>
            <w:r>
              <w:rPr>
                <w:rFonts w:ascii="Tinos" w:hAnsi="Tinos" w:cs="Tinos"/>
                <w:color w:val="000000" w:themeColor="text1"/>
                <w:sz w:val="24"/>
                <w:szCs w:val="24"/>
                <w:highlight w:val="white"/>
              </w:rPr>
              <w:t xml:space="preserve">Своевременно и качественно</w:t>
            </w:r>
            <w:r>
              <w:rPr>
                <w:rFonts w:ascii="Tinos" w:hAnsi="Tinos" w:cs="Tinos"/>
                <w:color w:val="000000" w:themeColor="text1"/>
                <w:highlight w:val="white"/>
              </w:rPr>
            </w:r>
            <w:r>
              <w:rPr/>
            </w:r>
          </w:p>
        </w:tc>
        <w:tc>
          <w:tcPr>
            <w:tcW w:w="1135" w:type="dxa"/>
            <w:vMerge w:val="restart"/>
            <w:textDirection w:val="lrTb"/>
            <w:noWrap w:val="false"/>
          </w:tcPr>
          <w:p>
            <w:pPr>
              <w:pStyle w:val="832"/>
              <w:ind w:left="38" w:right="18"/>
              <w:jc w:val="center"/>
              <w:spacing w:line="319" w:lineRule="exact"/>
              <w:rPr/>
            </w:pPr>
            <w:r>
              <w:rPr>
                <w:color w:val="000000" w:themeColor="text1"/>
                <w:sz w:val="24"/>
                <w:szCs w:val="24"/>
                <w:highlight w:val="white"/>
              </w:rPr>
              <w:t xml:space="preserve">5</w:t>
            </w:r>
            <w:r>
              <w:rPr>
                <w:color w:val="000000" w:themeColor="text1"/>
                <w:highlight w:val="white"/>
              </w:rPr>
            </w:r>
            <w:r>
              <w:rPr/>
            </w:r>
          </w:p>
          <w:p>
            <w:pPr>
              <w:pStyle w:val="832"/>
              <w:ind w:left="38" w:right="18"/>
              <w:jc w:val="center"/>
              <w:spacing w:line="319" w:lineRule="exact"/>
              <w:rPr>
                <w:rFonts w:ascii="Tinos" w:hAnsi="Tinos" w:cs="Tinos"/>
                <w:color w:val="000000" w:themeColor="text1"/>
                <w:highlight w:val="white"/>
              </w:rPr>
            </w:pPr>
            <w:r>
              <w:rPr>
                <w:rFonts w:ascii="Tinos" w:hAnsi="Tinos" w:cs="Tinos"/>
                <w:color w:val="000000" w:themeColor="text1"/>
                <w:highlight w:val="white"/>
              </w:rPr>
            </w:r>
            <w:r>
              <w:rPr>
                <w:rFonts w:ascii="Tinos" w:hAnsi="Tinos" w:cs="Tinos"/>
                <w:color w:val="000000" w:themeColor="text1"/>
                <w:sz w:val="24"/>
                <w:szCs w:val="24"/>
                <w:highlight w:val="white"/>
              </w:rPr>
            </w:r>
            <w:r>
              <w:rPr/>
            </w:r>
          </w:p>
        </w:tc>
      </w:tr>
      <w:tr>
        <w:trPr>
          <w:trHeight w:val="410"/>
        </w:trPr>
        <w:tc>
          <w:tcPr>
            <w:gridSpan w:val="2"/>
            <w:tcW w:w="567" w:type="dxa"/>
            <w:vMerge w:val="continue"/>
            <w:textDirection w:val="lrTb"/>
            <w:noWrap w:val="false"/>
          </w:tcPr>
          <w:p>
            <w:pPr>
              <w:pStyle w:val="832"/>
              <w:spacing w:line="313" w:lineRule="exact"/>
            </w:pPr>
            <w:r/>
            <w:r/>
          </w:p>
        </w:tc>
        <w:tc>
          <w:tcPr>
            <w:tcW w:w="4252" w:type="dxa"/>
            <w:vMerge w:val="continue"/>
            <w:textDirection w:val="lrTb"/>
            <w:noWrap w:val="false"/>
          </w:tcPr>
          <w:p>
            <w:pPr>
              <w:ind w:left="142" w:right="142"/>
              <w:jc w:val="both"/>
              <w:spacing w:after="0" w:line="240" w:lineRule="auto"/>
              <w:rPr>
                <w:rFonts w:ascii="Tinos" w:hAnsi="Tinos" w:cs="Tinos"/>
              </w:rPr>
            </w:pPr>
            <w:r>
              <w:rPr>
                <w:rFonts w:ascii="Tinos" w:hAnsi="Tinos" w:cs="Tinos"/>
                <w:sz w:val="24"/>
                <w:szCs w:val="24"/>
              </w:rPr>
            </w:r>
            <w:r>
              <w:rPr>
                <w:rFonts w:ascii="Tinos" w:hAnsi="Tinos" w:cs="Tinos"/>
              </w:rPr>
            </w:r>
            <w:r/>
          </w:p>
        </w:tc>
        <w:tc>
          <w:tcPr>
            <w:tcW w:w="3118" w:type="dxa"/>
            <w:vMerge w:val="restart"/>
            <w:textDirection w:val="lrTb"/>
            <w:noWrap w:val="false"/>
          </w:tcPr>
          <w:p>
            <w:pPr>
              <w:pStyle w:val="832"/>
              <w:ind w:left="142" w:right="142"/>
              <w:jc w:val="both"/>
              <w:rPr>
                <w:rFonts w:ascii="Tinos" w:hAnsi="Tinos" w:cs="Tinos"/>
                <w:color w:val="000000"/>
                <w:highlight w:val="white"/>
              </w:rPr>
            </w:pPr>
            <w:r>
              <w:rPr>
                <w:rFonts w:ascii="Tinos" w:hAnsi="Tinos" w:cs="Tinos"/>
                <w:color w:val="000000" w:themeColor="text1"/>
                <w:sz w:val="24"/>
                <w:szCs w:val="24"/>
                <w:highlight w:val="white"/>
              </w:rPr>
              <w:t xml:space="preserve">Наличие нарушений</w:t>
            </w:r>
            <w:r>
              <w:rPr>
                <w:rFonts w:ascii="Tinos" w:hAnsi="Tinos" w:cs="Tinos"/>
                <w:color w:val="000000" w:themeColor="text1"/>
                <w:highlight w:val="white"/>
              </w:rPr>
            </w:r>
            <w:r/>
          </w:p>
        </w:tc>
        <w:tc>
          <w:tcPr>
            <w:tcW w:w="1135" w:type="dxa"/>
            <w:vMerge w:val="restart"/>
            <w:textDirection w:val="lrTb"/>
            <w:noWrap w:val="false"/>
          </w:tcPr>
          <w:p>
            <w:pPr>
              <w:pStyle w:val="832"/>
              <w:ind w:left="38" w:right="18"/>
              <w:jc w:val="center"/>
              <w:spacing w:line="319" w:lineRule="exact"/>
            </w:pPr>
            <w:r>
              <w:rPr>
                <w:rFonts w:ascii="Tinos" w:hAnsi="Tinos" w:cs="Tinos"/>
                <w:color w:val="000000" w:themeColor="text1"/>
                <w:sz w:val="24"/>
                <w:szCs w:val="24"/>
                <w:highlight w:val="white"/>
              </w:rPr>
              <w:t xml:space="preserve">-5</w:t>
            </w:r>
            <w:r>
              <w:rPr>
                <w:color w:val="000000" w:themeColor="text1"/>
                <w:highlight w:val="white"/>
              </w:rPr>
            </w:r>
            <w:r/>
          </w:p>
          <w:p>
            <w:pPr>
              <w:pStyle w:val="832"/>
              <w:ind w:left="38" w:right="18"/>
              <w:jc w:val="center"/>
              <w:spacing w:line="319" w:lineRule="exact"/>
              <w:rPr>
                <w:rFonts w:ascii="Tinos" w:hAnsi="Tinos" w:cs="Tinos"/>
                <w:color w:val="000000" w:themeColor="text1"/>
                <w:highlight w:val="white"/>
              </w:rPr>
            </w:pPr>
            <w:r>
              <w:rPr>
                <w:rFonts w:ascii="Tinos" w:hAnsi="Tinos" w:cs="Tinos"/>
                <w:color w:val="000000" w:themeColor="text1"/>
                <w:highlight w:val="white"/>
              </w:rPr>
            </w:r>
            <w:r>
              <w:rPr>
                <w:rFonts w:ascii="Tinos" w:hAnsi="Tinos" w:cs="Tinos"/>
                <w:color w:val="000000" w:themeColor="text1"/>
                <w:highlight w:val="white"/>
              </w:rPr>
            </w:r>
            <w:r/>
          </w:p>
        </w:tc>
      </w:tr>
      <w:tr>
        <w:trPr>
          <w:trHeight w:val="410"/>
        </w:trPr>
        <w:tc>
          <w:tcPr>
            <w:gridSpan w:val="2"/>
            <w:tcW w:w="567" w:type="dxa"/>
            <w:vMerge w:val="restart"/>
            <w:textDirection w:val="lrTb"/>
            <w:noWrap w:val="false"/>
          </w:tcPr>
          <w:p>
            <w:pPr>
              <w:pStyle w:val="832"/>
              <w:spacing w:line="313" w:lineRule="exact"/>
              <w:rPr>
                <w:color w:val="000000"/>
                <w:highlight w:val="white"/>
              </w:rPr>
            </w:pPr>
            <w:r>
              <w:rPr>
                <w:color w:val="000000" w:themeColor="text1"/>
                <w:highlight w:val="white"/>
              </w:rPr>
            </w:r>
            <w:r>
              <w:rPr>
                <w:color w:val="000000" w:themeColor="text1"/>
                <w:highlight w:val="white"/>
              </w:rPr>
            </w:r>
            <w:r/>
          </w:p>
        </w:tc>
        <w:tc>
          <w:tcPr>
            <w:tcW w:w="4252" w:type="dxa"/>
            <w:vMerge w:val="restart"/>
            <w:textDirection w:val="lrTb"/>
            <w:noWrap w:val="false"/>
          </w:tcPr>
          <w:p>
            <w:pPr>
              <w:pStyle w:val="832"/>
              <w:ind w:left="142" w:right="142"/>
              <w:jc w:val="both"/>
              <w:rPr>
                <w:rFonts w:ascii="Tinos" w:hAnsi="Tinos" w:cs="Tinos"/>
                <w:color w:val="000000"/>
                <w:highlight w:val="white"/>
              </w:rPr>
            </w:pPr>
            <w:r>
              <w:rPr>
                <w:rFonts w:ascii="Tinos" w:hAnsi="Tinos" w:cs="Tinos"/>
                <w:color w:val="000000" w:themeColor="text1"/>
                <w:sz w:val="24"/>
                <w:szCs w:val="24"/>
                <w:highlight w:val="white"/>
              </w:rPr>
              <w:t xml:space="preserve">Внесение сведений в АИС ЭСРН (в</w:t>
            </w:r>
            <w:r>
              <w:rPr>
                <w:rFonts w:ascii="Tinos" w:hAnsi="Tinos" w:cs="Tinos"/>
                <w:color w:val="000000" w:themeColor="text1"/>
                <w:sz w:val="24"/>
                <w:szCs w:val="24"/>
                <w:highlight w:val="white"/>
              </w:rPr>
              <w:t xml:space="preserve">едение личных дел граждан в электронном виде</w:t>
            </w:r>
            <w:r>
              <w:rPr>
                <w:rFonts w:ascii="Tinos" w:hAnsi="Tinos" w:cs="Tinos"/>
                <w:color w:val="000000" w:themeColor="text1"/>
                <w:sz w:val="24"/>
                <w:szCs w:val="24"/>
                <w:highlight w:val="white"/>
              </w:rPr>
              <w:t xml:space="preserve">)</w:t>
            </w:r>
            <w:r>
              <w:rPr>
                <w:rFonts w:ascii="Tinos" w:hAnsi="Tinos" w:cs="Tinos"/>
                <w:color w:val="000000" w:themeColor="text1"/>
                <w:highlight w:val="white"/>
              </w:rPr>
            </w:r>
            <w:r/>
          </w:p>
        </w:tc>
        <w:tc>
          <w:tcPr>
            <w:tcW w:w="3118" w:type="dxa"/>
            <w:vMerge w:val="restart"/>
            <w:textDirection w:val="lrTb"/>
            <w:noWrap w:val="false"/>
          </w:tcPr>
          <w:p>
            <w:pPr>
              <w:pStyle w:val="832"/>
              <w:ind w:left="142" w:right="142"/>
              <w:jc w:val="both"/>
              <w:rPr>
                <w:rFonts w:ascii="Tinos" w:hAnsi="Tinos" w:cs="Tinos"/>
                <w:color w:val="000000"/>
                <w:highlight w:val="white"/>
              </w:rPr>
            </w:pPr>
            <w:r>
              <w:rPr>
                <w:rFonts w:ascii="Tinos" w:hAnsi="Tinos" w:cs="Tinos"/>
                <w:color w:val="000000" w:themeColor="text1"/>
                <w:sz w:val="24"/>
                <w:szCs w:val="24"/>
                <w:highlight w:val="white"/>
              </w:rPr>
              <w:t xml:space="preserve">Своевременно и качественно</w:t>
            </w:r>
            <w:r>
              <w:rPr>
                <w:rFonts w:ascii="Tinos" w:hAnsi="Tinos" w:cs="Tinos"/>
                <w:color w:val="000000" w:themeColor="text1"/>
                <w:highlight w:val="white"/>
              </w:rPr>
            </w:r>
            <w:r/>
          </w:p>
        </w:tc>
        <w:tc>
          <w:tcPr>
            <w:tcW w:w="1135" w:type="dxa"/>
            <w:vMerge w:val="restart"/>
            <w:textDirection w:val="lrTb"/>
            <w:noWrap w:val="false"/>
          </w:tcPr>
          <w:p>
            <w:pPr>
              <w:pStyle w:val="832"/>
              <w:ind w:left="38" w:right="18"/>
              <w:jc w:val="center"/>
              <w:spacing w:line="319" w:lineRule="exact"/>
            </w:pPr>
            <w:r>
              <w:rPr>
                <w:rFonts w:ascii="Tinos" w:hAnsi="Tinos" w:cs="Tinos"/>
                <w:color w:val="000000" w:themeColor="text1"/>
                <w:sz w:val="24"/>
                <w:szCs w:val="24"/>
                <w:highlight w:val="white"/>
              </w:rPr>
              <w:t xml:space="preserve">10</w:t>
            </w:r>
            <w:r>
              <w:rPr>
                <w:color w:val="000000" w:themeColor="text1"/>
                <w:highlight w:val="white"/>
              </w:rPr>
            </w:r>
            <w:r/>
          </w:p>
          <w:p>
            <w:pPr>
              <w:pStyle w:val="832"/>
              <w:ind w:left="38" w:right="18"/>
              <w:jc w:val="center"/>
              <w:spacing w:line="319" w:lineRule="exact"/>
              <w:rPr>
                <w:rFonts w:ascii="Tinos" w:hAnsi="Tinos" w:cs="Tinos"/>
                <w:color w:val="000000" w:themeColor="text1"/>
                <w:highlight w:val="white"/>
              </w:rPr>
            </w:pPr>
            <w:r>
              <w:rPr>
                <w:rFonts w:ascii="Tinos" w:hAnsi="Tinos" w:cs="Tinos"/>
                <w:color w:val="000000" w:themeColor="text1"/>
                <w:highlight w:val="white"/>
              </w:rPr>
            </w:r>
            <w:r>
              <w:rPr>
                <w:rFonts w:ascii="Tinos" w:hAnsi="Tinos" w:cs="Tinos"/>
                <w:color w:val="000000" w:themeColor="text1"/>
                <w:highlight w:val="white"/>
              </w:rPr>
            </w:r>
            <w:r/>
          </w:p>
        </w:tc>
      </w:tr>
      <w:tr>
        <w:trPr>
          <w:trHeight w:val="410"/>
        </w:trPr>
        <w:tc>
          <w:tcPr>
            <w:gridSpan w:val="2"/>
            <w:tcW w:w="567" w:type="dxa"/>
            <w:vMerge w:val="continue"/>
            <w:textDirection w:val="lrTb"/>
            <w:noWrap w:val="false"/>
          </w:tcPr>
          <w:p>
            <w:pPr>
              <w:pStyle w:val="832"/>
              <w:spacing w:line="313" w:lineRule="exact"/>
            </w:pPr>
            <w:r/>
            <w:r/>
          </w:p>
        </w:tc>
        <w:tc>
          <w:tcPr>
            <w:tcW w:w="4252" w:type="dxa"/>
            <w:vMerge w:val="continue"/>
            <w:textDirection w:val="lrTb"/>
            <w:noWrap w:val="false"/>
          </w:tcPr>
          <w:p>
            <w:pPr>
              <w:pStyle w:val="832"/>
              <w:ind w:left="142" w:right="142"/>
              <w:jc w:val="both"/>
              <w:rPr>
                <w:rFonts w:ascii="Tinos" w:hAnsi="Tinos" w:cs="Tinos"/>
              </w:rPr>
            </w:pPr>
            <w:r>
              <w:rPr>
                <w:rFonts w:ascii="Tinos" w:hAnsi="Tinos" w:cs="Tinos"/>
                <w:sz w:val="24"/>
                <w:szCs w:val="24"/>
              </w:rPr>
            </w:r>
            <w:r>
              <w:rPr>
                <w:rFonts w:ascii="Tinos" w:hAnsi="Tinos" w:cs="Tinos"/>
              </w:rPr>
            </w:r>
            <w:r/>
          </w:p>
        </w:tc>
        <w:tc>
          <w:tcPr>
            <w:tcW w:w="3118" w:type="dxa"/>
            <w:vMerge w:val="restart"/>
            <w:textDirection w:val="lrTb"/>
            <w:noWrap w:val="false"/>
          </w:tcPr>
          <w:p>
            <w:pPr>
              <w:pStyle w:val="832"/>
              <w:ind w:left="142" w:right="142"/>
              <w:jc w:val="both"/>
              <w:rPr>
                <w:rFonts w:ascii="Tinos" w:hAnsi="Tinos" w:cs="Tinos"/>
                <w:color w:val="000000"/>
                <w:highlight w:val="white"/>
              </w:rPr>
            </w:pPr>
            <w:r>
              <w:rPr>
                <w:rFonts w:ascii="Tinos" w:hAnsi="Tinos" w:cs="Tinos"/>
                <w:color w:val="000000" w:themeColor="text1"/>
                <w:sz w:val="24"/>
                <w:szCs w:val="24"/>
                <w:highlight w:val="white"/>
              </w:rPr>
              <w:t xml:space="preserve">Наличие нарушений</w:t>
            </w:r>
            <w:r>
              <w:rPr>
                <w:rFonts w:ascii="Tinos" w:hAnsi="Tinos" w:cs="Tinos"/>
                <w:color w:val="000000" w:themeColor="text1"/>
                <w:highlight w:val="white"/>
              </w:rPr>
            </w:r>
            <w:r/>
          </w:p>
        </w:tc>
        <w:tc>
          <w:tcPr>
            <w:tcW w:w="1135" w:type="dxa"/>
            <w:vMerge w:val="restart"/>
            <w:textDirection w:val="lrTb"/>
            <w:noWrap w:val="false"/>
          </w:tcPr>
          <w:p>
            <w:pPr>
              <w:pStyle w:val="832"/>
              <w:ind w:left="38" w:right="18"/>
              <w:jc w:val="center"/>
              <w:spacing w:line="319" w:lineRule="exact"/>
            </w:pPr>
            <w:r>
              <w:rPr>
                <w:rFonts w:ascii="Tinos" w:hAnsi="Tinos" w:cs="Tinos"/>
                <w:color w:val="000000" w:themeColor="text1"/>
                <w:sz w:val="24"/>
                <w:szCs w:val="24"/>
                <w:highlight w:val="white"/>
              </w:rPr>
              <w:t xml:space="preserve">-10</w:t>
            </w:r>
            <w:r>
              <w:rPr>
                <w:color w:val="000000" w:themeColor="text1"/>
                <w:highlight w:val="white"/>
              </w:rPr>
            </w:r>
            <w:r/>
          </w:p>
          <w:p>
            <w:pPr>
              <w:pStyle w:val="832"/>
              <w:ind w:left="38" w:right="18"/>
              <w:jc w:val="center"/>
              <w:spacing w:line="319" w:lineRule="exact"/>
              <w:rPr>
                <w:rFonts w:ascii="Tinos" w:hAnsi="Tinos" w:cs="Tinos"/>
                <w:color w:val="000000" w:themeColor="text1"/>
                <w:highlight w:val="white"/>
              </w:rPr>
            </w:pPr>
            <w:r>
              <w:rPr>
                <w:rFonts w:ascii="Tinos" w:hAnsi="Tinos" w:cs="Tinos"/>
                <w:color w:val="000000" w:themeColor="text1"/>
                <w:highlight w:val="white"/>
              </w:rPr>
            </w:r>
            <w:r>
              <w:rPr>
                <w:rFonts w:ascii="Tinos" w:hAnsi="Tinos" w:cs="Tinos"/>
                <w:color w:val="000000" w:themeColor="text1"/>
                <w:highlight w:val="white"/>
              </w:rPr>
            </w:r>
            <w:r/>
          </w:p>
        </w:tc>
      </w:tr>
      <w:tr>
        <w:trPr>
          <w:trHeight w:val="410"/>
        </w:trPr>
        <w:tc>
          <w:tcPr>
            <w:gridSpan w:val="2"/>
            <w:tcW w:w="567" w:type="dxa"/>
            <w:vMerge w:val="restart"/>
            <w:textDirection w:val="lrTb"/>
            <w:noWrap w:val="false"/>
          </w:tcPr>
          <w:p>
            <w:pPr>
              <w:pStyle w:val="832"/>
              <w:spacing w:line="313" w:lineRule="exact"/>
              <w:rPr>
                <w:color w:val="000000"/>
                <w:highlight w:val="white"/>
              </w:rPr>
            </w:pPr>
            <w:r>
              <w:rPr>
                <w:color w:val="000000" w:themeColor="text1"/>
                <w:highlight w:val="white"/>
              </w:rPr>
            </w:r>
            <w:r>
              <w:rPr>
                <w:color w:val="000000" w:themeColor="text1"/>
                <w:highlight w:val="white"/>
              </w:rPr>
            </w:r>
            <w:r/>
          </w:p>
        </w:tc>
        <w:tc>
          <w:tcPr>
            <w:gridSpan w:val="2"/>
            <w:tcW w:w="7370" w:type="dxa"/>
            <w:vMerge w:val="restart"/>
            <w:textDirection w:val="lrTb"/>
            <w:noWrap w:val="false"/>
          </w:tcPr>
          <w:p>
            <w:pPr>
              <w:pStyle w:val="832"/>
              <w:spacing w:line="313" w:lineRule="exact"/>
              <w:rPr>
                <w:color w:val="000000"/>
                <w:highlight w:val="white"/>
              </w:rPr>
            </w:pPr>
            <w:r>
              <w:rPr>
                <w:color w:val="000000" w:themeColor="text1"/>
                <w:sz w:val="24"/>
                <w:szCs w:val="24"/>
                <w:highlight w:val="white"/>
              </w:rPr>
              <w:t xml:space="preserve">  Итого:</w:t>
            </w:r>
            <w:r>
              <w:rPr>
                <w:color w:val="000000" w:themeColor="text1"/>
                <w:highlight w:val="white"/>
              </w:rPr>
            </w:r>
            <w:r/>
          </w:p>
        </w:tc>
        <w:tc>
          <w:tcPr>
            <w:tcW w:w="1135" w:type="dxa"/>
            <w:vMerge w:val="restart"/>
            <w:textDirection w:val="lrTb"/>
            <w:noWrap w:val="false"/>
          </w:tcPr>
          <w:p>
            <w:pPr>
              <w:pStyle w:val="832"/>
              <w:ind w:left="38" w:right="18"/>
              <w:jc w:val="center"/>
              <w:spacing w:line="319" w:lineRule="exact"/>
              <w:rPr>
                <w:color w:val="000000"/>
                <w:highlight w:val="white"/>
              </w:rPr>
            </w:pPr>
            <w:r>
              <w:rPr>
                <w:color w:val="000000" w:themeColor="text1"/>
                <w:sz w:val="24"/>
                <w:szCs w:val="24"/>
                <w:highlight w:val="white"/>
              </w:rPr>
              <w:t xml:space="preserve">35</w:t>
            </w:r>
            <w:r>
              <w:rPr>
                <w:color w:val="000000" w:themeColor="text1"/>
                <w:highlight w:val="white"/>
              </w:rPr>
            </w:r>
            <w:r/>
          </w:p>
        </w:tc>
      </w:tr>
      <w:tr>
        <w:trPr>
          <w:trHeight w:val="410"/>
        </w:trPr>
        <w:tc>
          <w:tcPr>
            <w:gridSpan w:val="5"/>
            <w:tcW w:w="9072" w:type="dxa"/>
            <w:vMerge w:val="restart"/>
            <w:textDirection w:val="lrTb"/>
            <w:noWrap w:val="false"/>
          </w:tcPr>
          <w:p>
            <w:pPr>
              <w:pStyle w:val="832"/>
              <w:ind w:left="38" w:right="18"/>
              <w:jc w:val="center"/>
              <w:spacing w:line="319" w:lineRule="exact"/>
            </w:pPr>
            <w:r>
              <w:rPr>
                <w:b/>
                <w:bCs/>
                <w:color w:val="000000" w:themeColor="text1"/>
                <w:sz w:val="24"/>
                <w:szCs w:val="24"/>
                <w:highlight w:val="white"/>
              </w:rPr>
              <w:t xml:space="preserve">Отдел по работе с участниками специальной военной операции </w:t>
            </w:r>
            <w:r>
              <w:rPr>
                <w:color w:val="000000" w:themeColor="text1"/>
                <w:highlight w:val="white"/>
              </w:rPr>
            </w:r>
            <w:r/>
          </w:p>
          <w:p>
            <w:pPr>
              <w:pStyle w:val="832"/>
              <w:ind w:left="38" w:right="18"/>
              <w:jc w:val="center"/>
              <w:spacing w:line="319" w:lineRule="exact"/>
            </w:pPr>
            <w:r>
              <w:rPr>
                <w:b/>
                <w:bCs/>
                <w:color w:val="000000" w:themeColor="text1"/>
                <w:sz w:val="24"/>
                <w:szCs w:val="24"/>
                <w:highlight w:val="white"/>
              </w:rPr>
              <w:t xml:space="preserve">и членами их семей</w:t>
            </w:r>
            <w:r>
              <w:rPr>
                <w:color w:val="000000" w:themeColor="text1"/>
                <w:highlight w:val="white"/>
              </w:rPr>
            </w:r>
            <w:r/>
          </w:p>
          <w:p>
            <w:pPr>
              <w:pStyle w:val="832"/>
              <w:ind w:left="38" w:right="18"/>
              <w:jc w:val="center"/>
              <w:spacing w:line="319" w:lineRule="exact"/>
              <w:rPr>
                <w:color w:val="000000" w:themeColor="text1"/>
                <w:highlight w:val="white"/>
              </w:rPr>
            </w:pPr>
            <w:r>
              <w:rPr>
                <w:b/>
                <w:bCs/>
                <w:color w:val="000000" w:themeColor="text1"/>
                <w:sz w:val="24"/>
                <w:szCs w:val="24"/>
                <w:highlight w:val="white"/>
              </w:rPr>
            </w:r>
            <w:r>
              <w:rPr>
                <w:b/>
                <w:bCs/>
                <w:color w:val="000000" w:themeColor="text1"/>
                <w:sz w:val="24"/>
                <w:szCs w:val="24"/>
                <w:highlight w:val="white"/>
              </w:rPr>
            </w:r>
            <w:r/>
          </w:p>
        </w:tc>
      </w:tr>
      <w:tr>
        <w:trPr>
          <w:trHeight w:val="410"/>
        </w:trPr>
        <w:tc>
          <w:tcPr>
            <w:gridSpan w:val="5"/>
            <w:tcW w:w="9072" w:type="dxa"/>
            <w:vMerge w:val="restart"/>
            <w:textDirection w:val="lrTb"/>
            <w:noWrap w:val="false"/>
          </w:tcPr>
          <w:p>
            <w:pPr>
              <w:pStyle w:val="832"/>
              <w:ind w:left="38" w:right="18"/>
              <w:jc w:val="center"/>
              <w:spacing w:line="319" w:lineRule="exact"/>
              <w:rPr>
                <w:color w:val="000000"/>
                <w:highlight w:val="white"/>
              </w:rPr>
            </w:pPr>
            <w:r>
              <w:rPr>
                <w:b/>
                <w:bCs/>
                <w:color w:val="000000" w:themeColor="text1"/>
                <w:sz w:val="24"/>
                <w:szCs w:val="24"/>
                <w:highlight w:val="white"/>
              </w:rPr>
              <w:t xml:space="preserve">Специалист по социальной работе</w:t>
            </w:r>
            <w:r>
              <w:rPr>
                <w:color w:val="000000" w:themeColor="text1"/>
                <w:highlight w:val="white"/>
              </w:rPr>
            </w:r>
            <w:r/>
          </w:p>
        </w:tc>
      </w:tr>
      <w:tr>
        <w:trPr>
          <w:trHeight w:val="410"/>
        </w:trPr>
        <w:tc>
          <w:tcPr>
            <w:gridSpan w:val="2"/>
            <w:tcW w:w="567" w:type="dxa"/>
            <w:vMerge w:val="restart"/>
            <w:textDirection w:val="lrTb"/>
            <w:noWrap w:val="false"/>
          </w:tcPr>
          <w:p>
            <w:pPr>
              <w:pStyle w:val="832"/>
              <w:spacing w:line="313" w:lineRule="exact"/>
              <w:rPr>
                <w:color w:val="000000"/>
                <w:highlight w:val="white"/>
              </w:rPr>
            </w:pPr>
            <w:r>
              <w:rPr>
                <w:color w:val="000000" w:themeColor="text1"/>
                <w:highlight w:val="white"/>
              </w:rPr>
            </w:r>
            <w:r>
              <w:rPr>
                <w:color w:val="000000" w:themeColor="text1"/>
                <w:highlight w:val="white"/>
              </w:rPr>
            </w:r>
            <w:r/>
          </w:p>
        </w:tc>
        <w:tc>
          <w:tcPr>
            <w:tcW w:w="4252" w:type="dxa"/>
            <w:vMerge w:val="restart"/>
            <w:textDirection w:val="lrTb"/>
            <w:noWrap w:val="false"/>
          </w:tcPr>
          <w:p>
            <w:pPr>
              <w:ind w:left="142" w:right="142"/>
              <w:jc w:val="both"/>
              <w:spacing w:after="0" w:line="240" w:lineRule="auto"/>
              <w:shd w:val="clear" w:color="auto" w:fill="ffffff"/>
              <w:rPr>
                <w:rFonts w:ascii="Tinos" w:hAnsi="Tinos" w:cs="Tinos"/>
                <w:color w:val="000000"/>
                <w:highlight w:val="white"/>
              </w:rPr>
            </w:pPr>
            <w:r>
              <w:rPr>
                <w:rFonts w:ascii="Tinos" w:hAnsi="Tinos" w:eastAsia="Times New Roman" w:cs="Tinos"/>
                <w:iCs/>
                <w:color w:val="000000" w:themeColor="text1"/>
                <w:sz w:val="24"/>
                <w:szCs w:val="24"/>
                <w:highlight w:val="white"/>
                <w:lang w:eastAsia="ru-RU"/>
              </w:rPr>
              <w:t xml:space="preserve">Прием и оценка документов, полученных из МФЦ, от социальных работников, поступивших в электронном виде через портал государственных </w:t>
            </w:r>
            <w:r>
              <w:rPr>
                <w:rFonts w:ascii="Tinos" w:hAnsi="Tinos" w:eastAsia="Times New Roman" w:cs="Tinos"/>
                <w:iCs/>
                <w:color w:val="000000" w:themeColor="text1"/>
                <w:sz w:val="24"/>
                <w:szCs w:val="24"/>
                <w:highlight w:val="white"/>
                <w:lang w:eastAsia="ru-RU"/>
              </w:rPr>
              <w:t xml:space="preserve">услуг на получение МСП; оценка правильности оформления заявления и соответствия изложенных в нем сведений документу, удостоверяющему личность и иным представленным документам (в случае получения заявления и комплекта документов из МФЦ или через портал ЕПГУ</w:t>
            </w:r>
            <w:r>
              <w:rPr>
                <w:rFonts w:ascii="Tinos" w:hAnsi="Tinos" w:cs="Tinos"/>
                <w:color w:val="000000" w:themeColor="text1"/>
                <w:highlight w:val="white"/>
              </w:rPr>
            </w:r>
            <w:r/>
          </w:p>
        </w:tc>
        <w:tc>
          <w:tcPr>
            <w:tcW w:w="3118" w:type="dxa"/>
            <w:vMerge w:val="restart"/>
            <w:textDirection w:val="lrTb"/>
            <w:noWrap w:val="false"/>
          </w:tcPr>
          <w:p>
            <w:pPr>
              <w:pStyle w:val="832"/>
              <w:ind w:left="142" w:right="142"/>
              <w:jc w:val="both"/>
              <w:rPr>
                <w:rFonts w:ascii="Tinos" w:hAnsi="Tinos" w:cs="Tinos"/>
                <w:color w:val="000000"/>
                <w:highlight w:val="white"/>
              </w:rPr>
            </w:pPr>
            <w:r>
              <w:rPr>
                <w:rFonts w:ascii="Tinos" w:hAnsi="Tinos" w:cs="Tinos"/>
                <w:color w:val="000000" w:themeColor="text1"/>
                <w:sz w:val="24"/>
                <w:szCs w:val="24"/>
                <w:highlight w:val="white"/>
              </w:rPr>
              <w:t xml:space="preserve">Своевременно и качественно</w:t>
            </w:r>
            <w:r>
              <w:rPr>
                <w:rFonts w:ascii="Tinos" w:hAnsi="Tinos" w:cs="Tinos"/>
                <w:color w:val="000000" w:themeColor="text1"/>
                <w:highlight w:val="white"/>
              </w:rPr>
            </w:r>
            <w:r/>
          </w:p>
        </w:tc>
        <w:tc>
          <w:tcPr>
            <w:tcW w:w="1135" w:type="dxa"/>
            <w:vMerge w:val="restart"/>
            <w:textDirection w:val="lrTb"/>
            <w:noWrap w:val="false"/>
          </w:tcPr>
          <w:p>
            <w:pPr>
              <w:pStyle w:val="832"/>
              <w:ind w:left="38" w:right="18"/>
              <w:jc w:val="center"/>
              <w:spacing w:line="319" w:lineRule="exact"/>
            </w:pPr>
            <w:r>
              <w:rPr>
                <w:rFonts w:ascii="Tinos" w:hAnsi="Tinos" w:cs="Tinos"/>
                <w:color w:val="000000" w:themeColor="text1"/>
                <w:sz w:val="24"/>
                <w:szCs w:val="24"/>
                <w:highlight w:val="white"/>
              </w:rPr>
              <w:t xml:space="preserve">5</w:t>
            </w:r>
            <w:r>
              <w:rPr>
                <w:color w:val="000000" w:themeColor="text1"/>
                <w:highlight w:val="white"/>
              </w:rPr>
            </w:r>
            <w:r/>
          </w:p>
          <w:p>
            <w:pPr>
              <w:pStyle w:val="832"/>
              <w:ind w:left="38" w:right="18"/>
              <w:jc w:val="center"/>
              <w:spacing w:line="319" w:lineRule="exact"/>
              <w:rPr>
                <w:rFonts w:ascii="Tinos" w:hAnsi="Tinos" w:cs="Tinos"/>
                <w:color w:val="000000" w:themeColor="text1"/>
                <w:highlight w:val="white"/>
              </w:rPr>
            </w:pPr>
            <w:r>
              <w:rPr>
                <w:rFonts w:ascii="Tinos" w:hAnsi="Tinos" w:cs="Tinos"/>
                <w:color w:val="000000" w:themeColor="text1"/>
                <w:highlight w:val="white"/>
              </w:rPr>
            </w:r>
            <w:r>
              <w:rPr>
                <w:rFonts w:ascii="Tinos" w:hAnsi="Tinos" w:cs="Tinos"/>
                <w:color w:val="000000" w:themeColor="text1"/>
                <w:highlight w:val="white"/>
              </w:rPr>
            </w:r>
            <w:r/>
          </w:p>
        </w:tc>
      </w:tr>
      <w:tr>
        <w:trPr>
          <w:trHeight w:val="410"/>
        </w:trPr>
        <w:tc>
          <w:tcPr>
            <w:gridSpan w:val="2"/>
            <w:tcW w:w="567" w:type="dxa"/>
            <w:vMerge w:val="continue"/>
            <w:textDirection w:val="lrTb"/>
            <w:noWrap w:val="false"/>
          </w:tcPr>
          <w:p>
            <w:pPr>
              <w:pStyle w:val="832"/>
              <w:spacing w:line="313" w:lineRule="exact"/>
            </w:pPr>
            <w:r/>
            <w:r/>
          </w:p>
        </w:tc>
        <w:tc>
          <w:tcPr>
            <w:tcW w:w="4252" w:type="dxa"/>
            <w:vMerge w:val="continue"/>
            <w:textDirection w:val="lrTb"/>
            <w:noWrap w:val="false"/>
          </w:tcPr>
          <w:p>
            <w:pPr>
              <w:ind w:left="142" w:right="142"/>
              <w:jc w:val="both"/>
              <w:spacing w:after="0" w:line="240" w:lineRule="auto"/>
              <w:shd w:val="clear" w:color="auto" w:fill="ffffff"/>
              <w:rPr>
                <w:rFonts w:ascii="Tinos" w:hAnsi="Tinos" w:eastAsia="Times New Roman" w:cs="Tinos"/>
                <w:color w:val="1e2120"/>
                <w:lang w:eastAsia="ru-RU"/>
              </w:rPr>
            </w:pPr>
            <w:r>
              <w:rPr>
                <w:rFonts w:ascii="Tinos" w:hAnsi="Tinos" w:eastAsia="Times New Roman" w:cs="Tinos"/>
                <w:iCs/>
                <w:color w:val="1e2120"/>
                <w:sz w:val="24"/>
                <w:szCs w:val="24"/>
                <w:lang w:eastAsia="ru-RU"/>
              </w:rPr>
            </w:r>
            <w:r>
              <w:rPr>
                <w:rFonts w:ascii="Tinos" w:hAnsi="Tinos" w:eastAsia="Times New Roman" w:cs="Tinos"/>
                <w:color w:val="1e2120"/>
                <w:lang w:eastAsia="ru-RU"/>
              </w:rPr>
            </w:r>
            <w:r/>
          </w:p>
        </w:tc>
        <w:tc>
          <w:tcPr>
            <w:tcW w:w="3118" w:type="dxa"/>
            <w:vMerge w:val="restart"/>
            <w:textDirection w:val="lrTb"/>
            <w:noWrap w:val="false"/>
          </w:tcPr>
          <w:p>
            <w:pPr>
              <w:pStyle w:val="832"/>
              <w:ind w:left="142" w:right="142"/>
              <w:jc w:val="both"/>
              <w:rPr>
                <w:rFonts w:ascii="Tinos" w:hAnsi="Tinos" w:cs="Tinos"/>
                <w:color w:val="000000"/>
                <w:highlight w:val="white"/>
              </w:rPr>
            </w:pPr>
            <w:r>
              <w:rPr>
                <w:rFonts w:ascii="Tinos" w:hAnsi="Tinos" w:cs="Tinos"/>
                <w:color w:val="000000" w:themeColor="text1"/>
                <w:sz w:val="24"/>
                <w:szCs w:val="24"/>
                <w:highlight w:val="white"/>
              </w:rPr>
              <w:t xml:space="preserve">Наличие нарушений</w:t>
            </w:r>
            <w:r>
              <w:rPr>
                <w:rFonts w:ascii="Tinos" w:hAnsi="Tinos" w:cs="Tinos"/>
                <w:color w:val="000000" w:themeColor="text1"/>
                <w:highlight w:val="white"/>
              </w:rPr>
            </w:r>
            <w:r/>
          </w:p>
        </w:tc>
        <w:tc>
          <w:tcPr>
            <w:tcW w:w="1135" w:type="dxa"/>
            <w:vMerge w:val="restart"/>
            <w:textDirection w:val="lrTb"/>
            <w:noWrap w:val="false"/>
          </w:tcPr>
          <w:p>
            <w:pPr>
              <w:pStyle w:val="832"/>
              <w:ind w:left="38" w:right="18"/>
              <w:jc w:val="center"/>
              <w:spacing w:line="319" w:lineRule="exact"/>
            </w:pPr>
            <w:r>
              <w:rPr>
                <w:rFonts w:ascii="Tinos" w:hAnsi="Tinos" w:cs="Tinos"/>
                <w:color w:val="000000" w:themeColor="text1"/>
                <w:sz w:val="24"/>
                <w:szCs w:val="24"/>
                <w:highlight w:val="white"/>
              </w:rPr>
              <w:t xml:space="preserve">-5</w:t>
            </w:r>
            <w:r>
              <w:rPr>
                <w:color w:val="000000" w:themeColor="text1"/>
                <w:highlight w:val="white"/>
              </w:rPr>
            </w:r>
            <w:r/>
          </w:p>
          <w:p>
            <w:pPr>
              <w:pStyle w:val="832"/>
              <w:ind w:left="38" w:right="18"/>
              <w:jc w:val="center"/>
              <w:spacing w:line="319" w:lineRule="exact"/>
              <w:rPr>
                <w:rFonts w:ascii="Tinos" w:hAnsi="Tinos" w:cs="Tinos"/>
                <w:color w:val="000000" w:themeColor="text1"/>
                <w:highlight w:val="white"/>
              </w:rPr>
            </w:pPr>
            <w:r>
              <w:rPr>
                <w:rFonts w:ascii="Tinos" w:hAnsi="Tinos" w:cs="Tinos"/>
                <w:color w:val="000000" w:themeColor="text1"/>
                <w:highlight w:val="white"/>
              </w:rPr>
            </w:r>
            <w:r>
              <w:rPr>
                <w:rFonts w:ascii="Tinos" w:hAnsi="Tinos" w:cs="Tinos"/>
                <w:color w:val="000000" w:themeColor="text1"/>
                <w:highlight w:val="white"/>
              </w:rPr>
            </w:r>
            <w:r/>
          </w:p>
        </w:tc>
      </w:tr>
      <w:tr>
        <w:trPr>
          <w:trHeight w:val="410"/>
        </w:trPr>
        <w:tc>
          <w:tcPr>
            <w:gridSpan w:val="2"/>
            <w:tcW w:w="567" w:type="dxa"/>
            <w:vMerge w:val="restart"/>
            <w:textDirection w:val="lrTb"/>
            <w:noWrap w:val="false"/>
          </w:tcPr>
          <w:p>
            <w:pPr>
              <w:pStyle w:val="832"/>
              <w:spacing w:line="313" w:lineRule="exact"/>
              <w:rPr>
                <w:color w:val="000000"/>
                <w:highlight w:val="white"/>
              </w:rPr>
            </w:pPr>
            <w:r>
              <w:rPr>
                <w:color w:val="000000" w:themeColor="text1"/>
                <w:highlight w:val="white"/>
              </w:rPr>
            </w:r>
            <w:r>
              <w:rPr>
                <w:color w:val="000000" w:themeColor="text1"/>
                <w:highlight w:val="white"/>
              </w:rPr>
            </w:r>
            <w:r/>
          </w:p>
        </w:tc>
        <w:tc>
          <w:tcPr>
            <w:tcW w:w="4252" w:type="dxa"/>
            <w:vMerge w:val="restart"/>
            <w:textDirection w:val="lrTb"/>
            <w:noWrap w:val="false"/>
          </w:tcPr>
          <w:p>
            <w:pPr>
              <w:ind w:left="142" w:right="142"/>
              <w:jc w:val="both"/>
              <w:spacing w:after="0" w:line="240" w:lineRule="auto"/>
              <w:shd w:val="clear" w:color="auto" w:fill="ffffff"/>
              <w:rPr>
                <w:color w:val="000000"/>
                <w:highlight w:val="white"/>
              </w:rPr>
            </w:pPr>
            <w:r>
              <w:rPr>
                <w:rFonts w:ascii="Tinos" w:hAnsi="Tinos" w:cs="Tinos"/>
                <w:color w:val="000000" w:themeColor="text1"/>
                <w:sz w:val="24"/>
                <w:szCs w:val="24"/>
                <w:highlight w:val="white"/>
              </w:rPr>
              <w:t xml:space="preserve">Получает заявление и комплект документов на бумажных носителях от участников СВО и членов их семей,</w:t>
            </w:r>
            <w:r>
              <w:rPr>
                <w:rFonts w:ascii="Tinos" w:hAnsi="Tinos" w:eastAsia="Times New Roman" w:cs="Tinos"/>
                <w:iCs/>
                <w:color w:val="000000" w:themeColor="text1"/>
                <w:sz w:val="24"/>
                <w:szCs w:val="24"/>
                <w:highlight w:val="white"/>
                <w:lang w:eastAsia="ru-RU"/>
              </w:rPr>
              <w:t xml:space="preserve"> проводит проверку на наличие электронного выплатного дела гражданина</w:t>
            </w:r>
            <w:r>
              <w:rPr>
                <w:rFonts w:ascii="Tinos" w:hAnsi="Tinos" w:cs="Tinos"/>
                <w:color w:val="000000" w:themeColor="text1"/>
                <w:sz w:val="24"/>
                <w:szCs w:val="24"/>
                <w:highlight w:val="white"/>
              </w:rPr>
              <w:t xml:space="preserve">, создает заявление на меру социальной поддержки в АИС ЭСРН,</w:t>
            </w:r>
            <w:r>
              <w:rPr>
                <w:rFonts w:ascii="Tinos" w:hAnsi="Tinos" w:eastAsia="Times New Roman" w:cs="Tinos"/>
                <w:iCs/>
                <w:color w:val="000000" w:themeColor="text1"/>
                <w:sz w:val="24"/>
                <w:szCs w:val="24"/>
                <w:highlight w:val="white"/>
                <w:lang w:eastAsia="ru-RU"/>
              </w:rPr>
              <w:t xml:space="preserve"> вносит и проводит проверку на достоверность и полноту внесения соответствующих данных о заявлении на предоставление соц.услуг, МСП, государственной социальной помощи, документов и иных данных в АРМ АИС ЭСРН</w:t>
            </w:r>
            <w:r>
              <w:rPr>
                <w:color w:val="000000" w:themeColor="text1"/>
                <w:highlight w:val="white"/>
              </w:rPr>
            </w:r>
            <w:r/>
          </w:p>
        </w:tc>
        <w:tc>
          <w:tcPr>
            <w:tcW w:w="3118" w:type="dxa"/>
            <w:vMerge w:val="restart"/>
            <w:textDirection w:val="lrTb"/>
            <w:noWrap w:val="false"/>
          </w:tcPr>
          <w:p>
            <w:pPr>
              <w:pStyle w:val="832"/>
              <w:ind w:left="142" w:right="142"/>
              <w:jc w:val="both"/>
              <w:rPr>
                <w:rFonts w:ascii="Tinos" w:hAnsi="Tinos" w:cs="Tinos"/>
                <w:color w:val="000000"/>
                <w:highlight w:val="white"/>
              </w:rPr>
            </w:pPr>
            <w:r>
              <w:rPr>
                <w:rFonts w:ascii="Tinos" w:hAnsi="Tinos" w:cs="Tinos"/>
                <w:color w:val="000000" w:themeColor="text1"/>
                <w:sz w:val="24"/>
                <w:szCs w:val="24"/>
                <w:highlight w:val="white"/>
              </w:rPr>
              <w:t xml:space="preserve">Своевременно и качественно</w:t>
            </w:r>
            <w:r>
              <w:rPr>
                <w:rFonts w:ascii="Tinos" w:hAnsi="Tinos" w:cs="Tinos"/>
                <w:color w:val="000000" w:themeColor="text1"/>
                <w:highlight w:val="white"/>
              </w:rPr>
            </w:r>
            <w:r/>
          </w:p>
        </w:tc>
        <w:tc>
          <w:tcPr>
            <w:tcW w:w="1135" w:type="dxa"/>
            <w:vMerge w:val="restart"/>
            <w:textDirection w:val="lrTb"/>
            <w:noWrap w:val="false"/>
          </w:tcPr>
          <w:p>
            <w:pPr>
              <w:pStyle w:val="832"/>
              <w:ind w:left="38" w:right="18"/>
              <w:jc w:val="center"/>
              <w:spacing w:line="319" w:lineRule="exact"/>
            </w:pPr>
            <w:r>
              <w:rPr>
                <w:color w:val="000000" w:themeColor="text1"/>
                <w:sz w:val="24"/>
                <w:szCs w:val="24"/>
                <w:highlight w:val="white"/>
              </w:rPr>
              <w:t xml:space="preserve">5</w:t>
            </w:r>
            <w:r>
              <w:rPr>
                <w:color w:val="000000" w:themeColor="text1"/>
                <w:highlight w:val="white"/>
              </w:rPr>
            </w:r>
            <w:r/>
          </w:p>
          <w:p>
            <w:pPr>
              <w:pStyle w:val="832"/>
              <w:ind w:left="38" w:right="18"/>
              <w:jc w:val="center"/>
              <w:spacing w:line="319" w:lineRule="exact"/>
              <w:rPr>
                <w:rFonts w:ascii="Tinos" w:hAnsi="Tinos" w:cs="Tinos"/>
                <w:color w:val="000000" w:themeColor="text1"/>
                <w:highlight w:val="white"/>
              </w:rPr>
            </w:pPr>
            <w:r>
              <w:rPr>
                <w:rFonts w:ascii="Tinos" w:hAnsi="Tinos" w:cs="Tinos"/>
                <w:color w:val="000000" w:themeColor="text1"/>
                <w:highlight w:val="white"/>
              </w:rPr>
            </w:r>
            <w:r>
              <w:rPr>
                <w:rFonts w:ascii="Tinos" w:hAnsi="Tinos" w:cs="Tinos"/>
                <w:color w:val="000000" w:themeColor="text1"/>
                <w:sz w:val="24"/>
                <w:szCs w:val="24"/>
                <w:highlight w:val="white"/>
              </w:rPr>
            </w:r>
            <w:r/>
          </w:p>
        </w:tc>
      </w:tr>
      <w:tr>
        <w:trPr>
          <w:trHeight w:val="410"/>
        </w:trPr>
        <w:tc>
          <w:tcPr>
            <w:gridSpan w:val="2"/>
            <w:tcW w:w="567" w:type="dxa"/>
            <w:vMerge w:val="continue"/>
            <w:textDirection w:val="lrTb"/>
            <w:noWrap w:val="false"/>
          </w:tcPr>
          <w:p>
            <w:pPr>
              <w:pStyle w:val="832"/>
              <w:spacing w:line="313" w:lineRule="exact"/>
            </w:pPr>
            <w:r/>
            <w:r/>
          </w:p>
        </w:tc>
        <w:tc>
          <w:tcPr>
            <w:tcW w:w="4252" w:type="dxa"/>
            <w:vMerge w:val="continue"/>
            <w:textDirection w:val="lrTb"/>
            <w:noWrap w:val="false"/>
          </w:tcPr>
          <w:p>
            <w:pPr>
              <w:ind w:left="142" w:right="142"/>
              <w:jc w:val="both"/>
              <w:spacing w:after="0" w:line="240" w:lineRule="auto"/>
              <w:shd w:val="clear" w:color="auto" w:fill="ffffff"/>
              <w:rPr>
                <w:rFonts w:ascii="Tinos" w:hAnsi="Tinos" w:eastAsia="Times New Roman" w:cs="Tinos"/>
                <w:color w:val="1e2120"/>
                <w:lang w:eastAsia="ru-RU"/>
              </w:rPr>
            </w:pPr>
            <w:r>
              <w:rPr>
                <w:rFonts w:ascii="Tinos" w:hAnsi="Tinos" w:eastAsia="Times New Roman" w:cs="Tinos"/>
                <w:iCs/>
                <w:color w:val="1e2120"/>
                <w:sz w:val="24"/>
                <w:szCs w:val="24"/>
                <w:lang w:eastAsia="ru-RU"/>
              </w:rPr>
            </w:r>
            <w:r>
              <w:rPr>
                <w:rFonts w:ascii="Tinos" w:hAnsi="Tinos" w:eastAsia="Times New Roman" w:cs="Tinos"/>
                <w:color w:val="1e2120"/>
                <w:lang w:eastAsia="ru-RU"/>
              </w:rPr>
            </w:r>
            <w:r/>
          </w:p>
        </w:tc>
        <w:tc>
          <w:tcPr>
            <w:tcW w:w="3118" w:type="dxa"/>
            <w:vMerge w:val="restart"/>
            <w:textDirection w:val="lrTb"/>
            <w:noWrap w:val="false"/>
          </w:tcPr>
          <w:p>
            <w:pPr>
              <w:pStyle w:val="832"/>
              <w:ind w:left="142" w:right="142"/>
              <w:jc w:val="both"/>
              <w:rPr>
                <w:rFonts w:ascii="Tinos" w:hAnsi="Tinos" w:cs="Tinos"/>
                <w:color w:val="000000"/>
                <w:highlight w:val="white"/>
              </w:rPr>
            </w:pPr>
            <w:r>
              <w:rPr>
                <w:rFonts w:ascii="Tinos" w:hAnsi="Tinos" w:cs="Tinos"/>
                <w:color w:val="000000" w:themeColor="text1"/>
                <w:sz w:val="24"/>
                <w:szCs w:val="24"/>
                <w:highlight w:val="white"/>
              </w:rPr>
              <w:t xml:space="preserve">Наличие нарушений</w:t>
            </w:r>
            <w:r>
              <w:rPr>
                <w:rFonts w:ascii="Tinos" w:hAnsi="Tinos" w:cs="Tinos"/>
                <w:color w:val="000000" w:themeColor="text1"/>
                <w:highlight w:val="white"/>
              </w:rPr>
            </w:r>
            <w:r/>
          </w:p>
        </w:tc>
        <w:tc>
          <w:tcPr>
            <w:tcW w:w="1135" w:type="dxa"/>
            <w:vMerge w:val="restart"/>
            <w:textDirection w:val="lrTb"/>
            <w:noWrap w:val="false"/>
          </w:tcPr>
          <w:p>
            <w:pPr>
              <w:pStyle w:val="832"/>
              <w:ind w:left="38" w:right="18"/>
              <w:jc w:val="center"/>
              <w:spacing w:line="319" w:lineRule="exact"/>
            </w:pPr>
            <w:r>
              <w:rPr>
                <w:rFonts w:ascii="Tinos" w:hAnsi="Tinos" w:cs="Tinos"/>
                <w:color w:val="000000" w:themeColor="text1"/>
                <w:sz w:val="24"/>
                <w:szCs w:val="24"/>
                <w:highlight w:val="white"/>
              </w:rPr>
              <w:t xml:space="preserve">-5</w:t>
            </w:r>
            <w:r>
              <w:rPr>
                <w:color w:val="000000" w:themeColor="text1"/>
                <w:highlight w:val="white"/>
              </w:rPr>
            </w:r>
            <w:r/>
          </w:p>
          <w:p>
            <w:pPr>
              <w:pStyle w:val="832"/>
              <w:ind w:left="38" w:right="18"/>
              <w:jc w:val="center"/>
              <w:spacing w:line="319" w:lineRule="exact"/>
              <w:rPr>
                <w:rFonts w:ascii="Tinos" w:hAnsi="Tinos" w:cs="Tinos"/>
                <w:color w:val="000000" w:themeColor="text1"/>
                <w:highlight w:val="white"/>
              </w:rPr>
            </w:pPr>
            <w:r>
              <w:rPr>
                <w:rFonts w:ascii="Tinos" w:hAnsi="Tinos" w:cs="Tinos"/>
                <w:color w:val="000000" w:themeColor="text1"/>
                <w:highlight w:val="white"/>
              </w:rPr>
            </w:r>
            <w:r>
              <w:rPr>
                <w:rFonts w:ascii="Tinos" w:hAnsi="Tinos" w:cs="Tinos"/>
                <w:color w:val="000000" w:themeColor="text1"/>
                <w:highlight w:val="white"/>
              </w:rPr>
            </w:r>
            <w:r/>
          </w:p>
        </w:tc>
      </w:tr>
      <w:tr>
        <w:trPr>
          <w:trHeight w:val="410"/>
        </w:trPr>
        <w:tc>
          <w:tcPr>
            <w:gridSpan w:val="2"/>
            <w:tcW w:w="567" w:type="dxa"/>
            <w:vMerge w:val="restart"/>
            <w:textDirection w:val="lrTb"/>
            <w:noWrap w:val="false"/>
          </w:tcPr>
          <w:p>
            <w:pPr>
              <w:pStyle w:val="832"/>
              <w:spacing w:line="313" w:lineRule="exact"/>
              <w:rPr>
                <w:color w:val="000000"/>
                <w:highlight w:val="white"/>
              </w:rPr>
            </w:pPr>
            <w:r>
              <w:rPr>
                <w:color w:val="000000" w:themeColor="text1"/>
                <w:highlight w:val="white"/>
              </w:rPr>
            </w:r>
            <w:r>
              <w:rPr>
                <w:color w:val="000000" w:themeColor="text1"/>
                <w:highlight w:val="white"/>
              </w:rPr>
            </w:r>
            <w:r/>
          </w:p>
        </w:tc>
        <w:tc>
          <w:tcPr>
            <w:tcW w:w="4252" w:type="dxa"/>
            <w:vMerge w:val="restart"/>
            <w:textDirection w:val="lrTb"/>
            <w:noWrap w:val="false"/>
          </w:tcPr>
          <w:p>
            <w:pPr>
              <w:pStyle w:val="832"/>
              <w:ind w:left="142" w:right="142"/>
              <w:rPr>
                <w:rFonts w:ascii="Tinos" w:hAnsi="Tinos" w:cs="Tinos"/>
                <w:color w:val="000000"/>
                <w:highlight w:val="white"/>
              </w:rPr>
            </w:pPr>
            <w:r>
              <w:rPr>
                <w:rFonts w:ascii="Tinos" w:hAnsi="Tinos" w:cs="Tinos"/>
                <w:color w:val="000000" w:themeColor="text1"/>
                <w:sz w:val="24"/>
                <w:szCs w:val="24"/>
                <w:highlight w:val="white"/>
              </w:rPr>
              <w:t xml:space="preserve"> Формирует социальный паспорт военнослужащего, находящегося в зоне СВО, на бумажном носителе и в АИС ЭСРН</w:t>
            </w:r>
            <w:r>
              <w:rPr>
                <w:rFonts w:ascii="Tinos" w:hAnsi="Tinos" w:cs="Tinos"/>
                <w:color w:val="000000" w:themeColor="text1"/>
                <w:highlight w:val="white"/>
              </w:rPr>
            </w:r>
            <w:r/>
          </w:p>
        </w:tc>
        <w:tc>
          <w:tcPr>
            <w:tcW w:w="3118" w:type="dxa"/>
            <w:vMerge w:val="restart"/>
            <w:textDirection w:val="lrTb"/>
            <w:noWrap w:val="false"/>
          </w:tcPr>
          <w:p>
            <w:pPr>
              <w:pStyle w:val="832"/>
              <w:ind w:left="142" w:right="142"/>
              <w:jc w:val="both"/>
              <w:rPr>
                <w:rFonts w:ascii="Tinos" w:hAnsi="Tinos" w:cs="Tinos"/>
                <w:color w:val="000000"/>
                <w:highlight w:val="white"/>
              </w:rPr>
            </w:pPr>
            <w:r>
              <w:rPr>
                <w:rFonts w:ascii="Tinos" w:hAnsi="Tinos" w:cs="Tinos"/>
                <w:color w:val="000000" w:themeColor="text1"/>
                <w:sz w:val="24"/>
                <w:szCs w:val="24"/>
                <w:highlight w:val="white"/>
              </w:rPr>
              <w:t xml:space="preserve">Своевременно и качественно</w:t>
            </w:r>
            <w:r>
              <w:rPr>
                <w:rFonts w:ascii="Tinos" w:hAnsi="Tinos" w:cs="Tinos"/>
                <w:color w:val="000000" w:themeColor="text1"/>
                <w:highlight w:val="white"/>
              </w:rPr>
            </w:r>
            <w:r/>
          </w:p>
        </w:tc>
        <w:tc>
          <w:tcPr>
            <w:tcW w:w="1135" w:type="dxa"/>
            <w:vMerge w:val="restart"/>
            <w:textDirection w:val="lrTb"/>
            <w:noWrap w:val="false"/>
          </w:tcPr>
          <w:p>
            <w:pPr>
              <w:pStyle w:val="832"/>
              <w:ind w:left="38" w:right="18"/>
              <w:jc w:val="center"/>
              <w:spacing w:line="319" w:lineRule="exact"/>
            </w:pPr>
            <w:r>
              <w:rPr>
                <w:rFonts w:ascii="Tinos" w:hAnsi="Tinos" w:cs="Tinos"/>
                <w:color w:val="000000" w:themeColor="text1"/>
                <w:sz w:val="24"/>
                <w:szCs w:val="24"/>
                <w:highlight w:val="white"/>
              </w:rPr>
              <w:t xml:space="preserve">5</w:t>
            </w:r>
            <w:r>
              <w:rPr>
                <w:color w:val="000000" w:themeColor="text1"/>
                <w:highlight w:val="white"/>
              </w:rPr>
            </w:r>
            <w:r/>
          </w:p>
          <w:p>
            <w:pPr>
              <w:pStyle w:val="832"/>
              <w:ind w:left="38" w:right="18"/>
              <w:jc w:val="center"/>
              <w:spacing w:line="319" w:lineRule="exact"/>
              <w:rPr>
                <w:rFonts w:ascii="Tinos" w:hAnsi="Tinos" w:cs="Tinos"/>
                <w:color w:val="000000" w:themeColor="text1"/>
                <w:highlight w:val="white"/>
              </w:rPr>
            </w:pPr>
            <w:r>
              <w:rPr>
                <w:rFonts w:ascii="Tinos" w:hAnsi="Tinos" w:cs="Tinos"/>
                <w:color w:val="000000" w:themeColor="text1"/>
                <w:highlight w:val="white"/>
              </w:rPr>
            </w:r>
            <w:r>
              <w:rPr>
                <w:rFonts w:ascii="Tinos" w:hAnsi="Tinos" w:cs="Tinos"/>
                <w:color w:val="000000" w:themeColor="text1"/>
                <w:highlight w:val="white"/>
              </w:rPr>
            </w:r>
            <w:r/>
          </w:p>
        </w:tc>
      </w:tr>
      <w:tr>
        <w:trPr>
          <w:trHeight w:val="410"/>
        </w:trPr>
        <w:tc>
          <w:tcPr>
            <w:gridSpan w:val="2"/>
            <w:tcW w:w="567" w:type="dxa"/>
            <w:vMerge w:val="continue"/>
            <w:textDirection w:val="lrTb"/>
            <w:noWrap w:val="false"/>
          </w:tcPr>
          <w:p>
            <w:pPr>
              <w:pStyle w:val="832"/>
              <w:spacing w:line="313" w:lineRule="exact"/>
            </w:pPr>
            <w:r/>
            <w:r/>
          </w:p>
        </w:tc>
        <w:tc>
          <w:tcPr>
            <w:tcW w:w="4252" w:type="dxa"/>
            <w:vMerge w:val="continue"/>
            <w:textDirection w:val="lrTb"/>
            <w:noWrap w:val="false"/>
          </w:tcPr>
          <w:p>
            <w:pPr>
              <w:pStyle w:val="832"/>
              <w:ind w:left="142" w:right="142"/>
              <w:rPr>
                <w:rFonts w:ascii="Tinos" w:hAnsi="Tinos" w:cs="Tinos"/>
              </w:rPr>
            </w:pPr>
            <w:r>
              <w:rPr>
                <w:rFonts w:ascii="Tinos" w:hAnsi="Tinos" w:cs="Tinos"/>
                <w:sz w:val="24"/>
                <w:szCs w:val="24"/>
              </w:rPr>
            </w:r>
            <w:r>
              <w:rPr>
                <w:rFonts w:ascii="Tinos" w:hAnsi="Tinos" w:cs="Tinos"/>
              </w:rPr>
            </w:r>
            <w:r/>
          </w:p>
        </w:tc>
        <w:tc>
          <w:tcPr>
            <w:tcW w:w="3118" w:type="dxa"/>
            <w:vMerge w:val="restart"/>
            <w:textDirection w:val="lrTb"/>
            <w:noWrap w:val="false"/>
          </w:tcPr>
          <w:p>
            <w:pPr>
              <w:pStyle w:val="832"/>
              <w:ind w:left="142" w:right="142"/>
              <w:jc w:val="both"/>
              <w:rPr>
                <w:rFonts w:ascii="Tinos" w:hAnsi="Tinos" w:cs="Tinos"/>
                <w:color w:val="000000"/>
                <w:highlight w:val="white"/>
              </w:rPr>
            </w:pPr>
            <w:r>
              <w:rPr>
                <w:rFonts w:ascii="Tinos" w:hAnsi="Tinos" w:cs="Tinos"/>
                <w:color w:val="000000" w:themeColor="text1"/>
                <w:sz w:val="24"/>
                <w:szCs w:val="24"/>
                <w:highlight w:val="white"/>
              </w:rPr>
              <w:t xml:space="preserve">Наличие нарушений</w:t>
            </w:r>
            <w:r>
              <w:rPr>
                <w:rFonts w:ascii="Tinos" w:hAnsi="Tinos" w:cs="Tinos"/>
                <w:color w:val="000000" w:themeColor="text1"/>
                <w:highlight w:val="white"/>
              </w:rPr>
            </w:r>
            <w:r/>
          </w:p>
        </w:tc>
        <w:tc>
          <w:tcPr>
            <w:tcW w:w="1135" w:type="dxa"/>
            <w:vMerge w:val="restart"/>
            <w:textDirection w:val="lrTb"/>
            <w:noWrap w:val="false"/>
          </w:tcPr>
          <w:p>
            <w:pPr>
              <w:pStyle w:val="832"/>
              <w:ind w:left="38" w:right="18"/>
              <w:jc w:val="center"/>
              <w:spacing w:line="319" w:lineRule="exact"/>
            </w:pPr>
            <w:r>
              <w:rPr>
                <w:rFonts w:ascii="Tinos" w:hAnsi="Tinos" w:cs="Tinos"/>
                <w:color w:val="000000" w:themeColor="text1"/>
                <w:sz w:val="24"/>
                <w:szCs w:val="24"/>
                <w:highlight w:val="white"/>
              </w:rPr>
              <w:t xml:space="preserve">-5</w:t>
            </w:r>
            <w:r>
              <w:rPr>
                <w:color w:val="000000" w:themeColor="text1"/>
                <w:highlight w:val="white"/>
              </w:rPr>
            </w:r>
            <w:r/>
          </w:p>
          <w:p>
            <w:pPr>
              <w:pStyle w:val="832"/>
              <w:ind w:left="38" w:right="18"/>
              <w:jc w:val="center"/>
              <w:spacing w:line="319" w:lineRule="exact"/>
              <w:rPr>
                <w:rFonts w:ascii="Tinos" w:hAnsi="Tinos" w:cs="Tinos"/>
                <w:color w:val="000000" w:themeColor="text1"/>
                <w:highlight w:val="white"/>
              </w:rPr>
            </w:pPr>
            <w:r>
              <w:rPr>
                <w:rFonts w:ascii="Tinos" w:hAnsi="Tinos" w:cs="Tinos"/>
                <w:color w:val="000000" w:themeColor="text1"/>
                <w:highlight w:val="white"/>
              </w:rPr>
            </w:r>
            <w:r>
              <w:rPr>
                <w:rFonts w:ascii="Tinos" w:hAnsi="Tinos" w:cs="Tinos"/>
                <w:color w:val="000000" w:themeColor="text1"/>
                <w:highlight w:val="white"/>
              </w:rPr>
            </w:r>
            <w:r/>
          </w:p>
        </w:tc>
      </w:tr>
      <w:tr>
        <w:trPr>
          <w:trHeight w:val="410"/>
        </w:trPr>
        <w:tc>
          <w:tcPr>
            <w:gridSpan w:val="2"/>
            <w:tcW w:w="567" w:type="dxa"/>
            <w:vMerge w:val="restart"/>
            <w:textDirection w:val="lrTb"/>
            <w:noWrap w:val="false"/>
          </w:tcPr>
          <w:p>
            <w:pPr>
              <w:pStyle w:val="832"/>
              <w:spacing w:line="313" w:lineRule="exact"/>
              <w:rPr>
                <w:color w:val="000000"/>
                <w:highlight w:val="white"/>
              </w:rPr>
            </w:pPr>
            <w:r>
              <w:rPr>
                <w:color w:val="000000" w:themeColor="text1"/>
                <w:highlight w:val="white"/>
              </w:rPr>
            </w:r>
            <w:r>
              <w:rPr>
                <w:color w:val="000000" w:themeColor="text1"/>
                <w:highlight w:val="white"/>
              </w:rPr>
            </w:r>
            <w:r/>
          </w:p>
        </w:tc>
        <w:tc>
          <w:tcPr>
            <w:tcW w:w="4252" w:type="dxa"/>
            <w:vMerge w:val="restart"/>
            <w:textDirection w:val="lrTb"/>
            <w:noWrap w:val="false"/>
          </w:tcPr>
          <w:p>
            <w:pPr>
              <w:ind w:left="142" w:right="142"/>
              <w:jc w:val="both"/>
              <w:spacing w:after="0" w:line="240" w:lineRule="auto"/>
              <w:tabs>
                <w:tab w:val="left" w:pos="993" w:leader="none"/>
                <w:tab w:val="left" w:pos="1418" w:leader="none"/>
              </w:tabs>
              <w:rPr>
                <w:rFonts w:ascii="Tinos" w:hAnsi="Tinos" w:cs="Tinos"/>
                <w:color w:val="000000"/>
                <w:highlight w:val="white"/>
              </w:rPr>
            </w:pPr>
            <w:r>
              <w:rPr>
                <w:rFonts w:ascii="Tinos" w:hAnsi="Tinos" w:cs="Tinos"/>
                <w:color w:val="000000" w:themeColor="text1"/>
                <w:sz w:val="24"/>
                <w:szCs w:val="24"/>
                <w:highlight w:val="white"/>
              </w:rPr>
              <w:t xml:space="preserve">Создает  единую систему учета семей, которым необходимо предоставление социального сопровождения, выстраивает возможные маршру</w:t>
            </w:r>
            <w:r>
              <w:rPr>
                <w:rFonts w:ascii="Tinos" w:hAnsi="Tinos" w:cs="Tinos"/>
                <w:color w:val="000000" w:themeColor="text1"/>
                <w:sz w:val="24"/>
                <w:szCs w:val="24"/>
                <w:highlight w:val="white"/>
              </w:rPr>
              <w:t xml:space="preserve">ты сопровождения участников СВО и членов их семей с использованием Карты-маршрутизатора ТЖС участника СВО и способы их решения, алгоритм работы с участниками СВО по предоставлению временного проживания и ТСР во временное пользование и модель сопровождения </w:t>
            </w:r>
            <w:r>
              <w:rPr>
                <w:rFonts w:ascii="Tinos" w:hAnsi="Tinos" w:cs="Tinos"/>
                <w:color w:val="000000" w:themeColor="text1"/>
                <w:sz w:val="24"/>
                <w:szCs w:val="24"/>
                <w:highlight w:val="white"/>
              </w:rPr>
              <w:t xml:space="preserve">участников СВО в системе долговременного ухода. В случае потребности в предоставлении услуг Центра сопровождения семей участников СВО организует совместно со специалистами центра подключение для получения услуг в дистанционном формате</w:t>
            </w:r>
            <w:r>
              <w:rPr>
                <w:rFonts w:ascii="Tinos" w:hAnsi="Tinos" w:cs="Tinos"/>
                <w:color w:val="000000" w:themeColor="text1"/>
                <w:highlight w:val="white"/>
              </w:rPr>
            </w:r>
            <w:r/>
          </w:p>
        </w:tc>
        <w:tc>
          <w:tcPr>
            <w:tcW w:w="3118" w:type="dxa"/>
            <w:vMerge w:val="restart"/>
            <w:textDirection w:val="lrTb"/>
            <w:noWrap w:val="false"/>
          </w:tcPr>
          <w:p>
            <w:pPr>
              <w:pStyle w:val="832"/>
              <w:ind w:left="142" w:right="142"/>
              <w:jc w:val="both"/>
              <w:rPr>
                <w:rFonts w:ascii="Tinos" w:hAnsi="Tinos" w:cs="Tinos"/>
                <w:color w:val="000000"/>
                <w:highlight w:val="white"/>
              </w:rPr>
            </w:pPr>
            <w:r>
              <w:rPr>
                <w:rFonts w:ascii="Tinos" w:hAnsi="Tinos" w:cs="Tinos"/>
                <w:color w:val="000000" w:themeColor="text1"/>
                <w:sz w:val="24"/>
                <w:szCs w:val="24"/>
                <w:highlight w:val="white"/>
              </w:rPr>
              <w:t xml:space="preserve">Своевременно и качественно</w:t>
            </w:r>
            <w:r>
              <w:rPr>
                <w:rFonts w:ascii="Tinos" w:hAnsi="Tinos" w:cs="Tinos"/>
                <w:color w:val="000000" w:themeColor="text1"/>
                <w:highlight w:val="white"/>
              </w:rPr>
            </w:r>
            <w:r/>
          </w:p>
        </w:tc>
        <w:tc>
          <w:tcPr>
            <w:tcW w:w="1135" w:type="dxa"/>
            <w:vMerge w:val="restart"/>
            <w:textDirection w:val="lrTb"/>
            <w:noWrap w:val="false"/>
          </w:tcPr>
          <w:p>
            <w:pPr>
              <w:pStyle w:val="832"/>
              <w:ind w:left="38" w:right="18"/>
              <w:jc w:val="center"/>
              <w:spacing w:line="319" w:lineRule="exact"/>
            </w:pPr>
            <w:r>
              <w:rPr>
                <w:color w:val="000000" w:themeColor="text1"/>
                <w:highlight w:val="white"/>
              </w:rPr>
              <w:t xml:space="preserve">5</w:t>
            </w:r>
            <w:r>
              <w:rPr>
                <w:color w:val="000000" w:themeColor="text1"/>
                <w:highlight w:val="white"/>
              </w:rPr>
            </w:r>
            <w:r/>
          </w:p>
          <w:p>
            <w:pPr>
              <w:pStyle w:val="832"/>
              <w:ind w:left="38" w:right="18"/>
              <w:jc w:val="center"/>
              <w:spacing w:line="319" w:lineRule="exact"/>
              <w:rPr>
                <w:rFonts w:ascii="Tinos" w:hAnsi="Tinos" w:cs="Tinos"/>
                <w:color w:val="000000" w:themeColor="text1"/>
                <w:highlight w:val="white"/>
              </w:rPr>
            </w:pPr>
            <w:r>
              <w:rPr>
                <w:rFonts w:ascii="Tinos" w:hAnsi="Tinos" w:cs="Tinos"/>
                <w:color w:val="000000" w:themeColor="text1"/>
                <w:highlight w:val="white"/>
              </w:rPr>
            </w:r>
            <w:r>
              <w:rPr>
                <w:rFonts w:ascii="Tinos" w:hAnsi="Tinos" w:cs="Tinos"/>
                <w:color w:val="000000" w:themeColor="text1"/>
                <w:highlight w:val="white"/>
              </w:rPr>
            </w:r>
            <w:r/>
          </w:p>
        </w:tc>
      </w:tr>
      <w:tr>
        <w:trPr>
          <w:trHeight w:val="410"/>
        </w:trPr>
        <w:tc>
          <w:tcPr>
            <w:gridSpan w:val="2"/>
            <w:tcW w:w="567" w:type="dxa"/>
            <w:vMerge w:val="continue"/>
            <w:textDirection w:val="lrTb"/>
            <w:noWrap w:val="false"/>
          </w:tcPr>
          <w:p>
            <w:pPr>
              <w:pStyle w:val="832"/>
              <w:spacing w:line="313" w:lineRule="exact"/>
            </w:pPr>
            <w:r/>
            <w:r/>
          </w:p>
        </w:tc>
        <w:tc>
          <w:tcPr>
            <w:tcW w:w="4252" w:type="dxa"/>
            <w:vMerge w:val="continue"/>
            <w:textDirection w:val="lrTb"/>
            <w:noWrap w:val="false"/>
          </w:tcPr>
          <w:p>
            <w:pPr>
              <w:ind w:left="142" w:right="142"/>
              <w:jc w:val="both"/>
              <w:spacing w:after="0" w:line="240" w:lineRule="auto"/>
              <w:tabs>
                <w:tab w:val="left" w:pos="993" w:leader="none"/>
                <w:tab w:val="left" w:pos="1418" w:leader="none"/>
              </w:tabs>
              <w:rPr>
                <w:rFonts w:ascii="Tinos" w:hAnsi="Tinos" w:cs="Tinos"/>
                <w:color w:val="000000"/>
              </w:rPr>
            </w:pPr>
            <w:r>
              <w:rPr>
                <w:rFonts w:ascii="Tinos" w:hAnsi="Tinos" w:cs="Tinos"/>
                <w:color w:val="000000"/>
                <w:sz w:val="24"/>
                <w:szCs w:val="24"/>
              </w:rPr>
            </w:r>
            <w:r>
              <w:rPr>
                <w:rFonts w:ascii="Tinos" w:hAnsi="Tinos" w:cs="Tinos"/>
                <w:color w:val="000000"/>
              </w:rPr>
            </w:r>
            <w:r/>
          </w:p>
        </w:tc>
        <w:tc>
          <w:tcPr>
            <w:tcW w:w="3118" w:type="dxa"/>
            <w:vMerge w:val="restart"/>
            <w:textDirection w:val="lrTb"/>
            <w:noWrap w:val="false"/>
          </w:tcPr>
          <w:p>
            <w:pPr>
              <w:pStyle w:val="832"/>
              <w:ind w:left="142" w:right="142"/>
              <w:jc w:val="both"/>
              <w:rPr>
                <w:rFonts w:ascii="Tinos" w:hAnsi="Tinos" w:cs="Tinos"/>
                <w:color w:val="000000"/>
                <w:highlight w:val="white"/>
              </w:rPr>
            </w:pPr>
            <w:r>
              <w:rPr>
                <w:rFonts w:ascii="Tinos" w:hAnsi="Tinos" w:cs="Tinos"/>
                <w:color w:val="000000" w:themeColor="text1"/>
                <w:sz w:val="24"/>
                <w:szCs w:val="24"/>
                <w:highlight w:val="white"/>
              </w:rPr>
              <w:t xml:space="preserve">Наличие нарушений</w:t>
            </w:r>
            <w:r>
              <w:rPr>
                <w:rFonts w:ascii="Tinos" w:hAnsi="Tinos" w:cs="Tinos"/>
                <w:color w:val="000000" w:themeColor="text1"/>
                <w:highlight w:val="white"/>
              </w:rPr>
            </w:r>
            <w:r/>
          </w:p>
        </w:tc>
        <w:tc>
          <w:tcPr>
            <w:tcW w:w="1135" w:type="dxa"/>
            <w:vMerge w:val="restart"/>
            <w:textDirection w:val="lrTb"/>
            <w:noWrap w:val="false"/>
          </w:tcPr>
          <w:p>
            <w:pPr>
              <w:pStyle w:val="832"/>
              <w:ind w:left="38" w:right="18"/>
              <w:jc w:val="center"/>
              <w:spacing w:line="319" w:lineRule="exact"/>
            </w:pPr>
            <w:r>
              <w:rPr>
                <w:rFonts w:ascii="Tinos" w:hAnsi="Tinos" w:cs="Tinos"/>
                <w:color w:val="000000" w:themeColor="text1"/>
                <w:sz w:val="24"/>
                <w:szCs w:val="24"/>
                <w:highlight w:val="white"/>
              </w:rPr>
              <w:t xml:space="preserve">-5</w:t>
            </w:r>
            <w:r>
              <w:rPr>
                <w:color w:val="000000" w:themeColor="text1"/>
                <w:highlight w:val="white"/>
              </w:rPr>
            </w:r>
            <w:r/>
          </w:p>
          <w:p>
            <w:pPr>
              <w:pStyle w:val="832"/>
              <w:ind w:left="38" w:right="18"/>
              <w:jc w:val="center"/>
              <w:spacing w:line="319" w:lineRule="exact"/>
              <w:rPr>
                <w:rFonts w:ascii="Tinos" w:hAnsi="Tinos" w:cs="Tinos"/>
                <w:color w:val="000000" w:themeColor="text1"/>
                <w:highlight w:val="white"/>
              </w:rPr>
            </w:pPr>
            <w:r>
              <w:rPr>
                <w:rFonts w:ascii="Tinos" w:hAnsi="Tinos" w:cs="Tinos"/>
                <w:color w:val="000000" w:themeColor="text1"/>
                <w:highlight w:val="white"/>
              </w:rPr>
            </w:r>
            <w:r>
              <w:rPr>
                <w:rFonts w:ascii="Tinos" w:hAnsi="Tinos" w:cs="Tinos"/>
                <w:color w:val="000000" w:themeColor="text1"/>
                <w:highlight w:val="white"/>
              </w:rPr>
            </w:r>
            <w:r/>
          </w:p>
        </w:tc>
      </w:tr>
      <w:tr>
        <w:trPr>
          <w:trHeight w:val="410"/>
        </w:trPr>
        <w:tc>
          <w:tcPr>
            <w:gridSpan w:val="2"/>
            <w:tcW w:w="567" w:type="dxa"/>
            <w:vMerge w:val="restart"/>
            <w:textDirection w:val="lrTb"/>
            <w:noWrap w:val="false"/>
          </w:tcPr>
          <w:p>
            <w:pPr>
              <w:pStyle w:val="832"/>
              <w:spacing w:line="313" w:lineRule="exact"/>
              <w:rPr>
                <w:color w:val="000000"/>
                <w:highlight w:val="white"/>
              </w:rPr>
            </w:pPr>
            <w:r>
              <w:rPr>
                <w:color w:val="000000" w:themeColor="text1"/>
                <w:highlight w:val="white"/>
              </w:rPr>
            </w:r>
            <w:r>
              <w:rPr>
                <w:color w:val="000000" w:themeColor="text1"/>
                <w:highlight w:val="white"/>
              </w:rPr>
            </w:r>
            <w:r/>
          </w:p>
        </w:tc>
        <w:tc>
          <w:tcPr>
            <w:tcW w:w="4252" w:type="dxa"/>
            <w:vMerge w:val="restart"/>
            <w:textDirection w:val="lrTb"/>
            <w:noWrap w:val="false"/>
          </w:tcPr>
          <w:p>
            <w:pPr>
              <w:pStyle w:val="832"/>
              <w:ind w:left="142" w:right="142"/>
              <w:rPr>
                <w:rFonts w:ascii="Tinos" w:hAnsi="Tinos" w:cs="Tinos"/>
                <w:color w:val="000000"/>
                <w:highlight w:val="white"/>
              </w:rPr>
            </w:pPr>
            <w:r>
              <w:rPr>
                <w:rFonts w:ascii="Tinos" w:hAnsi="Tinos" w:cs="Tinos"/>
                <w:color w:val="000000" w:themeColor="text1"/>
                <w:sz w:val="24"/>
                <w:szCs w:val="24"/>
                <w:highlight w:val="white"/>
              </w:rPr>
              <w:t xml:space="preserve">Своевременно и качественно пров</w:t>
            </w:r>
            <w:r>
              <w:rPr>
                <w:rFonts w:ascii="Tinos" w:hAnsi="Tinos" w:cs="Tinos"/>
                <w:color w:val="000000" w:themeColor="text1"/>
                <w:sz w:val="24"/>
                <w:szCs w:val="24"/>
                <w:highlight w:val="white"/>
              </w:rPr>
              <w:t xml:space="preserve">одит работу по индивидуальному сопровождению каждого закрепленного за специалистом инвалида СВО, занесенного в «Единую базу данных Иркутской области по межведомственному взаимодействию в работе с инвалидами из числа участников специальной военной операции»</w:t>
            </w:r>
            <w:r>
              <w:rPr>
                <w:rFonts w:ascii="Tinos" w:hAnsi="Tinos" w:cs="Tinos"/>
                <w:color w:val="000000" w:themeColor="text1"/>
                <w:highlight w:val="white"/>
              </w:rPr>
            </w:r>
            <w:r/>
          </w:p>
        </w:tc>
        <w:tc>
          <w:tcPr>
            <w:tcW w:w="3118" w:type="dxa"/>
            <w:vMerge w:val="restart"/>
            <w:textDirection w:val="lrTb"/>
            <w:noWrap w:val="false"/>
          </w:tcPr>
          <w:p>
            <w:pPr>
              <w:pStyle w:val="832"/>
              <w:ind w:left="142" w:right="142"/>
              <w:jc w:val="both"/>
              <w:rPr>
                <w:rFonts w:ascii="Tinos" w:hAnsi="Tinos" w:cs="Tinos"/>
                <w:color w:val="000000"/>
                <w:highlight w:val="white"/>
              </w:rPr>
            </w:pPr>
            <w:r>
              <w:rPr>
                <w:rFonts w:ascii="Tinos" w:hAnsi="Tinos" w:cs="Tinos"/>
                <w:color w:val="000000" w:themeColor="text1"/>
                <w:sz w:val="24"/>
                <w:szCs w:val="24"/>
                <w:highlight w:val="white"/>
              </w:rPr>
              <w:t xml:space="preserve">Своевременно и качественно</w:t>
            </w:r>
            <w:r>
              <w:rPr>
                <w:rFonts w:ascii="Tinos" w:hAnsi="Tinos" w:cs="Tinos"/>
                <w:color w:val="000000" w:themeColor="text1"/>
                <w:highlight w:val="white"/>
              </w:rPr>
            </w:r>
            <w:r/>
          </w:p>
        </w:tc>
        <w:tc>
          <w:tcPr>
            <w:tcW w:w="1135" w:type="dxa"/>
            <w:vMerge w:val="restart"/>
            <w:textDirection w:val="lrTb"/>
            <w:noWrap w:val="false"/>
          </w:tcPr>
          <w:p>
            <w:pPr>
              <w:pStyle w:val="832"/>
              <w:ind w:left="38" w:right="18"/>
              <w:jc w:val="center"/>
              <w:spacing w:line="319" w:lineRule="exact"/>
            </w:pPr>
            <w:r>
              <w:rPr>
                <w:rFonts w:ascii="Tinos" w:hAnsi="Tinos" w:cs="Tinos"/>
                <w:color w:val="000000" w:themeColor="text1"/>
                <w:sz w:val="24"/>
                <w:szCs w:val="24"/>
                <w:highlight w:val="white"/>
              </w:rPr>
              <w:t xml:space="preserve">10</w:t>
            </w:r>
            <w:r>
              <w:rPr>
                <w:color w:val="000000" w:themeColor="text1"/>
                <w:highlight w:val="white"/>
              </w:rPr>
            </w:r>
            <w:r/>
          </w:p>
          <w:p>
            <w:pPr>
              <w:pStyle w:val="832"/>
              <w:ind w:left="38" w:right="18"/>
              <w:jc w:val="center"/>
              <w:spacing w:line="319" w:lineRule="exact"/>
              <w:rPr>
                <w:rFonts w:ascii="Tinos" w:hAnsi="Tinos" w:cs="Tinos"/>
                <w:color w:val="000000" w:themeColor="text1"/>
                <w:highlight w:val="white"/>
              </w:rPr>
            </w:pPr>
            <w:r>
              <w:rPr>
                <w:rFonts w:ascii="Tinos" w:hAnsi="Tinos" w:cs="Tinos"/>
                <w:color w:val="000000" w:themeColor="text1"/>
                <w:highlight w:val="white"/>
              </w:rPr>
            </w:r>
            <w:r>
              <w:rPr>
                <w:rFonts w:ascii="Tinos" w:hAnsi="Tinos" w:cs="Tinos"/>
                <w:color w:val="000000" w:themeColor="text1"/>
                <w:highlight w:val="white"/>
              </w:rPr>
            </w:r>
            <w:r/>
          </w:p>
        </w:tc>
      </w:tr>
      <w:tr>
        <w:trPr>
          <w:trHeight w:val="410"/>
        </w:trPr>
        <w:tc>
          <w:tcPr>
            <w:gridSpan w:val="2"/>
            <w:tcW w:w="567" w:type="dxa"/>
            <w:vMerge w:val="continue"/>
            <w:textDirection w:val="lrTb"/>
            <w:noWrap w:val="false"/>
          </w:tcPr>
          <w:p>
            <w:pPr>
              <w:pStyle w:val="832"/>
              <w:spacing w:line="313" w:lineRule="exact"/>
            </w:pPr>
            <w:r/>
            <w:r/>
          </w:p>
        </w:tc>
        <w:tc>
          <w:tcPr>
            <w:tcW w:w="4252" w:type="dxa"/>
            <w:vMerge w:val="continue"/>
            <w:textDirection w:val="lrTb"/>
            <w:noWrap w:val="false"/>
          </w:tcPr>
          <w:p>
            <w:pPr>
              <w:pStyle w:val="832"/>
              <w:ind w:left="142" w:right="142"/>
              <w:rPr>
                <w:rFonts w:ascii="Tinos" w:hAnsi="Tinos" w:cs="Tinos"/>
              </w:rPr>
            </w:pPr>
            <w:r>
              <w:rPr>
                <w:rFonts w:ascii="Tinos" w:hAnsi="Tinos" w:cs="Tinos"/>
                <w:sz w:val="24"/>
                <w:szCs w:val="24"/>
              </w:rPr>
            </w:r>
            <w:r>
              <w:rPr>
                <w:rFonts w:ascii="Tinos" w:hAnsi="Tinos" w:cs="Tinos"/>
              </w:rPr>
            </w:r>
            <w:r/>
          </w:p>
        </w:tc>
        <w:tc>
          <w:tcPr>
            <w:tcW w:w="3118" w:type="dxa"/>
            <w:vMerge w:val="restart"/>
            <w:textDirection w:val="lrTb"/>
            <w:noWrap w:val="false"/>
          </w:tcPr>
          <w:p>
            <w:pPr>
              <w:pStyle w:val="832"/>
              <w:ind w:left="142" w:right="142"/>
              <w:jc w:val="both"/>
              <w:rPr>
                <w:rFonts w:ascii="Tinos" w:hAnsi="Tinos" w:cs="Tinos"/>
                <w:color w:val="000000"/>
                <w:highlight w:val="white"/>
              </w:rPr>
            </w:pPr>
            <w:r>
              <w:rPr>
                <w:rFonts w:ascii="Tinos" w:hAnsi="Tinos" w:cs="Tinos"/>
                <w:color w:val="000000" w:themeColor="text1"/>
                <w:sz w:val="24"/>
                <w:szCs w:val="24"/>
                <w:highlight w:val="white"/>
              </w:rPr>
              <w:t xml:space="preserve">Наличие нарушений</w:t>
            </w:r>
            <w:r>
              <w:rPr>
                <w:rFonts w:ascii="Tinos" w:hAnsi="Tinos" w:cs="Tinos"/>
                <w:color w:val="000000" w:themeColor="text1"/>
                <w:highlight w:val="white"/>
              </w:rPr>
            </w:r>
            <w:r/>
          </w:p>
        </w:tc>
        <w:tc>
          <w:tcPr>
            <w:tcW w:w="1135" w:type="dxa"/>
            <w:vMerge w:val="restart"/>
            <w:textDirection w:val="lrTb"/>
            <w:noWrap w:val="false"/>
          </w:tcPr>
          <w:p>
            <w:pPr>
              <w:pStyle w:val="832"/>
              <w:ind w:left="38" w:right="18"/>
              <w:jc w:val="center"/>
              <w:spacing w:line="319" w:lineRule="exact"/>
            </w:pPr>
            <w:r>
              <w:rPr>
                <w:rFonts w:ascii="Tinos" w:hAnsi="Tinos" w:cs="Tinos"/>
                <w:color w:val="000000" w:themeColor="text1"/>
                <w:sz w:val="24"/>
                <w:szCs w:val="24"/>
                <w:highlight w:val="white"/>
              </w:rPr>
              <w:t xml:space="preserve">-10</w:t>
            </w:r>
            <w:r>
              <w:rPr>
                <w:color w:val="000000" w:themeColor="text1"/>
                <w:highlight w:val="white"/>
              </w:rPr>
            </w:r>
            <w:r/>
          </w:p>
          <w:p>
            <w:pPr>
              <w:pStyle w:val="832"/>
              <w:ind w:left="38" w:right="18"/>
              <w:jc w:val="center"/>
              <w:spacing w:line="319" w:lineRule="exact"/>
              <w:rPr>
                <w:rFonts w:ascii="Tinos" w:hAnsi="Tinos" w:cs="Tinos"/>
                <w:color w:val="000000" w:themeColor="text1"/>
                <w:highlight w:val="white"/>
              </w:rPr>
            </w:pPr>
            <w:r>
              <w:rPr>
                <w:rFonts w:ascii="Tinos" w:hAnsi="Tinos" w:cs="Tinos"/>
                <w:color w:val="000000" w:themeColor="text1"/>
                <w:highlight w:val="white"/>
              </w:rPr>
            </w:r>
            <w:r>
              <w:rPr>
                <w:rFonts w:ascii="Tinos" w:hAnsi="Tinos" w:cs="Tinos"/>
                <w:color w:val="000000" w:themeColor="text1"/>
                <w:highlight w:val="white"/>
              </w:rPr>
            </w:r>
            <w:r/>
          </w:p>
        </w:tc>
      </w:tr>
      <w:tr>
        <w:trPr>
          <w:trHeight w:val="410"/>
        </w:trPr>
        <w:tc>
          <w:tcPr>
            <w:gridSpan w:val="2"/>
            <w:tcW w:w="567" w:type="dxa"/>
            <w:vMerge w:val="restart"/>
            <w:textDirection w:val="lrTb"/>
            <w:noWrap w:val="false"/>
          </w:tcPr>
          <w:p>
            <w:pPr>
              <w:pStyle w:val="832"/>
              <w:spacing w:line="313" w:lineRule="exact"/>
              <w:rPr>
                <w:color w:val="000000"/>
                <w:highlight w:val="white"/>
              </w:rPr>
            </w:pPr>
            <w:r>
              <w:rPr>
                <w:color w:val="000000" w:themeColor="text1"/>
                <w:highlight w:val="white"/>
              </w:rPr>
            </w:r>
            <w:r>
              <w:rPr>
                <w:color w:val="000000" w:themeColor="text1"/>
                <w:highlight w:val="white"/>
              </w:rPr>
            </w:r>
            <w:r/>
          </w:p>
        </w:tc>
        <w:tc>
          <w:tcPr>
            <w:tcW w:w="4252" w:type="dxa"/>
            <w:vMerge w:val="restart"/>
            <w:textDirection w:val="lrTb"/>
            <w:noWrap w:val="false"/>
          </w:tcPr>
          <w:p>
            <w:pPr>
              <w:ind w:left="142" w:right="142"/>
              <w:jc w:val="both"/>
              <w:spacing w:after="0" w:line="240" w:lineRule="auto"/>
              <w:tabs>
                <w:tab w:val="left" w:pos="993" w:leader="none"/>
                <w:tab w:val="left" w:pos="1418" w:leader="none"/>
              </w:tabs>
              <w:rPr>
                <w:rFonts w:ascii="Tinos" w:hAnsi="Tinos" w:cs="Tinos"/>
                <w:color w:val="000000"/>
                <w:highlight w:val="white"/>
              </w:rPr>
            </w:pPr>
            <w:r>
              <w:rPr>
                <w:rFonts w:ascii="Tinos" w:hAnsi="Tinos" w:cs="Tinos"/>
                <w:color w:val="000000" w:themeColor="text1"/>
                <w:sz w:val="24"/>
                <w:szCs w:val="24"/>
                <w:highlight w:val="white"/>
              </w:rPr>
              <w:t xml:space="preserve">Составляет план мероприятий для семей участников СВО. Приглашает семьи участников СВО на мероприятия и принимает непосредственное участие в мероприятиях, проводимых учреждением и Центром сопровождения участников СВО и членов их семей</w:t>
            </w:r>
            <w:r>
              <w:rPr>
                <w:rFonts w:ascii="Tinos" w:hAnsi="Tinos" w:cs="Tinos"/>
                <w:color w:val="000000" w:themeColor="text1"/>
                <w:highlight w:val="white"/>
              </w:rPr>
            </w:r>
            <w:r/>
          </w:p>
        </w:tc>
        <w:tc>
          <w:tcPr>
            <w:tcW w:w="3118" w:type="dxa"/>
            <w:vMerge w:val="restart"/>
            <w:textDirection w:val="lrTb"/>
            <w:noWrap w:val="false"/>
          </w:tcPr>
          <w:p>
            <w:pPr>
              <w:pStyle w:val="832"/>
              <w:ind w:left="142" w:right="142"/>
              <w:jc w:val="both"/>
              <w:rPr>
                <w:rFonts w:ascii="Tinos" w:hAnsi="Tinos" w:cs="Tinos"/>
                <w:color w:val="000000"/>
                <w:highlight w:val="white"/>
              </w:rPr>
            </w:pPr>
            <w:r>
              <w:rPr>
                <w:rFonts w:ascii="Tinos" w:hAnsi="Tinos" w:cs="Tinos"/>
                <w:color w:val="000000" w:themeColor="text1"/>
                <w:sz w:val="24"/>
                <w:szCs w:val="24"/>
                <w:highlight w:val="white"/>
              </w:rPr>
              <w:t xml:space="preserve">Своевременно и качественно</w:t>
            </w:r>
            <w:r>
              <w:rPr>
                <w:rFonts w:ascii="Tinos" w:hAnsi="Tinos" w:cs="Tinos"/>
                <w:color w:val="000000" w:themeColor="text1"/>
                <w:highlight w:val="white"/>
              </w:rPr>
            </w:r>
            <w:r/>
          </w:p>
        </w:tc>
        <w:tc>
          <w:tcPr>
            <w:tcW w:w="1135" w:type="dxa"/>
            <w:vMerge w:val="restart"/>
            <w:textDirection w:val="lrTb"/>
            <w:noWrap w:val="false"/>
          </w:tcPr>
          <w:p>
            <w:pPr>
              <w:pStyle w:val="832"/>
              <w:ind w:left="38" w:right="18"/>
              <w:jc w:val="center"/>
              <w:spacing w:line="319" w:lineRule="exact"/>
            </w:pPr>
            <w:r>
              <w:rPr>
                <w:color w:val="000000" w:themeColor="text1"/>
                <w:sz w:val="24"/>
                <w:szCs w:val="24"/>
                <w:highlight w:val="white"/>
              </w:rPr>
              <w:t xml:space="preserve">5</w:t>
            </w:r>
            <w:r>
              <w:rPr>
                <w:color w:val="000000" w:themeColor="text1"/>
                <w:highlight w:val="white"/>
              </w:rPr>
            </w:r>
            <w:r/>
          </w:p>
          <w:p>
            <w:pPr>
              <w:pStyle w:val="832"/>
              <w:ind w:left="38" w:right="18"/>
              <w:jc w:val="center"/>
              <w:spacing w:line="319" w:lineRule="exact"/>
              <w:rPr>
                <w:rFonts w:ascii="Tinos" w:hAnsi="Tinos" w:cs="Tinos"/>
                <w:color w:val="000000" w:themeColor="text1"/>
                <w:highlight w:val="white"/>
              </w:rPr>
            </w:pPr>
            <w:r>
              <w:rPr>
                <w:rFonts w:ascii="Tinos" w:hAnsi="Tinos" w:cs="Tinos"/>
                <w:color w:val="000000" w:themeColor="text1"/>
                <w:highlight w:val="white"/>
              </w:rPr>
            </w:r>
            <w:r>
              <w:rPr>
                <w:rFonts w:ascii="Tinos" w:hAnsi="Tinos" w:cs="Tinos"/>
                <w:color w:val="000000" w:themeColor="text1"/>
                <w:sz w:val="24"/>
                <w:szCs w:val="24"/>
                <w:highlight w:val="white"/>
              </w:rPr>
            </w:r>
            <w:r/>
          </w:p>
        </w:tc>
      </w:tr>
      <w:tr>
        <w:trPr>
          <w:trHeight w:val="410"/>
        </w:trPr>
        <w:tc>
          <w:tcPr>
            <w:gridSpan w:val="2"/>
            <w:tcW w:w="567" w:type="dxa"/>
            <w:vMerge w:val="continue"/>
            <w:textDirection w:val="lrTb"/>
            <w:noWrap w:val="false"/>
          </w:tcPr>
          <w:p>
            <w:pPr>
              <w:pStyle w:val="832"/>
              <w:spacing w:line="313" w:lineRule="exact"/>
            </w:pPr>
            <w:r/>
            <w:r/>
          </w:p>
        </w:tc>
        <w:tc>
          <w:tcPr>
            <w:tcW w:w="4252" w:type="dxa"/>
            <w:vMerge w:val="continue"/>
            <w:textDirection w:val="lrTb"/>
            <w:noWrap w:val="false"/>
          </w:tcPr>
          <w:p>
            <w:pPr>
              <w:ind w:left="142" w:right="142"/>
              <w:jc w:val="both"/>
              <w:spacing w:after="0" w:line="240" w:lineRule="auto"/>
              <w:tabs>
                <w:tab w:val="left" w:pos="993" w:leader="none"/>
                <w:tab w:val="left" w:pos="1418" w:leader="none"/>
              </w:tabs>
              <w:rPr>
                <w:rFonts w:ascii="Tinos" w:hAnsi="Tinos" w:cs="Tinos"/>
              </w:rPr>
            </w:pPr>
            <w:r>
              <w:rPr>
                <w:rFonts w:ascii="Tinos" w:hAnsi="Tinos" w:cs="Tinos"/>
                <w:sz w:val="24"/>
                <w:szCs w:val="24"/>
              </w:rPr>
            </w:r>
            <w:r>
              <w:rPr>
                <w:rFonts w:ascii="Tinos" w:hAnsi="Tinos" w:cs="Tinos"/>
              </w:rPr>
            </w:r>
            <w:r/>
          </w:p>
        </w:tc>
        <w:tc>
          <w:tcPr>
            <w:tcW w:w="3118" w:type="dxa"/>
            <w:vMerge w:val="restart"/>
            <w:textDirection w:val="lrTb"/>
            <w:noWrap w:val="false"/>
          </w:tcPr>
          <w:p>
            <w:pPr>
              <w:pStyle w:val="832"/>
              <w:ind w:left="142" w:right="142"/>
              <w:jc w:val="both"/>
              <w:rPr>
                <w:rFonts w:ascii="Tinos" w:hAnsi="Tinos" w:cs="Tinos"/>
                <w:color w:val="000000"/>
                <w:highlight w:val="white"/>
              </w:rPr>
            </w:pPr>
            <w:r>
              <w:rPr>
                <w:rFonts w:ascii="Tinos" w:hAnsi="Tinos" w:cs="Tinos"/>
                <w:color w:val="000000" w:themeColor="text1"/>
                <w:sz w:val="24"/>
                <w:szCs w:val="24"/>
                <w:highlight w:val="white"/>
              </w:rPr>
              <w:t xml:space="preserve">Наличие нарушений</w:t>
            </w:r>
            <w:r>
              <w:rPr>
                <w:rFonts w:ascii="Tinos" w:hAnsi="Tinos" w:cs="Tinos"/>
                <w:color w:val="000000" w:themeColor="text1"/>
                <w:highlight w:val="white"/>
              </w:rPr>
            </w:r>
            <w:r/>
          </w:p>
        </w:tc>
        <w:tc>
          <w:tcPr>
            <w:tcW w:w="1135" w:type="dxa"/>
            <w:vMerge w:val="restart"/>
            <w:textDirection w:val="lrTb"/>
            <w:noWrap w:val="false"/>
          </w:tcPr>
          <w:p>
            <w:pPr>
              <w:pStyle w:val="832"/>
              <w:ind w:left="38" w:right="18"/>
              <w:jc w:val="center"/>
              <w:spacing w:line="319" w:lineRule="exact"/>
            </w:pPr>
            <w:r>
              <w:rPr>
                <w:rFonts w:ascii="Tinos" w:hAnsi="Tinos" w:cs="Tinos"/>
                <w:color w:val="000000" w:themeColor="text1"/>
                <w:sz w:val="24"/>
                <w:szCs w:val="24"/>
                <w:highlight w:val="white"/>
              </w:rPr>
              <w:t xml:space="preserve">-5</w:t>
            </w:r>
            <w:r>
              <w:rPr>
                <w:color w:val="000000" w:themeColor="text1"/>
                <w:highlight w:val="white"/>
              </w:rPr>
            </w:r>
            <w:r/>
          </w:p>
          <w:p>
            <w:pPr>
              <w:pStyle w:val="832"/>
              <w:ind w:left="38" w:right="18"/>
              <w:jc w:val="center"/>
              <w:spacing w:line="319" w:lineRule="exact"/>
              <w:rPr>
                <w:rFonts w:ascii="Tinos" w:hAnsi="Tinos" w:cs="Tinos"/>
                <w:color w:val="000000" w:themeColor="text1"/>
                <w:highlight w:val="white"/>
              </w:rPr>
            </w:pPr>
            <w:r>
              <w:rPr>
                <w:rFonts w:ascii="Tinos" w:hAnsi="Tinos" w:cs="Tinos"/>
                <w:color w:val="000000" w:themeColor="text1"/>
                <w:highlight w:val="white"/>
              </w:rPr>
            </w:r>
            <w:r>
              <w:rPr>
                <w:rFonts w:ascii="Tinos" w:hAnsi="Tinos" w:cs="Tinos"/>
                <w:color w:val="000000" w:themeColor="text1"/>
                <w:highlight w:val="white"/>
              </w:rPr>
            </w:r>
            <w:r/>
          </w:p>
        </w:tc>
      </w:tr>
      <w:tr>
        <w:trPr>
          <w:trHeight w:val="410"/>
        </w:trPr>
        <w:tc>
          <w:tcPr>
            <w:gridSpan w:val="2"/>
            <w:tcW w:w="567" w:type="dxa"/>
            <w:vMerge w:val="restart"/>
            <w:textDirection w:val="lrTb"/>
            <w:noWrap w:val="false"/>
          </w:tcPr>
          <w:p>
            <w:pPr>
              <w:pStyle w:val="832"/>
              <w:spacing w:line="313" w:lineRule="exact"/>
              <w:rPr>
                <w:color w:val="000000"/>
                <w:highlight w:val="white"/>
              </w:rPr>
            </w:pPr>
            <w:r>
              <w:rPr>
                <w:color w:val="000000" w:themeColor="text1"/>
                <w:highlight w:val="white"/>
              </w:rPr>
            </w:r>
            <w:r>
              <w:rPr>
                <w:color w:val="000000" w:themeColor="text1"/>
                <w:highlight w:val="white"/>
              </w:rPr>
            </w:r>
            <w:r/>
          </w:p>
        </w:tc>
        <w:tc>
          <w:tcPr>
            <w:gridSpan w:val="2"/>
            <w:tcW w:w="7370" w:type="dxa"/>
            <w:vMerge w:val="restart"/>
            <w:textDirection w:val="lrTb"/>
            <w:noWrap w:val="false"/>
          </w:tcPr>
          <w:p>
            <w:pPr>
              <w:pStyle w:val="832"/>
              <w:spacing w:line="313" w:lineRule="exact"/>
              <w:rPr>
                <w:color w:val="000000"/>
                <w:highlight w:val="white"/>
              </w:rPr>
            </w:pPr>
            <w:r>
              <w:rPr>
                <w:color w:val="000000" w:themeColor="text1"/>
                <w:sz w:val="24"/>
                <w:szCs w:val="24"/>
                <w:highlight w:val="white"/>
              </w:rPr>
              <w:t xml:space="preserve">  Итого:</w:t>
            </w:r>
            <w:r>
              <w:rPr>
                <w:color w:val="000000" w:themeColor="text1"/>
                <w:highlight w:val="white"/>
              </w:rPr>
            </w:r>
            <w:r/>
          </w:p>
        </w:tc>
        <w:tc>
          <w:tcPr>
            <w:tcW w:w="1135" w:type="dxa"/>
            <w:vMerge w:val="restart"/>
            <w:textDirection w:val="lrTb"/>
            <w:noWrap w:val="false"/>
          </w:tcPr>
          <w:p>
            <w:pPr>
              <w:pStyle w:val="832"/>
              <w:ind w:left="38" w:right="18"/>
              <w:jc w:val="center"/>
              <w:spacing w:line="319" w:lineRule="exact"/>
              <w:rPr>
                <w:color w:val="000000"/>
                <w:highlight w:val="white"/>
              </w:rPr>
            </w:pPr>
            <w:r>
              <w:rPr>
                <w:color w:val="000000" w:themeColor="text1"/>
                <w:sz w:val="24"/>
                <w:szCs w:val="24"/>
                <w:highlight w:val="white"/>
              </w:rPr>
              <w:t xml:space="preserve">35</w:t>
            </w:r>
            <w:r>
              <w:rPr>
                <w:color w:val="000000" w:themeColor="text1"/>
                <w:highlight w:val="white"/>
              </w:rPr>
            </w:r>
            <w:r/>
          </w:p>
        </w:tc>
      </w:tr>
      <w:tr>
        <w:trPr>
          <w:trHeight w:val="410"/>
        </w:trPr>
        <w:tc>
          <w:tcPr>
            <w:gridSpan w:val="5"/>
            <w:tcW w:w="9072" w:type="dxa"/>
            <w:vMerge w:val="restart"/>
            <w:textDirection w:val="lrTb"/>
            <w:noWrap w:val="false"/>
          </w:tcPr>
          <w:p>
            <w:pPr>
              <w:pStyle w:val="832"/>
              <w:ind w:left="38" w:right="18"/>
              <w:jc w:val="center"/>
              <w:spacing w:line="319" w:lineRule="exact"/>
            </w:pPr>
            <w:r>
              <w:rPr>
                <w:b/>
                <w:bCs/>
                <w:color w:val="000000" w:themeColor="text1"/>
                <w:sz w:val="24"/>
                <w:szCs w:val="24"/>
                <w:highlight w:val="white"/>
              </w:rPr>
              <w:t xml:space="preserve">Хозяйственный отдел</w:t>
            </w:r>
            <w:r>
              <w:rPr>
                <w:color w:val="000000" w:themeColor="text1"/>
                <w:highlight w:val="white"/>
              </w:rPr>
            </w:r>
            <w:r/>
          </w:p>
          <w:p>
            <w:pPr>
              <w:pStyle w:val="832"/>
              <w:ind w:left="38" w:right="18"/>
              <w:jc w:val="center"/>
              <w:spacing w:line="319" w:lineRule="exact"/>
              <w:rPr>
                <w:color w:val="000000" w:themeColor="text1"/>
                <w:highlight w:val="white"/>
              </w:rPr>
            </w:pPr>
            <w:r>
              <w:rPr>
                <w:color w:val="000000" w:themeColor="text1"/>
                <w:highlight w:val="white"/>
              </w:rPr>
            </w:r>
            <w:r>
              <w:rPr>
                <w:color w:val="000000" w:themeColor="text1"/>
                <w:highlight w:val="white"/>
              </w:rPr>
            </w:r>
            <w:r/>
          </w:p>
        </w:tc>
      </w:tr>
      <w:tr>
        <w:trPr>
          <w:trHeight w:val="410"/>
        </w:trPr>
        <w:tc>
          <w:tcPr>
            <w:gridSpan w:val="5"/>
            <w:tcW w:w="9072" w:type="dxa"/>
            <w:vMerge w:val="restart"/>
            <w:textDirection w:val="lrTb"/>
            <w:noWrap w:val="false"/>
          </w:tcPr>
          <w:p>
            <w:pPr>
              <w:pStyle w:val="832"/>
              <w:ind w:left="38" w:right="18"/>
              <w:jc w:val="center"/>
              <w:spacing w:line="319" w:lineRule="exact"/>
              <w:rPr>
                <w:color w:val="000000"/>
                <w:highlight w:val="white"/>
              </w:rPr>
            </w:pPr>
            <w:r>
              <w:rPr>
                <w:b/>
                <w:bCs/>
                <w:color w:val="000000" w:themeColor="text1"/>
                <w:sz w:val="24"/>
                <w:szCs w:val="24"/>
                <w:highlight w:val="white"/>
              </w:rPr>
              <w:t xml:space="preserve">Электромонтер по ремонту и обслуживанию</w:t>
            </w:r>
            <w:r>
              <w:rPr>
                <w:color w:val="000000" w:themeColor="text1"/>
                <w:highlight w:val="white"/>
              </w:rPr>
            </w:r>
            <w:r/>
          </w:p>
        </w:tc>
      </w:tr>
      <w:tr>
        <w:trPr>
          <w:trHeight w:val="410"/>
        </w:trPr>
        <w:tc>
          <w:tcPr>
            <w:gridSpan w:val="2"/>
            <w:tcW w:w="567" w:type="dxa"/>
            <w:vMerge w:val="restart"/>
            <w:textDirection w:val="lrTb"/>
            <w:noWrap w:val="false"/>
          </w:tcPr>
          <w:p>
            <w:pPr>
              <w:pStyle w:val="832"/>
              <w:spacing w:line="313" w:lineRule="exact"/>
              <w:rPr>
                <w:color w:val="000000"/>
                <w:highlight w:val="white"/>
              </w:rPr>
            </w:pPr>
            <w:r>
              <w:rPr>
                <w:color w:val="000000" w:themeColor="text1"/>
                <w:highlight w:val="white"/>
              </w:rPr>
            </w:r>
            <w:r>
              <w:rPr>
                <w:color w:val="000000" w:themeColor="text1"/>
                <w:highlight w:val="white"/>
              </w:rPr>
            </w:r>
            <w:r/>
          </w:p>
        </w:tc>
        <w:tc>
          <w:tcPr>
            <w:tcW w:w="4252" w:type="dxa"/>
            <w:vMerge w:val="restart"/>
            <w:textDirection w:val="lrTb"/>
            <w:noWrap w:val="false"/>
          </w:tcPr>
          <w:p>
            <w:pPr>
              <w:ind w:left="142" w:right="141"/>
              <w:rPr>
                <w:rFonts w:ascii="Times New Roman" w:hAnsi="Times New Roman" w:cs="Times New Roman"/>
                <w:color w:val="000000"/>
                <w:highlight w:val="white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highlight w:val="white"/>
                <w:lang w:eastAsia="ru-RU"/>
              </w:rPr>
              <w:t xml:space="preserve">Поддержание рабочего инструмента,  в исправном состоянии, с</w:t>
            </w: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highlight w:val="white"/>
                <w:lang w:eastAsia="ru-RU"/>
              </w:rPr>
              <w:t xml:space="preserve">ледит за исправной, безаварийной работой и правильной эксплуатацией обслуживаемого оборудования</w:t>
            </w:r>
            <w:r>
              <w:rPr>
                <w:rFonts w:ascii="Times New Roman" w:hAnsi="Times New Roman" w:cs="Times New Roman"/>
                <w:color w:val="000000" w:themeColor="text1"/>
                <w:highlight w:val="white"/>
              </w:rPr>
            </w:r>
            <w:r/>
          </w:p>
        </w:tc>
        <w:tc>
          <w:tcPr>
            <w:tcW w:w="3118" w:type="dxa"/>
            <w:vMerge w:val="restart"/>
            <w:textDirection w:val="lrTb"/>
            <w:noWrap w:val="false"/>
          </w:tcPr>
          <w:p>
            <w:pPr>
              <w:ind w:left="142" w:right="142"/>
              <w:jc w:val="both"/>
              <w:rPr>
                <w:rFonts w:ascii="Times New Roman" w:hAnsi="Times New Roman" w:cs="Times New Roman"/>
                <w:color w:val="000000"/>
                <w:highlight w:val="white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highlight w:val="white"/>
                <w:lang w:eastAsia="ru-RU"/>
              </w:rPr>
              <w:t xml:space="preserve">Своевременное и качественное выполнение работ </w:t>
            </w:r>
            <w:r>
              <w:rPr>
                <w:rFonts w:ascii="Times New Roman" w:hAnsi="Times New Roman" w:cs="Times New Roman"/>
                <w:color w:val="000000" w:themeColor="text1"/>
                <w:highlight w:val="white"/>
              </w:rPr>
            </w:r>
            <w:r/>
          </w:p>
        </w:tc>
        <w:tc>
          <w:tcPr>
            <w:tcW w:w="1135" w:type="dxa"/>
            <w:vMerge w:val="restart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color w:val="000000"/>
                <w:highlight w:val="white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highlight w:val="white"/>
                <w:lang w:eastAsia="ru-RU"/>
              </w:rPr>
              <w:t xml:space="preserve">5</w:t>
            </w:r>
            <w:r>
              <w:rPr>
                <w:rFonts w:ascii="Times New Roman" w:hAnsi="Times New Roman" w:cs="Times New Roman"/>
                <w:color w:val="000000" w:themeColor="text1"/>
                <w:highlight w:val="white"/>
              </w:rPr>
            </w:r>
            <w:r/>
          </w:p>
        </w:tc>
      </w:tr>
      <w:tr>
        <w:trPr>
          <w:trHeight w:val="410"/>
        </w:trPr>
        <w:tc>
          <w:tcPr>
            <w:gridSpan w:val="2"/>
            <w:tcW w:w="567" w:type="dxa"/>
            <w:vMerge w:val="continue"/>
            <w:textDirection w:val="lrTb"/>
            <w:noWrap w:val="false"/>
          </w:tcPr>
          <w:p>
            <w:pPr>
              <w:pStyle w:val="832"/>
              <w:spacing w:line="313" w:lineRule="exact"/>
            </w:pPr>
            <w:r/>
            <w:r/>
          </w:p>
        </w:tc>
        <w:tc>
          <w:tcPr>
            <w:tcW w:w="4252" w:type="dxa"/>
            <w:vMerge w:val="continue"/>
            <w:textDirection w:val="lrTb"/>
            <w:noWrap w:val="false"/>
          </w:tcPr>
          <w:p>
            <w:pPr>
              <w:ind w:left="142" w:right="141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cs="Times New Roman"/>
                <w:lang w:eastAsia="ru-RU"/>
              </w:rPr>
            </w:r>
            <w:r/>
          </w:p>
        </w:tc>
        <w:tc>
          <w:tcPr>
            <w:tcW w:w="3118" w:type="dxa"/>
            <w:vMerge w:val="restart"/>
            <w:textDirection w:val="lrTb"/>
            <w:noWrap w:val="false"/>
          </w:tcPr>
          <w:p>
            <w:pPr>
              <w:ind w:left="142" w:right="142"/>
              <w:jc w:val="both"/>
              <w:rPr>
                <w:rFonts w:ascii="Times New Roman" w:hAnsi="Times New Roman" w:cs="Times New Roman"/>
                <w:color w:val="000000"/>
                <w:highlight w:val="white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highlight w:val="white"/>
                <w:lang w:eastAsia="ru-RU"/>
              </w:rPr>
              <w:t xml:space="preserve">Наличие нарушений</w:t>
            </w:r>
            <w:r>
              <w:rPr>
                <w:rFonts w:ascii="Times New Roman" w:hAnsi="Times New Roman" w:cs="Times New Roman"/>
                <w:color w:val="000000" w:themeColor="text1"/>
                <w:highlight w:val="white"/>
              </w:rPr>
            </w:r>
            <w:r/>
          </w:p>
        </w:tc>
        <w:tc>
          <w:tcPr>
            <w:tcW w:w="1135" w:type="dxa"/>
            <w:vMerge w:val="restart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color w:val="000000"/>
                <w:highlight w:val="white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highlight w:val="white"/>
                <w:lang w:eastAsia="ru-RU"/>
              </w:rPr>
              <w:t xml:space="preserve">-5</w:t>
            </w:r>
            <w:r>
              <w:rPr>
                <w:rFonts w:ascii="Times New Roman" w:hAnsi="Times New Roman" w:cs="Times New Roman"/>
                <w:color w:val="000000" w:themeColor="text1"/>
                <w:highlight w:val="white"/>
              </w:rPr>
            </w:r>
            <w:r/>
          </w:p>
        </w:tc>
      </w:tr>
      <w:tr>
        <w:trPr>
          <w:trHeight w:val="410"/>
        </w:trPr>
        <w:tc>
          <w:tcPr>
            <w:gridSpan w:val="2"/>
            <w:tcW w:w="567" w:type="dxa"/>
            <w:vMerge w:val="restart"/>
            <w:textDirection w:val="lrTb"/>
            <w:noWrap w:val="false"/>
          </w:tcPr>
          <w:p>
            <w:pPr>
              <w:pStyle w:val="832"/>
              <w:spacing w:line="313" w:lineRule="exact"/>
              <w:rPr>
                <w:color w:val="000000"/>
                <w:highlight w:val="white"/>
              </w:rPr>
            </w:pPr>
            <w:r>
              <w:rPr>
                <w:color w:val="000000" w:themeColor="text1"/>
                <w:highlight w:val="white"/>
              </w:rPr>
            </w:r>
            <w:r>
              <w:rPr>
                <w:color w:val="000000" w:themeColor="text1"/>
                <w:highlight w:val="white"/>
              </w:rPr>
            </w:r>
            <w:r/>
          </w:p>
        </w:tc>
        <w:tc>
          <w:tcPr>
            <w:tcW w:w="4252" w:type="dxa"/>
            <w:vMerge w:val="restart"/>
            <w:textDirection w:val="lrTb"/>
            <w:noWrap w:val="false"/>
          </w:tcPr>
          <w:p>
            <w:pPr>
              <w:ind w:left="142" w:right="142"/>
              <w:jc w:val="both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highlight w:val="white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highlight w:val="white"/>
                <w:lang w:eastAsia="ru-RU"/>
              </w:rPr>
              <w:t xml:space="preserve">Ремонтирует, регулирует сложные, ответственные, экспериментальные электрические аппараты, приборы</w:t>
            </w:r>
            <w:r>
              <w:rPr>
                <w:rFonts w:ascii="Times New Roman" w:hAnsi="Times New Roman" w:eastAsia="Times New Roman" w:cs="Times New Roman"/>
                <w:color w:val="000000" w:themeColor="text1"/>
                <w:highlight w:val="white"/>
              </w:rPr>
            </w:r>
            <w:r/>
          </w:p>
        </w:tc>
        <w:tc>
          <w:tcPr>
            <w:tcW w:w="3118" w:type="dxa"/>
            <w:vMerge w:val="restart"/>
            <w:textDirection w:val="lrTb"/>
            <w:noWrap w:val="false"/>
          </w:tcPr>
          <w:p>
            <w:pPr>
              <w:ind w:left="142" w:right="142"/>
              <w:jc w:val="both"/>
              <w:rPr>
                <w:rFonts w:ascii="Times New Roman" w:hAnsi="Times New Roman" w:cs="Times New Roman"/>
                <w:color w:val="000000"/>
                <w:highlight w:val="white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highlight w:val="white"/>
                <w:lang w:eastAsia="ru-RU"/>
              </w:rPr>
              <w:t xml:space="preserve">Своевременное и качественное выполнение работ </w:t>
            </w:r>
            <w:r>
              <w:rPr>
                <w:rFonts w:ascii="Times New Roman" w:hAnsi="Times New Roman" w:cs="Times New Roman"/>
                <w:color w:val="000000" w:themeColor="text1"/>
                <w:highlight w:val="white"/>
              </w:rPr>
            </w:r>
            <w:r/>
          </w:p>
        </w:tc>
        <w:tc>
          <w:tcPr>
            <w:tcW w:w="1135" w:type="dxa"/>
            <w:vMerge w:val="restart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color w:val="000000"/>
                <w:highlight w:val="white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highlight w:val="white"/>
                <w:lang w:eastAsia="ru-RU"/>
              </w:rPr>
              <w:t xml:space="preserve">10</w:t>
            </w:r>
            <w:r>
              <w:rPr>
                <w:rFonts w:ascii="Times New Roman" w:hAnsi="Times New Roman" w:cs="Times New Roman"/>
                <w:color w:val="000000" w:themeColor="text1"/>
                <w:highlight w:val="white"/>
              </w:rPr>
            </w:r>
            <w:r/>
          </w:p>
        </w:tc>
      </w:tr>
      <w:tr>
        <w:trPr>
          <w:trHeight w:val="410"/>
        </w:trPr>
        <w:tc>
          <w:tcPr>
            <w:gridSpan w:val="2"/>
            <w:tcW w:w="567" w:type="dxa"/>
            <w:vMerge w:val="continue"/>
            <w:textDirection w:val="lrTb"/>
            <w:noWrap w:val="false"/>
          </w:tcPr>
          <w:p>
            <w:pPr>
              <w:pStyle w:val="832"/>
              <w:spacing w:line="313" w:lineRule="exact"/>
            </w:pPr>
            <w:r/>
            <w:r/>
          </w:p>
        </w:tc>
        <w:tc>
          <w:tcPr>
            <w:tcW w:w="4252" w:type="dxa"/>
            <w:vMerge w:val="continue"/>
            <w:textDirection w:val="lrTb"/>
            <w:noWrap w:val="false"/>
          </w:tcPr>
          <w:p>
            <w:pPr>
              <w:ind w:left="142" w:right="142"/>
              <w:jc w:val="both"/>
              <w:spacing w:after="0" w:line="240" w:lineRule="auto"/>
              <w:rPr>
                <w:rFonts w:ascii="Times New Roman" w:hAnsi="Times New Roman" w:eastAsia="Times New Roman" w:cs="Times New Roman"/>
                <w:color w:val="252525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252525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252525"/>
                <w:lang w:eastAsia="ru-RU"/>
              </w:rPr>
            </w:r>
            <w:r/>
          </w:p>
        </w:tc>
        <w:tc>
          <w:tcPr>
            <w:tcW w:w="3118" w:type="dxa"/>
            <w:vMerge w:val="restart"/>
            <w:textDirection w:val="lrTb"/>
            <w:noWrap w:val="false"/>
          </w:tcPr>
          <w:p>
            <w:pPr>
              <w:ind w:left="142" w:right="142"/>
              <w:jc w:val="both"/>
              <w:rPr>
                <w:rFonts w:ascii="Times New Roman" w:hAnsi="Times New Roman" w:cs="Times New Roman"/>
                <w:color w:val="000000"/>
                <w:highlight w:val="white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highlight w:val="white"/>
                <w:lang w:eastAsia="ru-RU"/>
              </w:rPr>
              <w:t xml:space="preserve">Наличие нарушений</w:t>
            </w:r>
            <w:r>
              <w:rPr>
                <w:rFonts w:ascii="Times New Roman" w:hAnsi="Times New Roman" w:cs="Times New Roman"/>
                <w:color w:val="000000" w:themeColor="text1"/>
                <w:highlight w:val="white"/>
              </w:rPr>
            </w:r>
            <w:r/>
          </w:p>
        </w:tc>
        <w:tc>
          <w:tcPr>
            <w:tcW w:w="1135" w:type="dxa"/>
            <w:vMerge w:val="restart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color w:val="000000"/>
                <w:highlight w:val="white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highlight w:val="white"/>
                <w:lang w:eastAsia="ru-RU"/>
              </w:rPr>
              <w:t xml:space="preserve">-10</w:t>
            </w:r>
            <w:r>
              <w:rPr>
                <w:rFonts w:ascii="Times New Roman" w:hAnsi="Times New Roman" w:cs="Times New Roman"/>
                <w:color w:val="000000" w:themeColor="text1"/>
                <w:highlight w:val="white"/>
              </w:rPr>
            </w:r>
            <w:r/>
          </w:p>
        </w:tc>
      </w:tr>
      <w:tr>
        <w:trPr>
          <w:trHeight w:val="410"/>
        </w:trPr>
        <w:tc>
          <w:tcPr>
            <w:gridSpan w:val="2"/>
            <w:tcW w:w="567" w:type="dxa"/>
            <w:vMerge w:val="restart"/>
            <w:textDirection w:val="lrTb"/>
            <w:noWrap w:val="false"/>
          </w:tcPr>
          <w:p>
            <w:pPr>
              <w:pStyle w:val="832"/>
              <w:spacing w:line="313" w:lineRule="exact"/>
              <w:rPr>
                <w:color w:val="000000"/>
                <w:highlight w:val="white"/>
              </w:rPr>
            </w:pPr>
            <w:r>
              <w:rPr>
                <w:color w:val="000000" w:themeColor="text1"/>
                <w:highlight w:val="white"/>
              </w:rPr>
            </w:r>
            <w:r>
              <w:rPr>
                <w:color w:val="000000" w:themeColor="text1"/>
                <w:highlight w:val="white"/>
              </w:rPr>
            </w:r>
            <w:r/>
          </w:p>
        </w:tc>
        <w:tc>
          <w:tcPr>
            <w:tcW w:w="4252" w:type="dxa"/>
            <w:vMerge w:val="restart"/>
            <w:textDirection w:val="lrTb"/>
            <w:noWrap w:val="false"/>
          </w:tcPr>
          <w:p>
            <w:pPr>
              <w:ind w:left="142" w:right="142"/>
              <w:jc w:val="both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highlight w:val="white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highlight w:val="white"/>
                <w:lang w:eastAsia="ru-RU"/>
              </w:rPr>
              <w:t xml:space="preserve">Размещает, подготавливает заявки на запасные части, материалы, инструмент, обеспечивает их бережное, рациональное использование</w:t>
            </w:r>
            <w:r>
              <w:rPr>
                <w:rFonts w:ascii="Times New Roman" w:hAnsi="Times New Roman" w:eastAsia="Times New Roman" w:cs="Times New Roman"/>
                <w:color w:val="000000" w:themeColor="text1"/>
                <w:highlight w:val="white"/>
              </w:rPr>
            </w:r>
            <w:r/>
          </w:p>
        </w:tc>
        <w:tc>
          <w:tcPr>
            <w:tcW w:w="3118" w:type="dxa"/>
            <w:vMerge w:val="restart"/>
            <w:textDirection w:val="lrTb"/>
            <w:noWrap w:val="false"/>
          </w:tcPr>
          <w:p>
            <w:pPr>
              <w:pStyle w:val="832"/>
              <w:ind w:left="142" w:right="142"/>
              <w:jc w:val="both"/>
              <w:rPr>
                <w:rFonts w:ascii="Tinos" w:hAnsi="Tinos" w:cs="Tinos"/>
                <w:color w:val="000000"/>
                <w:highlight w:val="white"/>
              </w:rPr>
            </w:pPr>
            <w:r>
              <w:rPr>
                <w:rFonts w:ascii="Tinos" w:hAnsi="Tinos" w:cs="Tinos"/>
                <w:color w:val="000000" w:themeColor="text1"/>
                <w:sz w:val="24"/>
                <w:szCs w:val="24"/>
                <w:highlight w:val="white"/>
              </w:rPr>
              <w:t xml:space="preserve">Своевременно и качественно</w:t>
            </w:r>
            <w:r>
              <w:rPr>
                <w:rFonts w:ascii="Tinos" w:hAnsi="Tinos" w:cs="Tinos"/>
                <w:color w:val="000000" w:themeColor="text1"/>
                <w:highlight w:val="white"/>
              </w:rPr>
            </w:r>
            <w:r/>
          </w:p>
        </w:tc>
        <w:tc>
          <w:tcPr>
            <w:tcW w:w="1135" w:type="dxa"/>
            <w:vMerge w:val="restart"/>
            <w:textDirection w:val="lrTb"/>
            <w:noWrap w:val="false"/>
          </w:tcPr>
          <w:p>
            <w:pPr>
              <w:pStyle w:val="832"/>
              <w:ind w:left="38" w:right="18"/>
              <w:jc w:val="center"/>
              <w:spacing w:line="319" w:lineRule="exact"/>
            </w:pPr>
            <w:r>
              <w:rPr>
                <w:rFonts w:ascii="Tinos" w:hAnsi="Tinos" w:cs="Tinos"/>
                <w:color w:val="000000" w:themeColor="text1"/>
                <w:sz w:val="24"/>
                <w:szCs w:val="24"/>
                <w:highlight w:val="white"/>
              </w:rPr>
              <w:t xml:space="preserve">5</w:t>
            </w:r>
            <w:r>
              <w:rPr>
                <w:color w:val="000000" w:themeColor="text1"/>
                <w:highlight w:val="white"/>
              </w:rPr>
            </w:r>
            <w:r/>
          </w:p>
          <w:p>
            <w:pPr>
              <w:pStyle w:val="832"/>
              <w:ind w:left="38" w:right="18"/>
              <w:jc w:val="center"/>
              <w:spacing w:line="319" w:lineRule="exact"/>
              <w:rPr>
                <w:rFonts w:ascii="Tinos" w:hAnsi="Tinos" w:cs="Tinos"/>
                <w:color w:val="000000" w:themeColor="text1"/>
                <w:highlight w:val="white"/>
              </w:rPr>
            </w:pPr>
            <w:r>
              <w:rPr>
                <w:rFonts w:ascii="Tinos" w:hAnsi="Tinos" w:cs="Tinos"/>
                <w:color w:val="000000" w:themeColor="text1"/>
                <w:sz w:val="24"/>
                <w:szCs w:val="24"/>
                <w:highlight w:val="white"/>
              </w:rPr>
            </w:r>
            <w:r>
              <w:rPr>
                <w:rFonts w:ascii="Tinos" w:hAnsi="Tinos" w:cs="Tinos"/>
                <w:color w:val="000000" w:themeColor="text1"/>
                <w:highlight w:val="white"/>
              </w:rPr>
            </w:r>
            <w:r/>
          </w:p>
        </w:tc>
      </w:tr>
      <w:tr>
        <w:trPr>
          <w:trHeight w:val="410"/>
        </w:trPr>
        <w:tc>
          <w:tcPr>
            <w:gridSpan w:val="2"/>
            <w:tcW w:w="567" w:type="dxa"/>
            <w:vMerge w:val="continue"/>
            <w:textDirection w:val="lrTb"/>
            <w:noWrap w:val="false"/>
          </w:tcPr>
          <w:p>
            <w:pPr>
              <w:pStyle w:val="832"/>
              <w:spacing w:line="313" w:lineRule="exact"/>
            </w:pPr>
            <w:r/>
            <w:r/>
          </w:p>
        </w:tc>
        <w:tc>
          <w:tcPr>
            <w:tcW w:w="4252" w:type="dxa"/>
            <w:vMerge w:val="continue"/>
            <w:textDirection w:val="lrTb"/>
            <w:noWrap w:val="false"/>
          </w:tcPr>
          <w:p>
            <w:pPr>
              <w:ind w:left="142" w:right="142"/>
              <w:jc w:val="both"/>
              <w:spacing w:after="0" w:line="240" w:lineRule="auto"/>
              <w:rPr>
                <w:rFonts w:ascii="Times New Roman" w:hAnsi="Times New Roman" w:eastAsia="Times New Roman" w:cs="Times New Roman"/>
                <w:color w:val="252525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252525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252525"/>
                <w:lang w:eastAsia="ru-RU"/>
              </w:rPr>
            </w:r>
            <w:r/>
          </w:p>
        </w:tc>
        <w:tc>
          <w:tcPr>
            <w:tcW w:w="3118" w:type="dxa"/>
            <w:vMerge w:val="restart"/>
            <w:textDirection w:val="lrTb"/>
            <w:noWrap w:val="false"/>
          </w:tcPr>
          <w:p>
            <w:pPr>
              <w:pStyle w:val="832"/>
              <w:ind w:left="142" w:right="142"/>
              <w:jc w:val="both"/>
              <w:rPr>
                <w:rFonts w:ascii="Tinos" w:hAnsi="Tinos" w:cs="Tinos"/>
                <w:color w:val="000000"/>
                <w:highlight w:val="white"/>
              </w:rPr>
            </w:pPr>
            <w:r>
              <w:rPr>
                <w:rFonts w:ascii="Tinos" w:hAnsi="Tinos" w:cs="Tinos"/>
                <w:color w:val="000000" w:themeColor="text1"/>
                <w:sz w:val="24"/>
                <w:szCs w:val="24"/>
                <w:highlight w:val="white"/>
              </w:rPr>
              <w:t xml:space="preserve">Наличие нарушений</w:t>
            </w:r>
            <w:r>
              <w:rPr>
                <w:rFonts w:ascii="Tinos" w:hAnsi="Tinos" w:cs="Tinos"/>
                <w:color w:val="000000" w:themeColor="text1"/>
                <w:highlight w:val="white"/>
              </w:rPr>
            </w:r>
            <w:r/>
          </w:p>
        </w:tc>
        <w:tc>
          <w:tcPr>
            <w:tcW w:w="1135" w:type="dxa"/>
            <w:vMerge w:val="restart"/>
            <w:textDirection w:val="lrTb"/>
            <w:noWrap w:val="false"/>
          </w:tcPr>
          <w:p>
            <w:pPr>
              <w:pStyle w:val="832"/>
              <w:ind w:left="38" w:right="18"/>
              <w:jc w:val="center"/>
              <w:spacing w:line="319" w:lineRule="exact"/>
            </w:pPr>
            <w:r>
              <w:rPr>
                <w:rFonts w:ascii="Tinos" w:hAnsi="Tinos" w:cs="Tinos"/>
                <w:color w:val="000000" w:themeColor="text1"/>
                <w:sz w:val="24"/>
                <w:szCs w:val="24"/>
                <w:highlight w:val="white"/>
              </w:rPr>
              <w:t xml:space="preserve">-5</w:t>
            </w:r>
            <w:r>
              <w:rPr>
                <w:color w:val="000000" w:themeColor="text1"/>
                <w:highlight w:val="white"/>
              </w:rPr>
            </w:r>
            <w:r/>
          </w:p>
          <w:p>
            <w:pPr>
              <w:pStyle w:val="832"/>
              <w:ind w:left="38" w:right="18"/>
              <w:jc w:val="center"/>
              <w:spacing w:line="319" w:lineRule="exact"/>
              <w:rPr>
                <w:rFonts w:ascii="Tinos" w:hAnsi="Tinos" w:cs="Tinos"/>
                <w:color w:val="000000" w:themeColor="text1"/>
                <w:highlight w:val="white"/>
              </w:rPr>
            </w:pPr>
            <w:r>
              <w:rPr>
                <w:rFonts w:ascii="Tinos" w:hAnsi="Tinos" w:cs="Tinos"/>
                <w:color w:val="000000" w:themeColor="text1"/>
                <w:sz w:val="24"/>
                <w:szCs w:val="24"/>
                <w:highlight w:val="white"/>
              </w:rPr>
            </w:r>
            <w:r>
              <w:rPr>
                <w:rFonts w:ascii="Tinos" w:hAnsi="Tinos" w:cs="Tinos"/>
                <w:color w:val="000000" w:themeColor="text1"/>
                <w:highlight w:val="white"/>
              </w:rPr>
            </w:r>
            <w:r/>
          </w:p>
        </w:tc>
      </w:tr>
      <w:tr>
        <w:trPr>
          <w:trHeight w:val="410"/>
        </w:trPr>
        <w:tc>
          <w:tcPr>
            <w:gridSpan w:val="2"/>
            <w:tcW w:w="567" w:type="dxa"/>
            <w:vMerge w:val="restart"/>
            <w:textDirection w:val="lrTb"/>
            <w:noWrap w:val="false"/>
          </w:tcPr>
          <w:p>
            <w:pPr>
              <w:pStyle w:val="832"/>
              <w:spacing w:line="313" w:lineRule="exact"/>
              <w:rPr>
                <w:color w:val="000000"/>
                <w:highlight w:val="white"/>
              </w:rPr>
            </w:pPr>
            <w:r>
              <w:rPr>
                <w:color w:val="000000" w:themeColor="text1"/>
                <w:highlight w:val="white"/>
              </w:rPr>
            </w:r>
            <w:r>
              <w:rPr>
                <w:color w:val="000000" w:themeColor="text1"/>
                <w:highlight w:val="white"/>
              </w:rPr>
            </w:r>
            <w:r/>
          </w:p>
        </w:tc>
        <w:tc>
          <w:tcPr>
            <w:tcW w:w="4252" w:type="dxa"/>
            <w:vMerge w:val="restart"/>
            <w:textDirection w:val="lrTb"/>
            <w:noWrap w:val="false"/>
          </w:tcPr>
          <w:p>
            <w:pPr>
              <w:ind w:left="142" w:right="142"/>
              <w:jc w:val="both"/>
              <w:spacing w:after="0" w:line="240" w:lineRule="auto"/>
              <w:rPr>
                <w:color w:val="000000"/>
                <w:highlight w:val="white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highlight w:val="white"/>
                <w:lang w:eastAsia="ru-RU"/>
              </w:rPr>
              <w:t xml:space="preserve">Изучает режимы работы оборудования, устанавливает причины повышенного износа, принимает меры по их предупреждению, ликвидации, изучает, реализует передовые способы </w:t>
            </w: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highlight w:val="white"/>
                <w:lang w:eastAsia="ru-RU"/>
              </w:rPr>
              <w:t xml:space="preserve">ремонта, технического обслуживания, монтажа по закрепленному типу оборудования, участвует в устранении неисправностей оборудования, монтаже, настройке, электротехнических испытаниях</w:t>
            </w:r>
            <w:r>
              <w:rPr>
                <w:color w:val="000000" w:themeColor="text1"/>
                <w:highlight w:val="white"/>
              </w:rPr>
            </w:r>
            <w:r/>
          </w:p>
        </w:tc>
        <w:tc>
          <w:tcPr>
            <w:tcW w:w="3118" w:type="dxa"/>
            <w:vMerge w:val="restart"/>
            <w:textDirection w:val="lrTb"/>
            <w:noWrap w:val="false"/>
          </w:tcPr>
          <w:p>
            <w:pPr>
              <w:pStyle w:val="832"/>
              <w:ind w:left="142" w:right="142"/>
              <w:jc w:val="both"/>
              <w:rPr>
                <w:rFonts w:ascii="Tinos" w:hAnsi="Tinos" w:cs="Tinos"/>
                <w:color w:val="000000"/>
                <w:highlight w:val="white"/>
              </w:rPr>
            </w:pPr>
            <w:r>
              <w:rPr>
                <w:rFonts w:ascii="Tinos" w:hAnsi="Tinos" w:cs="Tinos"/>
                <w:color w:val="000000" w:themeColor="text1"/>
                <w:sz w:val="24"/>
                <w:szCs w:val="24"/>
                <w:highlight w:val="white"/>
              </w:rPr>
              <w:t xml:space="preserve">Своевременно и качественно</w:t>
            </w:r>
            <w:r>
              <w:rPr>
                <w:rFonts w:ascii="Tinos" w:hAnsi="Tinos" w:cs="Tinos"/>
                <w:color w:val="000000" w:themeColor="text1"/>
                <w:highlight w:val="white"/>
              </w:rPr>
            </w:r>
            <w:r/>
          </w:p>
        </w:tc>
        <w:tc>
          <w:tcPr>
            <w:tcW w:w="1135" w:type="dxa"/>
            <w:vMerge w:val="restart"/>
            <w:textDirection w:val="lrTb"/>
            <w:noWrap w:val="false"/>
          </w:tcPr>
          <w:p>
            <w:pPr>
              <w:pStyle w:val="832"/>
              <w:ind w:left="38" w:right="18"/>
              <w:jc w:val="center"/>
              <w:spacing w:line="319" w:lineRule="exact"/>
            </w:pPr>
            <w:r>
              <w:rPr>
                <w:color w:val="000000" w:themeColor="text1"/>
                <w:sz w:val="24"/>
                <w:szCs w:val="24"/>
                <w:highlight w:val="white"/>
              </w:rPr>
              <w:t xml:space="preserve">10</w:t>
            </w:r>
            <w:r>
              <w:rPr>
                <w:color w:val="000000" w:themeColor="text1"/>
                <w:highlight w:val="white"/>
              </w:rPr>
            </w:r>
            <w:r/>
          </w:p>
          <w:p>
            <w:pPr>
              <w:pStyle w:val="832"/>
              <w:ind w:left="38" w:right="18"/>
              <w:jc w:val="center"/>
              <w:spacing w:line="319" w:lineRule="exact"/>
              <w:rPr>
                <w:rFonts w:ascii="Tinos" w:hAnsi="Tinos" w:cs="Tinos"/>
                <w:color w:val="000000" w:themeColor="text1"/>
                <w:highlight w:val="white"/>
              </w:rPr>
            </w:pPr>
            <w:r>
              <w:rPr>
                <w:rFonts w:ascii="Tinos" w:hAnsi="Tinos" w:cs="Tinos"/>
                <w:color w:val="000000" w:themeColor="text1"/>
                <w:sz w:val="24"/>
                <w:szCs w:val="24"/>
                <w:highlight w:val="white"/>
              </w:rPr>
            </w:r>
            <w:r>
              <w:rPr>
                <w:rFonts w:ascii="Tinos" w:hAnsi="Tinos" w:cs="Tinos"/>
                <w:color w:val="000000" w:themeColor="text1"/>
                <w:highlight w:val="white"/>
              </w:rPr>
            </w:r>
            <w:r/>
          </w:p>
        </w:tc>
      </w:tr>
      <w:tr>
        <w:trPr>
          <w:trHeight w:val="410"/>
        </w:trPr>
        <w:tc>
          <w:tcPr>
            <w:gridSpan w:val="2"/>
            <w:tcW w:w="567" w:type="dxa"/>
            <w:vMerge w:val="continue"/>
            <w:textDirection w:val="lrTb"/>
            <w:noWrap w:val="false"/>
          </w:tcPr>
          <w:p>
            <w:pPr>
              <w:pStyle w:val="832"/>
              <w:spacing w:line="313" w:lineRule="exact"/>
            </w:pPr>
            <w:r/>
            <w:r/>
          </w:p>
        </w:tc>
        <w:tc>
          <w:tcPr>
            <w:tcW w:w="4252" w:type="dxa"/>
            <w:vMerge w:val="continue"/>
            <w:textDirection w:val="lrTb"/>
            <w:noWrap w:val="false"/>
          </w:tcPr>
          <w:p>
            <w:pPr>
              <w:ind w:left="142" w:right="142"/>
              <w:jc w:val="both"/>
              <w:spacing w:after="0" w:line="240" w:lineRule="auto"/>
              <w:rPr>
                <w:rFonts w:ascii="Times New Roman" w:hAnsi="Times New Roman" w:eastAsia="Times New Roman" w:cs="Times New Roman"/>
                <w:color w:val="252525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252525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252525"/>
                <w:lang w:eastAsia="ru-RU"/>
              </w:rPr>
            </w:r>
            <w:r/>
          </w:p>
        </w:tc>
        <w:tc>
          <w:tcPr>
            <w:tcW w:w="3118" w:type="dxa"/>
            <w:vMerge w:val="restart"/>
            <w:textDirection w:val="lrTb"/>
            <w:noWrap w:val="false"/>
          </w:tcPr>
          <w:p>
            <w:pPr>
              <w:pStyle w:val="832"/>
              <w:ind w:left="142" w:right="142"/>
              <w:jc w:val="both"/>
              <w:rPr>
                <w:rFonts w:ascii="Tinos" w:hAnsi="Tinos" w:cs="Tinos"/>
                <w:color w:val="000000"/>
                <w:highlight w:val="white"/>
              </w:rPr>
            </w:pPr>
            <w:r>
              <w:rPr>
                <w:rFonts w:ascii="Tinos" w:hAnsi="Tinos" w:cs="Tinos"/>
                <w:color w:val="000000" w:themeColor="text1"/>
                <w:sz w:val="24"/>
                <w:szCs w:val="24"/>
                <w:highlight w:val="white"/>
              </w:rPr>
              <w:t xml:space="preserve">Наличие нарушений</w:t>
            </w:r>
            <w:r>
              <w:rPr>
                <w:rFonts w:ascii="Tinos" w:hAnsi="Tinos" w:cs="Tinos"/>
                <w:color w:val="000000" w:themeColor="text1"/>
                <w:highlight w:val="white"/>
              </w:rPr>
            </w:r>
            <w:r/>
          </w:p>
        </w:tc>
        <w:tc>
          <w:tcPr>
            <w:tcW w:w="1135" w:type="dxa"/>
            <w:vMerge w:val="restart"/>
            <w:textDirection w:val="lrTb"/>
            <w:noWrap w:val="false"/>
          </w:tcPr>
          <w:p>
            <w:pPr>
              <w:pStyle w:val="832"/>
              <w:ind w:left="38" w:right="18"/>
              <w:jc w:val="center"/>
              <w:spacing w:line="319" w:lineRule="exact"/>
            </w:pPr>
            <w:r>
              <w:rPr>
                <w:rFonts w:ascii="Tinos" w:hAnsi="Tinos" w:cs="Tinos"/>
                <w:color w:val="000000" w:themeColor="text1"/>
                <w:sz w:val="24"/>
                <w:szCs w:val="24"/>
                <w:highlight w:val="white"/>
              </w:rPr>
              <w:t xml:space="preserve">-10</w:t>
            </w:r>
            <w:r>
              <w:rPr>
                <w:color w:val="000000" w:themeColor="text1"/>
                <w:highlight w:val="white"/>
              </w:rPr>
            </w:r>
            <w:r/>
          </w:p>
          <w:p>
            <w:pPr>
              <w:pStyle w:val="832"/>
              <w:ind w:left="38" w:right="18"/>
              <w:jc w:val="center"/>
              <w:spacing w:line="319" w:lineRule="exact"/>
              <w:rPr>
                <w:rFonts w:ascii="Tinos" w:hAnsi="Tinos" w:cs="Tinos"/>
                <w:color w:val="000000" w:themeColor="text1"/>
                <w:highlight w:val="white"/>
              </w:rPr>
            </w:pPr>
            <w:r>
              <w:rPr>
                <w:rFonts w:ascii="Tinos" w:hAnsi="Tinos" w:cs="Tinos"/>
                <w:color w:val="000000" w:themeColor="text1"/>
                <w:sz w:val="24"/>
                <w:szCs w:val="24"/>
                <w:highlight w:val="white"/>
              </w:rPr>
            </w:r>
            <w:r>
              <w:rPr>
                <w:rFonts w:ascii="Tinos" w:hAnsi="Tinos" w:cs="Tinos"/>
                <w:color w:val="000000" w:themeColor="text1"/>
                <w:highlight w:val="white"/>
              </w:rPr>
            </w:r>
            <w:r/>
          </w:p>
        </w:tc>
      </w:tr>
      <w:tr>
        <w:trPr>
          <w:trHeight w:val="410"/>
        </w:trPr>
        <w:tc>
          <w:tcPr>
            <w:gridSpan w:val="2"/>
            <w:tcW w:w="567" w:type="dxa"/>
            <w:vMerge w:val="restart"/>
            <w:textDirection w:val="lrTb"/>
            <w:noWrap w:val="false"/>
          </w:tcPr>
          <w:p>
            <w:pPr>
              <w:pStyle w:val="832"/>
              <w:spacing w:line="313" w:lineRule="exact"/>
              <w:rPr>
                <w:color w:val="000000"/>
                <w:highlight w:val="white"/>
              </w:rPr>
            </w:pPr>
            <w:r>
              <w:rPr>
                <w:color w:val="000000" w:themeColor="text1"/>
                <w:highlight w:val="white"/>
              </w:rPr>
            </w:r>
            <w:r>
              <w:rPr>
                <w:color w:val="000000" w:themeColor="text1"/>
                <w:highlight w:val="white"/>
              </w:rPr>
            </w:r>
            <w:r/>
          </w:p>
        </w:tc>
        <w:tc>
          <w:tcPr>
            <w:tcW w:w="4252" w:type="dxa"/>
            <w:vMerge w:val="restart"/>
            <w:textDirection w:val="lrTb"/>
            <w:noWrap w:val="false"/>
          </w:tcPr>
          <w:p>
            <w:pPr>
              <w:ind w:left="142" w:right="142"/>
              <w:jc w:val="both"/>
              <w:spacing w:after="0" w:line="240" w:lineRule="auto"/>
              <w:rPr>
                <w:color w:val="000000"/>
                <w:highlight w:val="white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highlight w:val="white"/>
                <w:lang w:eastAsia="ru-RU"/>
              </w:rPr>
              <w:t xml:space="preserve">Осуществляет комплексные испытания электро-, аппаратов, двигателей и трансформаторов после капитального ремонта, подготавливает электрооборудование к передаче в эксплуатацию</w:t>
            </w:r>
            <w:r>
              <w:rPr>
                <w:color w:val="000000" w:themeColor="text1"/>
                <w:sz w:val="24"/>
                <w:szCs w:val="24"/>
                <w:highlight w:val="white"/>
              </w:rPr>
            </w:r>
            <w:r/>
          </w:p>
        </w:tc>
        <w:tc>
          <w:tcPr>
            <w:tcW w:w="3118" w:type="dxa"/>
            <w:vMerge w:val="restart"/>
            <w:textDirection w:val="lrTb"/>
            <w:noWrap w:val="false"/>
          </w:tcPr>
          <w:p>
            <w:pPr>
              <w:pStyle w:val="832"/>
              <w:ind w:left="142" w:right="142"/>
              <w:jc w:val="both"/>
              <w:rPr>
                <w:rFonts w:ascii="Tinos" w:hAnsi="Tinos" w:cs="Tinos"/>
                <w:color w:val="000000"/>
                <w:highlight w:val="white"/>
              </w:rPr>
            </w:pPr>
            <w:r>
              <w:rPr>
                <w:rFonts w:ascii="Tinos" w:hAnsi="Tinos" w:cs="Tinos"/>
                <w:color w:val="000000" w:themeColor="text1"/>
                <w:sz w:val="24"/>
                <w:szCs w:val="24"/>
                <w:highlight w:val="white"/>
              </w:rPr>
              <w:t xml:space="preserve">Своевременно и качественно</w:t>
            </w:r>
            <w:r>
              <w:rPr>
                <w:rFonts w:ascii="Tinos" w:hAnsi="Tinos" w:cs="Tinos"/>
                <w:color w:val="000000" w:themeColor="text1"/>
                <w:sz w:val="24"/>
                <w:szCs w:val="24"/>
                <w:highlight w:val="white"/>
              </w:rPr>
            </w:r>
            <w:r/>
          </w:p>
        </w:tc>
        <w:tc>
          <w:tcPr>
            <w:tcW w:w="1135" w:type="dxa"/>
            <w:vMerge w:val="restart"/>
            <w:textDirection w:val="lrTb"/>
            <w:noWrap w:val="false"/>
          </w:tcPr>
          <w:p>
            <w:pPr>
              <w:pStyle w:val="832"/>
              <w:ind w:left="38" w:right="18"/>
              <w:jc w:val="center"/>
              <w:spacing w:line="319" w:lineRule="exact"/>
            </w:pPr>
            <w:r>
              <w:rPr>
                <w:rFonts w:ascii="Tinos" w:hAnsi="Tinos" w:cs="Tinos"/>
                <w:color w:val="000000" w:themeColor="text1"/>
                <w:sz w:val="24"/>
                <w:szCs w:val="24"/>
                <w:highlight w:val="white"/>
              </w:rPr>
              <w:t xml:space="preserve">5</w:t>
            </w:r>
            <w:r>
              <w:rPr>
                <w:color w:val="000000" w:themeColor="text1"/>
                <w:sz w:val="24"/>
                <w:szCs w:val="24"/>
                <w:highlight w:val="white"/>
              </w:rPr>
            </w:r>
            <w:r/>
          </w:p>
          <w:p>
            <w:pPr>
              <w:pStyle w:val="832"/>
              <w:ind w:left="38" w:right="18"/>
              <w:jc w:val="center"/>
              <w:spacing w:line="319" w:lineRule="exact"/>
              <w:rPr>
                <w:rFonts w:ascii="Tinos" w:hAnsi="Tinos" w:cs="Tinos"/>
                <w:color w:val="000000" w:themeColor="text1"/>
                <w:highlight w:val="white"/>
              </w:rPr>
            </w:pPr>
            <w:r>
              <w:rPr>
                <w:rFonts w:ascii="Tinos" w:hAnsi="Tinos" w:cs="Tinos"/>
                <w:color w:val="000000" w:themeColor="text1"/>
                <w:sz w:val="24"/>
                <w:szCs w:val="24"/>
                <w:highlight w:val="white"/>
              </w:rPr>
            </w:r>
            <w:r>
              <w:rPr>
                <w:rFonts w:ascii="Tinos" w:hAnsi="Tinos" w:cs="Tinos"/>
                <w:color w:val="000000" w:themeColor="text1"/>
                <w:sz w:val="24"/>
                <w:szCs w:val="24"/>
                <w:highlight w:val="white"/>
              </w:rPr>
            </w:r>
            <w:r/>
          </w:p>
        </w:tc>
      </w:tr>
      <w:tr>
        <w:trPr>
          <w:trHeight w:val="410"/>
        </w:trPr>
        <w:tc>
          <w:tcPr>
            <w:gridSpan w:val="2"/>
            <w:tcW w:w="567" w:type="dxa"/>
            <w:vMerge w:val="continue"/>
            <w:textDirection w:val="lrTb"/>
            <w:noWrap w:val="false"/>
          </w:tcPr>
          <w:p>
            <w:pPr>
              <w:pStyle w:val="832"/>
              <w:spacing w:line="313" w:lineRule="exact"/>
            </w:pPr>
            <w:r/>
            <w:r/>
          </w:p>
        </w:tc>
        <w:tc>
          <w:tcPr>
            <w:tcW w:w="4252" w:type="dxa"/>
            <w:vMerge w:val="continue"/>
            <w:textDirection w:val="lrTb"/>
            <w:noWrap w:val="false"/>
          </w:tcPr>
          <w:p>
            <w:pPr>
              <w:ind w:left="142" w:right="142"/>
              <w:jc w:val="both"/>
              <w:spacing w:after="0" w:line="240" w:lineRule="auto"/>
              <w:rPr>
                <w:rFonts w:ascii="Times New Roman" w:hAnsi="Times New Roman" w:eastAsia="Times New Roman" w:cs="Times New Roman"/>
                <w:color w:val="252525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252525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252525"/>
                <w:lang w:eastAsia="ru-RU"/>
              </w:rPr>
            </w:r>
            <w:r/>
          </w:p>
        </w:tc>
        <w:tc>
          <w:tcPr>
            <w:tcW w:w="3118" w:type="dxa"/>
            <w:vMerge w:val="restart"/>
            <w:textDirection w:val="lrTb"/>
            <w:noWrap w:val="false"/>
          </w:tcPr>
          <w:p>
            <w:pPr>
              <w:pStyle w:val="832"/>
              <w:ind w:left="142" w:right="142"/>
              <w:jc w:val="both"/>
              <w:rPr>
                <w:rFonts w:ascii="Tinos" w:hAnsi="Tinos" w:cs="Tinos"/>
                <w:color w:val="000000"/>
                <w:highlight w:val="white"/>
              </w:rPr>
            </w:pPr>
            <w:r>
              <w:rPr>
                <w:rFonts w:ascii="Tinos" w:hAnsi="Tinos" w:cs="Tinos"/>
                <w:color w:val="000000" w:themeColor="text1"/>
                <w:sz w:val="24"/>
                <w:szCs w:val="24"/>
                <w:highlight w:val="white"/>
              </w:rPr>
              <w:t xml:space="preserve">Наличие нарушений</w:t>
            </w:r>
            <w:r>
              <w:rPr>
                <w:rFonts w:ascii="Tinos" w:hAnsi="Tinos" w:cs="Tinos"/>
                <w:color w:val="000000" w:themeColor="text1"/>
                <w:sz w:val="24"/>
                <w:szCs w:val="24"/>
                <w:highlight w:val="white"/>
              </w:rPr>
            </w:r>
            <w:r/>
          </w:p>
        </w:tc>
        <w:tc>
          <w:tcPr>
            <w:tcW w:w="1135" w:type="dxa"/>
            <w:vMerge w:val="restart"/>
            <w:textDirection w:val="lrTb"/>
            <w:noWrap w:val="false"/>
          </w:tcPr>
          <w:p>
            <w:pPr>
              <w:pStyle w:val="832"/>
              <w:ind w:left="38" w:right="18"/>
              <w:jc w:val="center"/>
              <w:spacing w:line="319" w:lineRule="exact"/>
            </w:pPr>
            <w:r>
              <w:rPr>
                <w:rFonts w:ascii="Tinos" w:hAnsi="Tinos" w:cs="Tinos"/>
                <w:color w:val="000000" w:themeColor="text1"/>
                <w:sz w:val="24"/>
                <w:szCs w:val="24"/>
                <w:highlight w:val="white"/>
              </w:rPr>
              <w:t xml:space="preserve">-5</w:t>
            </w:r>
            <w:r>
              <w:rPr>
                <w:color w:val="000000" w:themeColor="text1"/>
                <w:sz w:val="24"/>
                <w:szCs w:val="24"/>
                <w:highlight w:val="white"/>
              </w:rPr>
            </w:r>
            <w:r/>
          </w:p>
          <w:p>
            <w:pPr>
              <w:pStyle w:val="832"/>
              <w:ind w:left="38" w:right="18"/>
              <w:jc w:val="center"/>
              <w:spacing w:line="319" w:lineRule="exact"/>
              <w:rPr>
                <w:rFonts w:ascii="Tinos" w:hAnsi="Tinos" w:cs="Tinos"/>
                <w:color w:val="000000" w:themeColor="text1"/>
                <w:highlight w:val="white"/>
              </w:rPr>
            </w:pPr>
            <w:r>
              <w:rPr>
                <w:rFonts w:ascii="Tinos" w:hAnsi="Tinos" w:cs="Tinos"/>
                <w:color w:val="000000" w:themeColor="text1"/>
                <w:sz w:val="24"/>
                <w:szCs w:val="24"/>
                <w:highlight w:val="white"/>
              </w:rPr>
            </w:r>
            <w:r>
              <w:rPr>
                <w:rFonts w:ascii="Tinos" w:hAnsi="Tinos" w:cs="Tinos"/>
                <w:color w:val="000000" w:themeColor="text1"/>
                <w:sz w:val="24"/>
                <w:szCs w:val="24"/>
                <w:highlight w:val="white"/>
              </w:rPr>
            </w:r>
            <w:r/>
          </w:p>
        </w:tc>
      </w:tr>
      <w:tr>
        <w:trPr>
          <w:trHeight w:val="410"/>
        </w:trPr>
        <w:tc>
          <w:tcPr>
            <w:gridSpan w:val="2"/>
            <w:tcW w:w="567" w:type="dxa"/>
            <w:vMerge w:val="restart"/>
            <w:textDirection w:val="lrTb"/>
            <w:noWrap w:val="false"/>
          </w:tcPr>
          <w:p>
            <w:pPr>
              <w:pStyle w:val="832"/>
              <w:spacing w:line="313" w:lineRule="exact"/>
              <w:rPr>
                <w:color w:val="000000"/>
                <w:highlight w:val="white"/>
              </w:rPr>
            </w:pPr>
            <w:r>
              <w:rPr>
                <w:color w:val="000000" w:themeColor="text1"/>
                <w:highlight w:val="white"/>
              </w:rPr>
            </w:r>
            <w:r>
              <w:rPr>
                <w:color w:val="000000" w:themeColor="text1"/>
                <w:highlight w:val="white"/>
              </w:rPr>
            </w:r>
            <w:r/>
          </w:p>
        </w:tc>
        <w:tc>
          <w:tcPr>
            <w:gridSpan w:val="2"/>
            <w:tcW w:w="7370" w:type="dxa"/>
            <w:vMerge w:val="restart"/>
            <w:textDirection w:val="lrTb"/>
            <w:noWrap w:val="false"/>
          </w:tcPr>
          <w:p>
            <w:pPr>
              <w:pStyle w:val="832"/>
              <w:ind w:left="142" w:right="142"/>
              <w:rPr>
                <w:color w:val="000000"/>
                <w:highlight w:val="white"/>
              </w:rPr>
            </w:pPr>
            <w:r>
              <w:rPr>
                <w:color w:val="000000" w:themeColor="text1"/>
                <w:sz w:val="24"/>
                <w:szCs w:val="24"/>
                <w:highlight w:val="white"/>
              </w:rPr>
              <w:t xml:space="preserve"> Итого:</w:t>
            </w:r>
            <w:r>
              <w:rPr>
                <w:color w:val="000000" w:themeColor="text1"/>
                <w:sz w:val="24"/>
                <w:szCs w:val="24"/>
                <w:highlight w:val="white"/>
              </w:rPr>
            </w:r>
            <w:r/>
          </w:p>
        </w:tc>
        <w:tc>
          <w:tcPr>
            <w:tcW w:w="1135" w:type="dxa"/>
            <w:vMerge w:val="restart"/>
            <w:textDirection w:val="lrTb"/>
            <w:noWrap w:val="false"/>
          </w:tcPr>
          <w:p>
            <w:pPr>
              <w:pStyle w:val="832"/>
              <w:ind w:left="142" w:right="142"/>
              <w:jc w:val="center"/>
              <w:rPr>
                <w:color w:val="000000"/>
                <w:highlight w:val="white"/>
              </w:rPr>
            </w:pPr>
            <w:r>
              <w:rPr>
                <w:color w:val="000000" w:themeColor="text1"/>
                <w:sz w:val="24"/>
                <w:szCs w:val="24"/>
                <w:highlight w:val="white"/>
              </w:rPr>
              <w:t xml:space="preserve">35</w:t>
            </w:r>
            <w:r>
              <w:rPr>
                <w:color w:val="000000" w:themeColor="text1"/>
                <w:sz w:val="24"/>
                <w:szCs w:val="24"/>
                <w:highlight w:val="white"/>
              </w:rPr>
            </w:r>
            <w:r/>
          </w:p>
        </w:tc>
      </w:tr>
      <w:tr>
        <w:trPr>
          <w:trHeight w:val="410"/>
        </w:trPr>
        <w:tc>
          <w:tcPr>
            <w:gridSpan w:val="5"/>
            <w:tcW w:w="9072" w:type="dxa"/>
            <w:vMerge w:val="restart"/>
            <w:textDirection w:val="lrTb"/>
            <w:noWrap w:val="false"/>
          </w:tcPr>
          <w:p>
            <w:pPr>
              <w:pStyle w:val="832"/>
              <w:ind w:left="38" w:right="18"/>
              <w:jc w:val="center"/>
              <w:spacing w:line="319" w:lineRule="exact"/>
            </w:pPr>
            <w:r>
              <w:rPr>
                <w:b/>
                <w:bCs/>
                <w:color w:val="000000" w:themeColor="text1"/>
                <w:sz w:val="24"/>
                <w:szCs w:val="24"/>
                <w:highlight w:val="white"/>
              </w:rPr>
              <w:t xml:space="preserve">Водитель автомобиля</w:t>
            </w:r>
            <w:r>
              <w:rPr>
                <w:color w:val="000000" w:themeColor="text1"/>
                <w:highlight w:val="white"/>
              </w:rPr>
            </w:r>
            <w:r/>
          </w:p>
          <w:p>
            <w:pPr>
              <w:pStyle w:val="832"/>
              <w:ind w:left="38" w:right="18"/>
              <w:jc w:val="center"/>
              <w:spacing w:line="319" w:lineRule="exact"/>
              <w:rPr>
                <w:color w:val="000000" w:themeColor="text1"/>
                <w:highlight w:val="white"/>
              </w:rPr>
            </w:pPr>
            <w:r>
              <w:rPr>
                <w:color w:val="000000" w:themeColor="text1"/>
                <w:highlight w:val="white"/>
              </w:rPr>
            </w:r>
            <w:r>
              <w:rPr>
                <w:color w:val="000000" w:themeColor="text1"/>
                <w:highlight w:val="white"/>
              </w:rPr>
            </w:r>
            <w:r/>
          </w:p>
        </w:tc>
      </w:tr>
      <w:tr>
        <w:trPr>
          <w:trHeight w:val="410"/>
        </w:trPr>
        <w:tc>
          <w:tcPr>
            <w:gridSpan w:val="2"/>
            <w:tcW w:w="567" w:type="dxa"/>
            <w:vMerge w:val="restart"/>
            <w:textDirection w:val="lrTb"/>
            <w:noWrap w:val="false"/>
          </w:tcPr>
          <w:p>
            <w:pPr>
              <w:pStyle w:val="832"/>
              <w:spacing w:line="313" w:lineRule="exact"/>
              <w:rPr>
                <w:color w:val="000000"/>
                <w:highlight w:val="white"/>
              </w:rPr>
            </w:pPr>
            <w:r>
              <w:rPr>
                <w:color w:val="000000" w:themeColor="text1"/>
                <w:highlight w:val="white"/>
              </w:rPr>
            </w:r>
            <w:r>
              <w:rPr>
                <w:color w:val="000000" w:themeColor="text1"/>
                <w:highlight w:val="white"/>
              </w:rPr>
            </w:r>
            <w:r/>
          </w:p>
        </w:tc>
        <w:tc>
          <w:tcPr>
            <w:tcW w:w="4252" w:type="dxa"/>
            <w:vMerge w:val="restart"/>
            <w:textDirection w:val="lrTb"/>
            <w:noWrap w:val="false"/>
          </w:tcPr>
          <w:p>
            <w:pPr>
              <w:ind w:left="142" w:right="142"/>
              <w:jc w:val="both"/>
              <w:spacing w:after="0" w:line="240" w:lineRule="auto"/>
            </w:pPr>
            <w:r>
              <w:rPr>
                <w:rFonts w:ascii="Tinos" w:hAnsi="Tinos" w:eastAsia="Times New Roman" w:cs="Tinos"/>
                <w:color w:val="000000" w:themeColor="text1"/>
                <w:sz w:val="24"/>
                <w:szCs w:val="24"/>
                <w:highlight w:val="white"/>
                <w:lang w:eastAsia="ru-RU"/>
              </w:rPr>
              <w:t xml:space="preserve">Управление автомобилем,</w:t>
            </w:r>
            <w:r>
              <w:rPr>
                <w:color w:val="000000" w:themeColor="text1"/>
                <w:highlight w:val="white"/>
              </w:rPr>
            </w:r>
            <w:r/>
          </w:p>
          <w:p>
            <w:pPr>
              <w:ind w:left="142" w:right="142"/>
              <w:jc w:val="both"/>
              <w:spacing w:after="0" w:line="240" w:lineRule="auto"/>
              <w:rPr>
                <w:rFonts w:ascii="Tinos" w:hAnsi="Tinos" w:cs="Tinos"/>
                <w:color w:val="000000" w:themeColor="text1"/>
                <w:highlight w:val="white"/>
              </w:rPr>
            </w:pPr>
            <w:r>
              <w:rPr>
                <w:rFonts w:ascii="Tinos" w:hAnsi="Tinos" w:eastAsia="Times New Roman" w:cs="Tinos"/>
                <w:color w:val="000000" w:themeColor="text1"/>
                <w:sz w:val="24"/>
                <w:szCs w:val="24"/>
                <w:highlight w:val="white"/>
                <w:lang w:eastAsia="ru-RU"/>
              </w:rPr>
              <w:t xml:space="preserve">своевременное прибытие на рабочее место и подача автомобиля к подъезду, а также постановка автомобиля в гараж после рабочей смены</w:t>
            </w:r>
            <w:r>
              <w:rPr>
                <w:rFonts w:ascii="Tinos" w:hAnsi="Tinos" w:cs="Tinos"/>
                <w:color w:val="000000" w:themeColor="text1"/>
                <w:highlight w:val="white"/>
              </w:rPr>
            </w:r>
            <w:r/>
          </w:p>
        </w:tc>
        <w:tc>
          <w:tcPr>
            <w:tcW w:w="3118" w:type="dxa"/>
            <w:vMerge w:val="restart"/>
            <w:textDirection w:val="lrTb"/>
            <w:noWrap w:val="false"/>
          </w:tcPr>
          <w:p>
            <w:pPr>
              <w:ind w:left="142" w:right="142"/>
              <w:jc w:val="both"/>
              <w:spacing w:after="0" w:line="240" w:lineRule="auto"/>
              <w:rPr>
                <w:rFonts w:ascii="Tinos" w:hAnsi="Tinos" w:cs="Tinos"/>
                <w:color w:val="000000"/>
                <w:highlight w:val="white"/>
              </w:rPr>
            </w:pPr>
            <w:r>
              <w:rPr>
                <w:rFonts w:ascii="Tinos" w:hAnsi="Tinos" w:cs="Tinos"/>
                <w:color w:val="000000" w:themeColor="text1"/>
                <w:sz w:val="24"/>
                <w:szCs w:val="24"/>
                <w:highlight w:val="white"/>
                <w:lang w:eastAsia="ru-RU"/>
              </w:rPr>
              <w:t xml:space="preserve">Своевременно и качественно</w:t>
            </w:r>
            <w:r>
              <w:rPr>
                <w:rFonts w:ascii="Tinos" w:hAnsi="Tinos" w:cs="Tinos"/>
                <w:color w:val="000000" w:themeColor="text1"/>
                <w:highlight w:val="white"/>
              </w:rPr>
            </w:r>
            <w:r/>
          </w:p>
        </w:tc>
        <w:tc>
          <w:tcPr>
            <w:tcW w:w="1135" w:type="dxa"/>
            <w:vMerge w:val="restart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color w:val="000000"/>
                <w:highlight w:val="white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highlight w:val="white"/>
                <w:lang w:eastAsia="ru-RU"/>
              </w:rPr>
              <w:t xml:space="preserve">5</w:t>
            </w:r>
            <w:r>
              <w:rPr>
                <w:rFonts w:ascii="Times New Roman" w:hAnsi="Times New Roman" w:cs="Times New Roman"/>
                <w:color w:val="000000" w:themeColor="text1"/>
                <w:highlight w:val="white"/>
              </w:rPr>
            </w:r>
            <w:r/>
          </w:p>
        </w:tc>
      </w:tr>
      <w:tr>
        <w:trPr>
          <w:trHeight w:val="410"/>
        </w:trPr>
        <w:tc>
          <w:tcPr>
            <w:gridSpan w:val="2"/>
            <w:tcW w:w="567" w:type="dxa"/>
            <w:vMerge w:val="continue"/>
            <w:textDirection w:val="lrTb"/>
            <w:noWrap w:val="false"/>
          </w:tcPr>
          <w:p>
            <w:pPr>
              <w:pStyle w:val="832"/>
              <w:spacing w:line="313" w:lineRule="exact"/>
            </w:pPr>
            <w:r/>
            <w:r/>
          </w:p>
        </w:tc>
        <w:tc>
          <w:tcPr>
            <w:tcW w:w="4252" w:type="dxa"/>
            <w:vMerge w:val="continue"/>
            <w:textDirection w:val="lrTb"/>
            <w:noWrap w:val="false"/>
          </w:tcPr>
          <w:p>
            <w:pPr>
              <w:ind w:left="142" w:right="142"/>
              <w:jc w:val="both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r>
            <w:r/>
          </w:p>
        </w:tc>
        <w:tc>
          <w:tcPr>
            <w:tcW w:w="3118" w:type="dxa"/>
            <w:vMerge w:val="restart"/>
            <w:textDirection w:val="lrTb"/>
            <w:noWrap w:val="false"/>
          </w:tcPr>
          <w:p>
            <w:pPr>
              <w:ind w:left="142" w:right="142"/>
              <w:jc w:val="both"/>
              <w:spacing w:after="0" w:line="240" w:lineRule="auto"/>
              <w:rPr>
                <w:rFonts w:ascii="Tinos" w:hAnsi="Tinos" w:cs="Tinos"/>
                <w:color w:val="000000"/>
                <w:highlight w:val="white"/>
              </w:rPr>
            </w:pPr>
            <w:r>
              <w:rPr>
                <w:rFonts w:ascii="Tinos" w:hAnsi="Tinos" w:cs="Tinos"/>
                <w:color w:val="000000" w:themeColor="text1"/>
                <w:sz w:val="24"/>
                <w:szCs w:val="24"/>
                <w:highlight w:val="white"/>
                <w:lang w:eastAsia="ru-RU"/>
              </w:rPr>
              <w:t xml:space="preserve">Наличие нарушений</w:t>
            </w:r>
            <w:r>
              <w:rPr>
                <w:rFonts w:ascii="Tinos" w:hAnsi="Tinos" w:cs="Tinos"/>
                <w:color w:val="000000" w:themeColor="text1"/>
                <w:highlight w:val="white"/>
              </w:rPr>
            </w:r>
            <w:r/>
          </w:p>
        </w:tc>
        <w:tc>
          <w:tcPr>
            <w:tcW w:w="1135" w:type="dxa"/>
            <w:vMerge w:val="restart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color w:val="000000"/>
                <w:highlight w:val="white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highlight w:val="white"/>
                <w:lang w:eastAsia="ru-RU"/>
              </w:rPr>
              <w:t xml:space="preserve">-5</w:t>
            </w:r>
            <w:r>
              <w:rPr>
                <w:rFonts w:ascii="Times New Roman" w:hAnsi="Times New Roman" w:cs="Times New Roman"/>
                <w:color w:val="000000" w:themeColor="text1"/>
                <w:highlight w:val="white"/>
              </w:rPr>
            </w:r>
            <w:r/>
          </w:p>
        </w:tc>
      </w:tr>
      <w:tr>
        <w:trPr>
          <w:trHeight w:val="410"/>
        </w:trPr>
        <w:tc>
          <w:tcPr>
            <w:gridSpan w:val="2"/>
            <w:tcW w:w="567" w:type="dxa"/>
            <w:vMerge w:val="restart"/>
            <w:textDirection w:val="lrTb"/>
            <w:noWrap w:val="false"/>
          </w:tcPr>
          <w:p>
            <w:pPr>
              <w:pStyle w:val="832"/>
              <w:spacing w:line="313" w:lineRule="exact"/>
              <w:rPr>
                <w:color w:val="000000"/>
                <w:highlight w:val="white"/>
              </w:rPr>
            </w:pPr>
            <w:r>
              <w:rPr>
                <w:color w:val="000000" w:themeColor="text1"/>
                <w:highlight w:val="white"/>
              </w:rPr>
            </w:r>
            <w:r>
              <w:rPr>
                <w:color w:val="000000" w:themeColor="text1"/>
                <w:highlight w:val="white"/>
              </w:rPr>
            </w:r>
            <w:r/>
          </w:p>
        </w:tc>
        <w:tc>
          <w:tcPr>
            <w:tcW w:w="4252" w:type="dxa"/>
            <w:vMerge w:val="restart"/>
            <w:textDirection w:val="lrTb"/>
            <w:noWrap w:val="false"/>
          </w:tcPr>
          <w:p>
            <w:pPr>
              <w:pStyle w:val="832"/>
              <w:ind w:left="142" w:right="142"/>
              <w:jc w:val="both"/>
            </w:pPr>
            <w:r>
              <w:rPr>
                <w:rFonts w:ascii="Tinos" w:hAnsi="Tinos" w:eastAsia="PT Serif" w:cs="Tinos"/>
                <w:color w:val="000000" w:themeColor="text1"/>
                <w:sz w:val="24"/>
                <w:szCs w:val="24"/>
                <w:highlight w:val="white"/>
              </w:rPr>
              <w:t xml:space="preserve">Обеспечение безопасности перевозки пассажиров </w:t>
            </w:r>
            <w:r>
              <w:rPr>
                <w:rFonts w:ascii="Tinos" w:hAnsi="Tinos" w:cs="Tinos"/>
                <w:color w:val="000000" w:themeColor="text1"/>
                <w:sz w:val="24"/>
                <w:szCs w:val="24"/>
                <w:highlight w:val="white"/>
                <w:lang w:eastAsia="ru-RU"/>
              </w:rPr>
              <w:t xml:space="preserve">во время нахождения за рулем и движения автомобиля</w:t>
            </w:r>
            <w:r>
              <w:rPr>
                <w:color w:val="000000" w:themeColor="text1"/>
                <w:highlight w:val="white"/>
              </w:rPr>
            </w:r>
            <w:r/>
          </w:p>
          <w:p>
            <w:pPr>
              <w:pStyle w:val="832"/>
              <w:ind w:left="142" w:right="142"/>
              <w:jc w:val="both"/>
              <w:rPr>
                <w:rFonts w:ascii="Tinos" w:hAnsi="Tinos" w:eastAsia="PT Serif" w:cs="Tinos"/>
                <w:color w:val="000000" w:themeColor="text1"/>
                <w:highlight w:val="white"/>
              </w:rPr>
            </w:pPr>
            <w:r>
              <w:rPr>
                <w:rFonts w:ascii="Tinos" w:hAnsi="Tinos" w:eastAsia="PT Serif" w:cs="Tinos"/>
                <w:color w:val="000000" w:themeColor="text1"/>
                <w:sz w:val="24"/>
                <w:szCs w:val="24"/>
                <w:highlight w:val="white"/>
              </w:rPr>
            </w:r>
            <w:r>
              <w:rPr>
                <w:rFonts w:ascii="Tinos" w:hAnsi="Tinos" w:eastAsia="PT Serif" w:cs="Tinos"/>
                <w:color w:val="000000" w:themeColor="text1"/>
                <w:highlight w:val="white"/>
              </w:rPr>
            </w:r>
            <w:r/>
          </w:p>
        </w:tc>
        <w:tc>
          <w:tcPr>
            <w:tcW w:w="3118" w:type="dxa"/>
            <w:vMerge w:val="restart"/>
            <w:textDirection w:val="lrTb"/>
            <w:noWrap w:val="false"/>
          </w:tcPr>
          <w:p>
            <w:pPr>
              <w:ind w:left="142" w:right="142"/>
              <w:jc w:val="both"/>
              <w:spacing w:after="0" w:line="240" w:lineRule="auto"/>
              <w:rPr>
                <w:rFonts w:ascii="Tinos" w:hAnsi="Tinos" w:cs="Tinos"/>
                <w:color w:val="000000"/>
                <w:highlight w:val="white"/>
              </w:rPr>
            </w:pPr>
            <w:r>
              <w:rPr>
                <w:rFonts w:ascii="Tinos" w:hAnsi="Tinos" w:cs="Tinos"/>
                <w:color w:val="000000" w:themeColor="text1"/>
                <w:sz w:val="24"/>
                <w:szCs w:val="24"/>
                <w:highlight w:val="white"/>
                <w:lang w:eastAsia="ru-RU"/>
              </w:rPr>
              <w:t xml:space="preserve">Своевременно и качественно</w:t>
            </w:r>
            <w:r>
              <w:rPr>
                <w:rFonts w:ascii="Tinos" w:hAnsi="Tinos" w:cs="Tinos"/>
                <w:color w:val="000000" w:themeColor="text1"/>
                <w:highlight w:val="white"/>
              </w:rPr>
            </w:r>
            <w:r/>
          </w:p>
        </w:tc>
        <w:tc>
          <w:tcPr>
            <w:tcW w:w="1135" w:type="dxa"/>
            <w:vMerge w:val="restart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color w:val="000000"/>
                <w:highlight w:val="white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highlight w:val="white"/>
                <w:lang w:eastAsia="ru-RU"/>
              </w:rPr>
              <w:t xml:space="preserve">5</w:t>
            </w:r>
            <w:r>
              <w:rPr>
                <w:rFonts w:ascii="Times New Roman" w:hAnsi="Times New Roman" w:cs="Times New Roman"/>
                <w:color w:val="000000" w:themeColor="text1"/>
                <w:highlight w:val="white"/>
              </w:rPr>
            </w:r>
            <w:r/>
          </w:p>
        </w:tc>
      </w:tr>
      <w:tr>
        <w:trPr>
          <w:trHeight w:val="410"/>
        </w:trPr>
        <w:tc>
          <w:tcPr>
            <w:gridSpan w:val="2"/>
            <w:tcW w:w="567" w:type="dxa"/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tcW w:w="4252" w:type="dxa"/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tcW w:w="3118" w:type="dxa"/>
            <w:vMerge w:val="restart"/>
            <w:textDirection w:val="lrTb"/>
            <w:noWrap w:val="false"/>
          </w:tcPr>
          <w:p>
            <w:pPr>
              <w:ind w:left="142" w:right="142"/>
              <w:jc w:val="both"/>
              <w:spacing w:after="0" w:line="240" w:lineRule="auto"/>
              <w:rPr>
                <w:rFonts w:ascii="Tinos" w:hAnsi="Tinos" w:cs="Tinos"/>
                <w:color w:val="000000"/>
                <w:highlight w:val="white"/>
              </w:rPr>
            </w:pPr>
            <w:r>
              <w:rPr>
                <w:rFonts w:ascii="Tinos" w:hAnsi="Tinos" w:cs="Tinos"/>
                <w:color w:val="000000" w:themeColor="text1"/>
                <w:sz w:val="24"/>
                <w:szCs w:val="24"/>
                <w:highlight w:val="white"/>
                <w:lang w:eastAsia="ru-RU"/>
              </w:rPr>
              <w:t xml:space="preserve">Наличие нарушений</w:t>
            </w:r>
            <w:r>
              <w:rPr>
                <w:rFonts w:ascii="Tinos" w:hAnsi="Tinos" w:cs="Tinos"/>
                <w:color w:val="000000" w:themeColor="text1"/>
                <w:highlight w:val="white"/>
              </w:rPr>
            </w:r>
            <w:r/>
          </w:p>
        </w:tc>
        <w:tc>
          <w:tcPr>
            <w:tcW w:w="1135" w:type="dxa"/>
            <w:vMerge w:val="restart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color w:val="000000"/>
                <w:highlight w:val="white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highlight w:val="white"/>
                <w:lang w:eastAsia="ru-RU"/>
              </w:rPr>
              <w:t xml:space="preserve">-5</w:t>
            </w:r>
            <w:r>
              <w:rPr>
                <w:rFonts w:ascii="Times New Roman" w:hAnsi="Times New Roman" w:cs="Times New Roman"/>
                <w:color w:val="000000" w:themeColor="text1"/>
                <w:highlight w:val="white"/>
              </w:rPr>
            </w:r>
            <w:r/>
          </w:p>
        </w:tc>
      </w:tr>
      <w:tr>
        <w:trPr>
          <w:trHeight w:val="410"/>
        </w:trPr>
        <w:tc>
          <w:tcPr>
            <w:gridSpan w:val="2"/>
            <w:tcW w:w="567" w:type="dxa"/>
            <w:vMerge w:val="restart"/>
            <w:textDirection w:val="lrTb"/>
            <w:noWrap w:val="false"/>
          </w:tcPr>
          <w:p>
            <w:pPr>
              <w:pStyle w:val="832"/>
              <w:spacing w:line="313" w:lineRule="exact"/>
              <w:rPr>
                <w:color w:val="000000"/>
                <w:highlight w:val="white"/>
              </w:rPr>
            </w:pPr>
            <w:r>
              <w:rPr>
                <w:color w:val="000000" w:themeColor="text1"/>
                <w:highlight w:val="white"/>
              </w:rPr>
            </w:r>
            <w:r>
              <w:rPr>
                <w:color w:val="000000" w:themeColor="text1"/>
                <w:highlight w:val="white"/>
              </w:rPr>
            </w:r>
            <w:r/>
          </w:p>
        </w:tc>
        <w:tc>
          <w:tcPr>
            <w:tcW w:w="4252" w:type="dxa"/>
            <w:vMerge w:val="restart"/>
            <w:textDirection w:val="lrTb"/>
            <w:noWrap w:val="false"/>
          </w:tcPr>
          <w:p>
            <w:pPr>
              <w:ind w:left="142" w:right="142"/>
              <w:jc w:val="both"/>
              <w:spacing w:after="0" w:line="240" w:lineRule="auto"/>
              <w:rPr>
                <w:rFonts w:ascii="Tinos" w:hAnsi="Tinos" w:cs="Tinos"/>
                <w:color w:val="000000"/>
                <w:highlight w:val="white"/>
              </w:rPr>
            </w:pPr>
            <w:r>
              <w:rPr>
                <w:rFonts w:ascii="Tinos" w:hAnsi="Tinos" w:eastAsia="Times New Roman" w:cs="Tinos"/>
                <w:color w:val="000000" w:themeColor="text1"/>
                <w:sz w:val="24"/>
                <w:szCs w:val="24"/>
                <w:highlight w:val="white"/>
                <w:lang w:eastAsia="ru-RU"/>
              </w:rPr>
              <w:t xml:space="preserve">Своевременная заправка топливом, доливка масла, и добавление прочих жидкостей, нужных для работы автомобиля, контроль за расходованием ГСМ</w:t>
            </w:r>
            <w:r>
              <w:rPr>
                <w:rFonts w:ascii="Tinos" w:hAnsi="Tinos" w:cs="Tinos"/>
                <w:color w:val="000000" w:themeColor="text1"/>
                <w:highlight w:val="white"/>
              </w:rPr>
            </w:r>
            <w:r/>
          </w:p>
        </w:tc>
        <w:tc>
          <w:tcPr>
            <w:tcW w:w="3118" w:type="dxa"/>
            <w:vMerge w:val="restart"/>
            <w:textDirection w:val="lrTb"/>
            <w:noWrap w:val="false"/>
          </w:tcPr>
          <w:p>
            <w:pPr>
              <w:ind w:left="142" w:right="142"/>
              <w:jc w:val="both"/>
              <w:spacing w:after="0" w:line="240" w:lineRule="auto"/>
              <w:rPr>
                <w:rFonts w:ascii="Tinos" w:hAnsi="Tinos" w:cs="Tinos"/>
                <w:color w:val="000000"/>
                <w:highlight w:val="white"/>
              </w:rPr>
            </w:pPr>
            <w:r>
              <w:rPr>
                <w:rFonts w:ascii="Tinos" w:hAnsi="Tinos" w:cs="Tinos"/>
                <w:color w:val="000000" w:themeColor="text1"/>
                <w:sz w:val="24"/>
                <w:szCs w:val="24"/>
                <w:highlight w:val="white"/>
                <w:lang w:eastAsia="ru-RU"/>
              </w:rPr>
              <w:t xml:space="preserve">Своевременно и качественно</w:t>
            </w:r>
            <w:r>
              <w:rPr>
                <w:rFonts w:ascii="Tinos" w:hAnsi="Tinos" w:cs="Tinos"/>
                <w:color w:val="000000" w:themeColor="text1"/>
                <w:highlight w:val="white"/>
              </w:rPr>
            </w:r>
            <w:r/>
          </w:p>
        </w:tc>
        <w:tc>
          <w:tcPr>
            <w:tcW w:w="1135" w:type="dxa"/>
            <w:vMerge w:val="restart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color w:val="000000"/>
                <w:highlight w:val="white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highlight w:val="white"/>
                <w:lang w:eastAsia="ru-RU"/>
              </w:rPr>
              <w:t xml:space="preserve">10</w:t>
            </w:r>
            <w:r>
              <w:rPr>
                <w:rFonts w:ascii="Times New Roman" w:hAnsi="Times New Roman" w:cs="Times New Roman"/>
                <w:color w:val="000000" w:themeColor="text1"/>
                <w:highlight w:val="white"/>
              </w:rPr>
            </w:r>
            <w:r/>
          </w:p>
        </w:tc>
      </w:tr>
      <w:tr>
        <w:trPr>
          <w:trHeight w:val="410"/>
        </w:trPr>
        <w:tc>
          <w:tcPr>
            <w:gridSpan w:val="2"/>
            <w:tcW w:w="567" w:type="dxa"/>
            <w:vMerge w:val="continue"/>
            <w:textDirection w:val="lrTb"/>
            <w:noWrap w:val="false"/>
          </w:tcPr>
          <w:p>
            <w:pPr>
              <w:pStyle w:val="832"/>
              <w:spacing w:line="313" w:lineRule="exact"/>
            </w:pPr>
            <w:r/>
            <w:r/>
          </w:p>
        </w:tc>
        <w:tc>
          <w:tcPr>
            <w:tcW w:w="4252" w:type="dxa"/>
            <w:vMerge w:val="continue"/>
            <w:textDirection w:val="lrTb"/>
            <w:noWrap w:val="false"/>
          </w:tcPr>
          <w:p>
            <w:pPr>
              <w:ind w:left="142" w:right="142"/>
              <w:jc w:val="both"/>
              <w:spacing w:after="0" w:line="240" w:lineRule="auto"/>
              <w:rPr>
                <w:rFonts w:ascii="Tinos" w:hAnsi="Tinos" w:eastAsia="Times New Roman" w:cs="Tinos"/>
                <w:color w:val="000000"/>
                <w:lang w:eastAsia="ru-RU"/>
              </w:rPr>
            </w:pPr>
            <w:r>
              <w:rPr>
                <w:rFonts w:ascii="Tinos" w:hAnsi="Tinos" w:eastAsia="Times New Roman" w:cs="Tinos"/>
                <w:color w:val="000000"/>
                <w:sz w:val="24"/>
                <w:szCs w:val="24"/>
                <w:lang w:eastAsia="ru-RU"/>
              </w:rPr>
            </w:r>
            <w:r>
              <w:rPr>
                <w:rFonts w:ascii="Tinos" w:hAnsi="Tinos" w:eastAsia="Times New Roman" w:cs="Tinos"/>
                <w:color w:val="000000"/>
                <w:lang w:eastAsia="ru-RU"/>
              </w:rPr>
            </w:r>
            <w:r/>
          </w:p>
        </w:tc>
        <w:tc>
          <w:tcPr>
            <w:tcW w:w="3118" w:type="dxa"/>
            <w:vMerge w:val="restart"/>
            <w:textDirection w:val="lrTb"/>
            <w:noWrap w:val="false"/>
          </w:tcPr>
          <w:p>
            <w:pPr>
              <w:ind w:left="142" w:right="142"/>
              <w:jc w:val="both"/>
              <w:spacing w:after="0" w:line="240" w:lineRule="auto"/>
              <w:rPr>
                <w:rFonts w:ascii="Tinos" w:hAnsi="Tinos" w:cs="Tinos"/>
                <w:color w:val="000000"/>
                <w:highlight w:val="white"/>
              </w:rPr>
            </w:pPr>
            <w:r>
              <w:rPr>
                <w:rFonts w:ascii="Tinos" w:hAnsi="Tinos" w:cs="Tinos"/>
                <w:color w:val="000000" w:themeColor="text1"/>
                <w:sz w:val="24"/>
                <w:szCs w:val="24"/>
                <w:highlight w:val="white"/>
                <w:lang w:eastAsia="ru-RU"/>
              </w:rPr>
              <w:t xml:space="preserve">Наличие нарушений</w:t>
            </w:r>
            <w:r>
              <w:rPr>
                <w:rFonts w:ascii="Tinos" w:hAnsi="Tinos" w:cs="Tinos"/>
                <w:color w:val="000000" w:themeColor="text1"/>
                <w:highlight w:val="white"/>
              </w:rPr>
            </w:r>
            <w:r/>
          </w:p>
        </w:tc>
        <w:tc>
          <w:tcPr>
            <w:tcW w:w="1135" w:type="dxa"/>
            <w:vMerge w:val="restart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color w:val="000000"/>
                <w:highlight w:val="white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highlight w:val="white"/>
                <w:lang w:eastAsia="ru-RU"/>
              </w:rPr>
              <w:t xml:space="preserve">-10</w:t>
            </w:r>
            <w:r>
              <w:rPr>
                <w:rFonts w:ascii="Times New Roman" w:hAnsi="Times New Roman" w:cs="Times New Roman"/>
                <w:color w:val="000000" w:themeColor="text1"/>
                <w:highlight w:val="white"/>
              </w:rPr>
            </w:r>
            <w:r/>
          </w:p>
        </w:tc>
      </w:tr>
      <w:tr>
        <w:trPr>
          <w:trHeight w:val="410"/>
        </w:trPr>
        <w:tc>
          <w:tcPr>
            <w:gridSpan w:val="2"/>
            <w:tcW w:w="567" w:type="dxa"/>
            <w:vMerge w:val="restart"/>
            <w:textDirection w:val="lrTb"/>
            <w:noWrap w:val="false"/>
          </w:tcPr>
          <w:p>
            <w:pPr>
              <w:pStyle w:val="832"/>
              <w:spacing w:line="313" w:lineRule="exact"/>
              <w:rPr>
                <w:color w:val="000000"/>
                <w:highlight w:val="white"/>
              </w:rPr>
            </w:pPr>
            <w:r>
              <w:rPr>
                <w:color w:val="000000" w:themeColor="text1"/>
                <w:highlight w:val="white"/>
              </w:rPr>
            </w:r>
            <w:r>
              <w:rPr>
                <w:color w:val="000000" w:themeColor="text1"/>
                <w:highlight w:val="white"/>
              </w:rPr>
            </w:r>
            <w:r/>
          </w:p>
        </w:tc>
        <w:tc>
          <w:tcPr>
            <w:tcW w:w="4252" w:type="dxa"/>
            <w:vMerge w:val="restart"/>
            <w:textDirection w:val="lrTb"/>
            <w:noWrap w:val="false"/>
          </w:tcPr>
          <w:p>
            <w:pPr>
              <w:ind w:left="142" w:right="142"/>
              <w:jc w:val="both"/>
              <w:spacing w:after="0" w:line="240" w:lineRule="auto"/>
              <w:rPr>
                <w:rFonts w:ascii="Tinos" w:hAnsi="Tinos" w:cs="Tinos"/>
                <w:color w:val="000000"/>
                <w:highlight w:val="white"/>
              </w:rPr>
            </w:pPr>
            <w:r>
              <w:rPr>
                <w:rFonts w:ascii="Tinos" w:hAnsi="Tinos" w:cs="Tinos"/>
                <w:color w:val="000000" w:themeColor="text1"/>
                <w:sz w:val="24"/>
                <w:szCs w:val="24"/>
                <w:highlight w:val="white"/>
                <w:lang w:eastAsia="ru-RU"/>
              </w:rPr>
              <w:t xml:space="preserve">Поддержание автомобиля  в исправном состоянии (е</w:t>
            </w:r>
            <w:r>
              <w:rPr>
                <w:rFonts w:ascii="Tinos" w:hAnsi="Tinos" w:eastAsia="Times New Roman" w:cs="Tinos"/>
                <w:color w:val="000000" w:themeColor="text1"/>
                <w:sz w:val="24"/>
                <w:szCs w:val="24"/>
                <w:highlight w:val="white"/>
                <w:lang w:eastAsia="ru-RU"/>
              </w:rPr>
              <w:t xml:space="preserve">жедневный осмо</w:t>
            </w:r>
            <w:r>
              <w:rPr>
                <w:rFonts w:ascii="Tinos" w:hAnsi="Tinos" w:eastAsia="Times New Roman" w:cs="Tinos"/>
                <w:color w:val="000000" w:themeColor="text1"/>
                <w:sz w:val="24"/>
                <w:szCs w:val="24"/>
                <w:highlight w:val="white"/>
                <w:lang w:eastAsia="ru-RU"/>
              </w:rPr>
              <w:t xml:space="preserve">тр технического состояния автомобиля, своевременное устранение выявленных неисправностей собственными силами/при помощи специализированных автосервисов, содержание автомобиля в чистоте и порядке, в том числе мытье автомобиля на автомойке, химчистка салона)</w:t>
            </w:r>
            <w:r>
              <w:rPr>
                <w:rFonts w:ascii="Tinos" w:hAnsi="Tinos" w:cs="Tinos"/>
                <w:color w:val="000000" w:themeColor="text1"/>
                <w:highlight w:val="white"/>
              </w:rPr>
            </w:r>
            <w:r/>
          </w:p>
        </w:tc>
        <w:tc>
          <w:tcPr>
            <w:tcW w:w="3118" w:type="dxa"/>
            <w:vMerge w:val="restart"/>
            <w:textDirection w:val="lrTb"/>
            <w:noWrap w:val="false"/>
          </w:tcPr>
          <w:p>
            <w:pPr>
              <w:ind w:left="142" w:right="142"/>
              <w:jc w:val="both"/>
              <w:spacing w:after="0" w:line="240" w:lineRule="auto"/>
              <w:rPr>
                <w:rFonts w:ascii="Tinos" w:hAnsi="Tinos" w:cs="Tinos"/>
                <w:color w:val="000000"/>
                <w:highlight w:val="white"/>
              </w:rPr>
            </w:pPr>
            <w:r>
              <w:rPr>
                <w:rFonts w:ascii="Tinos" w:hAnsi="Tinos" w:cs="Tinos"/>
                <w:color w:val="000000" w:themeColor="text1"/>
                <w:sz w:val="24"/>
                <w:szCs w:val="24"/>
                <w:highlight w:val="white"/>
                <w:lang w:eastAsia="ru-RU"/>
              </w:rPr>
              <w:t xml:space="preserve">Своевременное и качественное выполнение работ по техническому обслуживанию автомобиля</w:t>
            </w:r>
            <w:r>
              <w:rPr>
                <w:rFonts w:ascii="Tinos" w:hAnsi="Tinos" w:cs="Tinos"/>
                <w:color w:val="000000" w:themeColor="text1"/>
                <w:highlight w:val="white"/>
              </w:rPr>
            </w:r>
            <w:r/>
          </w:p>
        </w:tc>
        <w:tc>
          <w:tcPr>
            <w:tcW w:w="1135" w:type="dxa"/>
            <w:vMerge w:val="restart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color w:val="000000"/>
                <w:highlight w:val="white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highlight w:val="white"/>
                <w:lang w:eastAsia="ru-RU"/>
              </w:rPr>
              <w:t xml:space="preserve">10</w:t>
            </w:r>
            <w:r>
              <w:rPr>
                <w:rFonts w:ascii="Times New Roman" w:hAnsi="Times New Roman" w:cs="Times New Roman"/>
                <w:color w:val="000000" w:themeColor="text1"/>
                <w:highlight w:val="white"/>
              </w:rPr>
            </w:r>
            <w:r/>
          </w:p>
        </w:tc>
      </w:tr>
      <w:tr>
        <w:trPr>
          <w:trHeight w:val="410"/>
        </w:trPr>
        <w:tc>
          <w:tcPr>
            <w:gridSpan w:val="2"/>
            <w:tcW w:w="567" w:type="dxa"/>
            <w:vMerge w:val="continue"/>
            <w:textDirection w:val="lrTb"/>
            <w:noWrap w:val="false"/>
          </w:tcPr>
          <w:p>
            <w:pPr>
              <w:pStyle w:val="832"/>
              <w:spacing w:line="313" w:lineRule="exact"/>
            </w:pPr>
            <w:r/>
            <w:r/>
          </w:p>
        </w:tc>
        <w:tc>
          <w:tcPr>
            <w:tcW w:w="4252" w:type="dxa"/>
            <w:vMerge w:val="continue"/>
            <w:textDirection w:val="lrTb"/>
            <w:noWrap w:val="false"/>
          </w:tcPr>
          <w:p>
            <w:pPr>
              <w:ind w:left="142" w:right="142"/>
              <w:jc w:val="both"/>
              <w:spacing w:after="0" w:line="240" w:lineRule="auto"/>
              <w:rPr>
                <w:rFonts w:ascii="Tinos" w:hAnsi="Tinos" w:cs="Tinos"/>
                <w:lang w:eastAsia="ru-RU"/>
              </w:rPr>
            </w:pPr>
            <w:r>
              <w:rPr>
                <w:rFonts w:ascii="Tinos" w:hAnsi="Tinos" w:cs="Tinos"/>
                <w:sz w:val="24"/>
                <w:szCs w:val="24"/>
                <w:lang w:eastAsia="ru-RU"/>
              </w:rPr>
            </w:r>
            <w:r>
              <w:rPr>
                <w:rFonts w:ascii="Tinos" w:hAnsi="Tinos" w:cs="Tinos"/>
                <w:lang w:eastAsia="ru-RU"/>
              </w:rPr>
            </w:r>
            <w:r/>
          </w:p>
        </w:tc>
        <w:tc>
          <w:tcPr>
            <w:tcW w:w="3118" w:type="dxa"/>
            <w:vMerge w:val="restart"/>
            <w:textDirection w:val="lrTb"/>
            <w:noWrap w:val="false"/>
          </w:tcPr>
          <w:p>
            <w:pPr>
              <w:ind w:left="142" w:right="142"/>
              <w:jc w:val="both"/>
              <w:spacing w:after="0" w:line="240" w:lineRule="auto"/>
              <w:rPr>
                <w:rFonts w:ascii="Tinos" w:hAnsi="Tinos" w:cs="Tinos"/>
                <w:color w:val="000000"/>
                <w:highlight w:val="white"/>
              </w:rPr>
            </w:pPr>
            <w:r>
              <w:rPr>
                <w:rFonts w:ascii="Tinos" w:hAnsi="Tinos" w:cs="Tinos"/>
                <w:color w:val="000000" w:themeColor="text1"/>
                <w:sz w:val="24"/>
                <w:szCs w:val="24"/>
                <w:highlight w:val="white"/>
                <w:lang w:eastAsia="ru-RU"/>
              </w:rPr>
              <w:t xml:space="preserve">Наличие нарушений</w:t>
            </w:r>
            <w:r>
              <w:rPr>
                <w:rFonts w:ascii="Tinos" w:hAnsi="Tinos" w:cs="Tinos"/>
                <w:color w:val="000000" w:themeColor="text1"/>
                <w:highlight w:val="white"/>
              </w:rPr>
            </w:r>
            <w:r/>
          </w:p>
        </w:tc>
        <w:tc>
          <w:tcPr>
            <w:tcW w:w="1135" w:type="dxa"/>
            <w:vMerge w:val="restart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color w:val="000000"/>
                <w:highlight w:val="white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highlight w:val="white"/>
                <w:lang w:eastAsia="ru-RU"/>
              </w:rPr>
              <w:t xml:space="preserve">-10</w:t>
            </w:r>
            <w:r>
              <w:rPr>
                <w:rFonts w:ascii="Times New Roman" w:hAnsi="Times New Roman" w:cs="Times New Roman"/>
                <w:color w:val="000000" w:themeColor="text1"/>
                <w:highlight w:val="white"/>
              </w:rPr>
            </w:r>
            <w:r/>
          </w:p>
        </w:tc>
      </w:tr>
      <w:tr>
        <w:trPr>
          <w:trHeight w:val="410"/>
        </w:trPr>
        <w:tc>
          <w:tcPr>
            <w:gridSpan w:val="2"/>
            <w:tcW w:w="567" w:type="dxa"/>
            <w:vMerge w:val="restart"/>
            <w:textDirection w:val="lrTb"/>
            <w:noWrap w:val="false"/>
          </w:tcPr>
          <w:p>
            <w:pPr>
              <w:pStyle w:val="832"/>
              <w:spacing w:line="313" w:lineRule="exact"/>
              <w:rPr>
                <w:color w:val="000000"/>
                <w:highlight w:val="white"/>
              </w:rPr>
            </w:pPr>
            <w:r>
              <w:rPr>
                <w:color w:val="000000" w:themeColor="text1"/>
                <w:highlight w:val="white"/>
              </w:rPr>
            </w:r>
            <w:r>
              <w:rPr>
                <w:color w:val="000000" w:themeColor="text1"/>
                <w:highlight w:val="white"/>
              </w:rPr>
            </w:r>
            <w:r/>
          </w:p>
        </w:tc>
        <w:tc>
          <w:tcPr>
            <w:tcW w:w="4252" w:type="dxa"/>
            <w:vMerge w:val="restart"/>
            <w:textDirection w:val="lrTb"/>
            <w:noWrap w:val="false"/>
          </w:tcPr>
          <w:p>
            <w:pPr>
              <w:ind w:left="142" w:right="142"/>
              <w:jc w:val="both"/>
              <w:spacing w:after="0" w:line="240" w:lineRule="auto"/>
              <w:rPr>
                <w:rFonts w:ascii="Tinos" w:hAnsi="Tinos" w:cs="Tinos"/>
                <w:color w:val="000000"/>
                <w:highlight w:val="white"/>
              </w:rPr>
            </w:pPr>
            <w:r>
              <w:rPr>
                <w:rFonts w:ascii="Tinos" w:hAnsi="Tinos" w:eastAsia="PT Serif" w:cs="Tinos"/>
                <w:color w:val="000000" w:themeColor="text1"/>
                <w:sz w:val="24"/>
                <w:szCs w:val="24"/>
                <w:highlight w:val="white"/>
              </w:rPr>
              <w:t xml:space="preserve">Соблюдение санитарно-гигиенических требований в транспорте, в гараже  </w:t>
            </w:r>
            <w:r>
              <w:rPr>
                <w:rFonts w:ascii="Tinos" w:hAnsi="Tinos" w:cs="Tinos"/>
                <w:color w:val="000000" w:themeColor="text1"/>
                <w:highlight w:val="white"/>
              </w:rPr>
            </w:r>
            <w:r/>
          </w:p>
        </w:tc>
        <w:tc>
          <w:tcPr>
            <w:tcW w:w="3118" w:type="dxa"/>
            <w:vMerge w:val="restart"/>
            <w:textDirection w:val="lrTb"/>
            <w:noWrap w:val="false"/>
          </w:tcPr>
          <w:p>
            <w:pPr>
              <w:ind w:left="142" w:right="142"/>
              <w:jc w:val="both"/>
              <w:spacing w:after="0" w:line="240" w:lineRule="auto"/>
              <w:rPr>
                <w:rFonts w:ascii="Tinos" w:hAnsi="Tinos" w:cs="Tinos"/>
                <w:color w:val="000000"/>
                <w:highlight w:val="white"/>
              </w:rPr>
            </w:pPr>
            <w:r>
              <w:rPr>
                <w:rFonts w:ascii="Tinos" w:hAnsi="Tinos" w:cs="Tinos"/>
                <w:color w:val="000000" w:themeColor="text1"/>
                <w:sz w:val="24"/>
                <w:szCs w:val="24"/>
                <w:highlight w:val="white"/>
                <w:lang w:eastAsia="ru-RU"/>
              </w:rPr>
              <w:t xml:space="preserve">Своевременно и качественно</w:t>
            </w:r>
            <w:r>
              <w:rPr>
                <w:rFonts w:ascii="Tinos" w:hAnsi="Tinos" w:cs="Tinos"/>
                <w:color w:val="000000" w:themeColor="text1"/>
                <w:highlight w:val="white"/>
              </w:rPr>
            </w:r>
            <w:r/>
          </w:p>
        </w:tc>
        <w:tc>
          <w:tcPr>
            <w:tcW w:w="1135" w:type="dxa"/>
            <w:vMerge w:val="restart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color w:val="000000"/>
                <w:highlight w:val="white"/>
              </w:rPr>
            </w:pPr>
            <w:r>
              <w:rPr>
                <w:rFonts w:ascii="Times New Roman" w:hAnsi="Times New Roman" w:cs="Times New Roman"/>
                <w:color w:val="000000" w:themeColor="text1"/>
                <w:highlight w:val="white"/>
                <w:lang w:eastAsia="ru-RU"/>
              </w:rPr>
              <w:t xml:space="preserve">5</w:t>
            </w:r>
            <w:r>
              <w:rPr>
                <w:rFonts w:ascii="Times New Roman" w:hAnsi="Times New Roman" w:cs="Times New Roman"/>
                <w:color w:val="000000" w:themeColor="text1"/>
                <w:highlight w:val="white"/>
              </w:rPr>
            </w:r>
            <w:r/>
          </w:p>
        </w:tc>
      </w:tr>
      <w:tr>
        <w:trPr>
          <w:trHeight w:val="410"/>
        </w:trPr>
        <w:tc>
          <w:tcPr>
            <w:gridSpan w:val="2"/>
            <w:tcW w:w="567" w:type="dxa"/>
            <w:vMerge w:val="continue"/>
            <w:textDirection w:val="lrTb"/>
            <w:noWrap w:val="false"/>
          </w:tcPr>
          <w:p>
            <w:pPr>
              <w:pStyle w:val="832"/>
              <w:spacing w:line="313" w:lineRule="exact"/>
            </w:pPr>
            <w:r/>
            <w:r/>
          </w:p>
        </w:tc>
        <w:tc>
          <w:tcPr>
            <w:tcW w:w="4252" w:type="dxa"/>
            <w:vMerge w:val="continue"/>
            <w:textDirection w:val="lrTb"/>
            <w:noWrap w:val="false"/>
          </w:tcPr>
          <w:p>
            <w:pPr>
              <w:ind w:left="142" w:right="142"/>
              <w:jc w:val="both"/>
              <w:spacing w:after="0" w:line="240" w:lineRule="auto"/>
              <w:rPr>
                <w:rFonts w:ascii="Tinos" w:hAnsi="Tinos" w:cs="Tinos"/>
                <w:lang w:eastAsia="ru-RU"/>
              </w:rPr>
            </w:pPr>
            <w:r>
              <w:rPr>
                <w:rFonts w:ascii="Tinos" w:hAnsi="Tinos" w:cs="Tinos"/>
                <w:sz w:val="24"/>
                <w:szCs w:val="24"/>
                <w:lang w:eastAsia="ru-RU"/>
              </w:rPr>
            </w:r>
            <w:r>
              <w:rPr>
                <w:rFonts w:ascii="Tinos" w:hAnsi="Tinos" w:cs="Tinos"/>
                <w:lang w:eastAsia="ru-RU"/>
              </w:rPr>
            </w:r>
            <w:r/>
          </w:p>
        </w:tc>
        <w:tc>
          <w:tcPr>
            <w:tcW w:w="3118" w:type="dxa"/>
            <w:vMerge w:val="restart"/>
            <w:textDirection w:val="lrTb"/>
            <w:noWrap w:val="false"/>
          </w:tcPr>
          <w:p>
            <w:pPr>
              <w:ind w:left="142" w:right="142"/>
              <w:jc w:val="both"/>
              <w:spacing w:after="0" w:line="240" w:lineRule="auto"/>
              <w:rPr>
                <w:rFonts w:ascii="Tinos" w:hAnsi="Tinos" w:cs="Tinos"/>
                <w:color w:val="000000"/>
                <w:highlight w:val="white"/>
              </w:rPr>
            </w:pPr>
            <w:r>
              <w:rPr>
                <w:rFonts w:ascii="Tinos" w:hAnsi="Tinos" w:cs="Tinos"/>
                <w:color w:val="000000" w:themeColor="text1"/>
                <w:sz w:val="24"/>
                <w:szCs w:val="24"/>
                <w:highlight w:val="white"/>
                <w:lang w:eastAsia="ru-RU"/>
              </w:rPr>
              <w:t xml:space="preserve">Наличие нарушений</w:t>
            </w:r>
            <w:r>
              <w:rPr>
                <w:rFonts w:ascii="Tinos" w:hAnsi="Tinos" w:cs="Tinos"/>
                <w:color w:val="000000" w:themeColor="text1"/>
                <w:highlight w:val="white"/>
              </w:rPr>
            </w:r>
            <w:r/>
          </w:p>
        </w:tc>
        <w:tc>
          <w:tcPr>
            <w:tcW w:w="1135" w:type="dxa"/>
            <w:vMerge w:val="restart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color w:val="000000"/>
                <w:highlight w:val="white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highlight w:val="white"/>
                <w:lang w:eastAsia="ru-RU"/>
              </w:rPr>
              <w:t xml:space="preserve">-5</w:t>
            </w:r>
            <w:r>
              <w:rPr>
                <w:rFonts w:ascii="Times New Roman" w:hAnsi="Times New Roman" w:cs="Times New Roman"/>
                <w:color w:val="000000" w:themeColor="text1"/>
                <w:highlight w:val="white"/>
              </w:rPr>
            </w:r>
            <w:r/>
          </w:p>
        </w:tc>
      </w:tr>
      <w:tr>
        <w:trPr>
          <w:trHeight w:val="410"/>
        </w:trPr>
        <w:tc>
          <w:tcPr>
            <w:gridSpan w:val="2"/>
            <w:tcW w:w="567" w:type="dxa"/>
            <w:vMerge w:val="restart"/>
            <w:textDirection w:val="lrTb"/>
            <w:noWrap w:val="false"/>
          </w:tcPr>
          <w:p>
            <w:pPr>
              <w:pStyle w:val="832"/>
              <w:spacing w:line="313" w:lineRule="exact"/>
              <w:rPr>
                <w:color w:val="000000"/>
                <w:highlight w:val="white"/>
              </w:rPr>
            </w:pPr>
            <w:r>
              <w:rPr>
                <w:color w:val="000000" w:themeColor="text1"/>
                <w:highlight w:val="white"/>
              </w:rPr>
            </w:r>
            <w:r>
              <w:rPr>
                <w:color w:val="000000" w:themeColor="text1"/>
                <w:highlight w:val="white"/>
              </w:rPr>
            </w:r>
            <w:r/>
          </w:p>
        </w:tc>
        <w:tc>
          <w:tcPr>
            <w:gridSpan w:val="2"/>
            <w:tcW w:w="7370" w:type="dxa"/>
            <w:vMerge w:val="restart"/>
            <w:textDirection w:val="lrTb"/>
            <w:noWrap w:val="false"/>
          </w:tcPr>
          <w:p>
            <w:pPr>
              <w:pStyle w:val="832"/>
              <w:spacing w:line="313" w:lineRule="exact"/>
              <w:rPr>
                <w:color w:val="000000"/>
                <w:highlight w:val="white"/>
              </w:rPr>
            </w:pPr>
            <w:r>
              <w:rPr>
                <w:color w:val="000000" w:themeColor="text1"/>
                <w:highlight w:val="white"/>
              </w:rPr>
              <w:t xml:space="preserve">   </w:t>
            </w:r>
            <w:r>
              <w:rPr>
                <w:color w:val="000000" w:themeColor="text1"/>
                <w:sz w:val="24"/>
                <w:szCs w:val="24"/>
                <w:highlight w:val="white"/>
              </w:rPr>
              <w:t xml:space="preserve">Итого:</w:t>
            </w:r>
            <w:r>
              <w:rPr>
                <w:color w:val="000000" w:themeColor="text1"/>
                <w:highlight w:val="white"/>
              </w:rPr>
            </w:r>
            <w:r/>
          </w:p>
        </w:tc>
        <w:tc>
          <w:tcPr>
            <w:tcW w:w="1135" w:type="dxa"/>
            <w:vMerge w:val="restart"/>
            <w:textDirection w:val="lrTb"/>
            <w:noWrap w:val="false"/>
          </w:tcPr>
          <w:p>
            <w:pPr>
              <w:pStyle w:val="832"/>
              <w:ind w:left="38" w:right="18"/>
              <w:jc w:val="center"/>
              <w:spacing w:line="319" w:lineRule="exact"/>
              <w:rPr>
                <w:color w:val="000000"/>
                <w:highlight w:val="white"/>
              </w:rPr>
            </w:pPr>
            <w:r>
              <w:rPr>
                <w:color w:val="000000" w:themeColor="text1"/>
                <w:highlight w:val="white"/>
              </w:rPr>
              <w:t xml:space="preserve">35</w:t>
            </w:r>
            <w:r>
              <w:rPr>
                <w:color w:val="000000" w:themeColor="text1"/>
                <w:highlight w:val="white"/>
              </w:rPr>
            </w:r>
            <w:r/>
          </w:p>
        </w:tc>
      </w:tr>
      <w:tr>
        <w:trPr>
          <w:trHeight w:val="685"/>
        </w:trPr>
        <w:tc>
          <w:tcPr>
            <w:gridSpan w:val="5"/>
            <w:tcW w:w="9072" w:type="dxa"/>
            <w:vMerge w:val="restart"/>
            <w:textDirection w:val="lrTb"/>
            <w:noWrap w:val="false"/>
          </w:tcPr>
          <w:p>
            <w:pPr>
              <w:pStyle w:val="832"/>
              <w:ind w:left="38" w:right="18"/>
              <w:jc w:val="center"/>
              <w:spacing w:line="319" w:lineRule="exact"/>
            </w:pPr>
            <w:r>
              <w:rPr>
                <w:b/>
                <w:bCs/>
                <w:color w:val="000000" w:themeColor="text1"/>
                <w:sz w:val="24"/>
                <w:szCs w:val="24"/>
                <w:highlight w:val="white"/>
              </w:rPr>
              <w:t xml:space="preserve">Рабочий по комплексному обслуживанию и ремонту зданий</w:t>
            </w:r>
            <w:r>
              <w:rPr>
                <w:b/>
                <w:bCs/>
                <w:color w:val="000000" w:themeColor="text1"/>
                <w:sz w:val="24"/>
                <w:szCs w:val="24"/>
                <w:highlight w:val="none"/>
              </w:rPr>
            </w:r>
            <w:r/>
          </w:p>
          <w:p>
            <w:pPr>
              <w:pStyle w:val="832"/>
              <w:ind w:left="38" w:right="18"/>
              <w:jc w:val="center"/>
              <w:spacing w:line="319" w:lineRule="exact"/>
              <w:rPr>
                <w:b/>
                <w:bCs/>
                <w:color w:val="000000" w:themeColor="text1"/>
                <w:sz w:val="24"/>
                <w:szCs w:val="24"/>
                <w:highlight w:val="none"/>
              </w:rPr>
            </w:pPr>
            <w:r>
              <w:rPr>
                <w:color w:val="000000" w:themeColor="text1"/>
                <w:highlight w:val="white"/>
              </w:rPr>
            </w:r>
            <w:r>
              <w:rPr>
                <w:color w:val="000000" w:themeColor="text1"/>
                <w:highlight w:val="white"/>
              </w:rPr>
            </w:r>
            <w:r/>
          </w:p>
        </w:tc>
      </w:tr>
      <w:tr>
        <w:trPr>
          <w:trHeight w:val="410"/>
        </w:trPr>
        <w:tc>
          <w:tcPr>
            <w:gridSpan w:val="2"/>
            <w:tcW w:w="567" w:type="dxa"/>
            <w:vMerge w:val="restart"/>
            <w:textDirection w:val="lrTb"/>
            <w:noWrap w:val="false"/>
          </w:tcPr>
          <w:p>
            <w:pPr>
              <w:pStyle w:val="832"/>
              <w:spacing w:line="313" w:lineRule="exact"/>
              <w:rPr>
                <w:color w:val="000000"/>
                <w:highlight w:val="white"/>
              </w:rPr>
            </w:pPr>
            <w:r>
              <w:rPr>
                <w:color w:val="000000" w:themeColor="text1"/>
                <w:highlight w:val="white"/>
              </w:rPr>
            </w:r>
            <w:r>
              <w:rPr>
                <w:color w:val="000000" w:themeColor="text1"/>
                <w:highlight w:val="white"/>
              </w:rPr>
            </w:r>
            <w:r/>
          </w:p>
        </w:tc>
        <w:tc>
          <w:tcPr>
            <w:tcW w:w="4252" w:type="dxa"/>
            <w:vMerge w:val="restart"/>
            <w:textDirection w:val="lrTb"/>
            <w:noWrap w:val="false"/>
          </w:tcPr>
          <w:p>
            <w:pPr>
              <w:ind w:left="142" w:right="142"/>
              <w:jc w:val="both"/>
              <w:spacing w:after="0" w:line="240" w:lineRule="auto"/>
              <w:shd w:val="clear" w:color="auto" w:fill="ffffff"/>
              <w:rPr>
                <w:color w:val="000000"/>
                <w:highlight w:val="white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highlight w:val="white"/>
                <w:lang w:eastAsia="ru-RU"/>
              </w:rPr>
              <w:t xml:space="preserve">Планово-предупредительный и текущий ремонт оборудования, материалов, инструментов (врезка, ремонт замков, ремонт и замена сантехники, замена ламп дневного </w:t>
            </w: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highlight w:val="white"/>
                <w:lang w:eastAsia="ru-RU"/>
              </w:rPr>
              <w:t xml:space="preserve">света, укрепление плафонов, следит за состоянием оборудования на участке, полов и кровель, осуществляет их ремонт, производит ремонт уборочного инвентаря)</w:t>
            </w:r>
            <w:r>
              <w:rPr>
                <w:color w:val="000000" w:themeColor="text1"/>
                <w:highlight w:val="white"/>
              </w:rPr>
            </w:r>
            <w:r/>
          </w:p>
        </w:tc>
        <w:tc>
          <w:tcPr>
            <w:tcW w:w="3118" w:type="dxa"/>
            <w:vMerge w:val="restart"/>
            <w:textDirection w:val="lrTb"/>
            <w:noWrap w:val="false"/>
          </w:tcPr>
          <w:p>
            <w:pPr>
              <w:pStyle w:val="832"/>
              <w:ind w:left="142" w:right="142"/>
              <w:jc w:val="both"/>
              <w:rPr>
                <w:rFonts w:ascii="Tinos" w:hAnsi="Tinos" w:cs="Tinos"/>
                <w:color w:val="000000"/>
                <w:highlight w:val="white"/>
              </w:rPr>
            </w:pPr>
            <w:r>
              <w:rPr>
                <w:rFonts w:ascii="Tinos" w:hAnsi="Tinos" w:cs="Tinos"/>
                <w:color w:val="000000" w:themeColor="text1"/>
                <w:sz w:val="24"/>
                <w:szCs w:val="24"/>
                <w:highlight w:val="white"/>
              </w:rPr>
              <w:t xml:space="preserve">Своевременно и качественно</w:t>
            </w:r>
            <w:r>
              <w:rPr>
                <w:rFonts w:ascii="Tinos" w:hAnsi="Tinos" w:cs="Tinos"/>
                <w:color w:val="000000" w:themeColor="text1"/>
                <w:highlight w:val="white"/>
              </w:rPr>
            </w:r>
            <w:r/>
          </w:p>
        </w:tc>
        <w:tc>
          <w:tcPr>
            <w:tcW w:w="1135" w:type="dxa"/>
            <w:vMerge w:val="restart"/>
            <w:textDirection w:val="lrTb"/>
            <w:noWrap w:val="false"/>
          </w:tcPr>
          <w:p>
            <w:pPr>
              <w:pStyle w:val="832"/>
              <w:ind w:left="38" w:right="18"/>
              <w:jc w:val="center"/>
              <w:spacing w:line="319" w:lineRule="exact"/>
            </w:pPr>
            <w:r>
              <w:rPr>
                <w:color w:val="000000" w:themeColor="text1"/>
                <w:highlight w:val="white"/>
              </w:rPr>
              <w:t xml:space="preserve">10</w:t>
            </w:r>
            <w:r>
              <w:rPr>
                <w:color w:val="000000" w:themeColor="text1"/>
                <w:highlight w:val="white"/>
              </w:rPr>
            </w:r>
            <w:r/>
          </w:p>
          <w:p>
            <w:pPr>
              <w:pStyle w:val="832"/>
              <w:ind w:left="38" w:right="18"/>
              <w:jc w:val="center"/>
              <w:spacing w:line="319" w:lineRule="exact"/>
              <w:rPr>
                <w:rFonts w:ascii="Tinos" w:hAnsi="Tinos" w:cs="Tinos"/>
                <w:color w:val="000000" w:themeColor="text1"/>
                <w:highlight w:val="white"/>
              </w:rPr>
            </w:pPr>
            <w:r>
              <w:rPr>
                <w:rFonts w:ascii="Tinos" w:hAnsi="Tinos" w:cs="Tinos"/>
                <w:color w:val="000000" w:themeColor="text1"/>
                <w:highlight w:val="white"/>
              </w:rPr>
            </w:r>
            <w:r>
              <w:rPr>
                <w:rFonts w:ascii="Tinos" w:hAnsi="Tinos" w:cs="Tinos"/>
                <w:color w:val="000000" w:themeColor="text1"/>
                <w:highlight w:val="white"/>
              </w:rPr>
            </w:r>
            <w:r/>
          </w:p>
        </w:tc>
      </w:tr>
      <w:tr>
        <w:trPr>
          <w:trHeight w:val="410"/>
        </w:trPr>
        <w:tc>
          <w:tcPr>
            <w:gridSpan w:val="2"/>
            <w:tcW w:w="567" w:type="dxa"/>
            <w:vMerge w:val="continue"/>
            <w:textDirection w:val="lrTb"/>
            <w:noWrap w:val="false"/>
          </w:tcPr>
          <w:p>
            <w:pPr>
              <w:pStyle w:val="832"/>
              <w:spacing w:line="313" w:lineRule="exact"/>
            </w:pPr>
            <w:r/>
            <w:r/>
          </w:p>
        </w:tc>
        <w:tc>
          <w:tcPr>
            <w:tcW w:w="4252" w:type="dxa"/>
            <w:vMerge w:val="continue"/>
            <w:textDirection w:val="lrTb"/>
            <w:noWrap w:val="false"/>
          </w:tcPr>
          <w:p>
            <w:pPr>
              <w:ind w:left="142" w:right="142"/>
              <w:spacing w:after="0" w:line="240" w:lineRule="auto"/>
              <w:shd w:val="clear" w:color="auto" w:fill="ffffff"/>
              <w:rPr>
                <w:rFonts w:ascii="Times New Roman" w:hAnsi="Times New Roman" w:eastAsia="Times New Roman" w:cs="Times New Roman"/>
                <w:color w:val="222222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222222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222222"/>
                <w:lang w:eastAsia="ru-RU"/>
              </w:rPr>
            </w:r>
            <w:r/>
          </w:p>
        </w:tc>
        <w:tc>
          <w:tcPr>
            <w:tcW w:w="3118" w:type="dxa"/>
            <w:vMerge w:val="restart"/>
            <w:textDirection w:val="lrTb"/>
            <w:noWrap w:val="false"/>
          </w:tcPr>
          <w:p>
            <w:pPr>
              <w:pStyle w:val="832"/>
              <w:ind w:left="142" w:right="142"/>
              <w:jc w:val="both"/>
              <w:rPr>
                <w:rFonts w:ascii="Tinos" w:hAnsi="Tinos" w:cs="Tinos"/>
                <w:color w:val="000000"/>
                <w:highlight w:val="white"/>
              </w:rPr>
            </w:pPr>
            <w:r>
              <w:rPr>
                <w:rFonts w:ascii="Tinos" w:hAnsi="Tinos" w:cs="Tinos"/>
                <w:color w:val="000000" w:themeColor="text1"/>
                <w:sz w:val="24"/>
                <w:szCs w:val="24"/>
                <w:highlight w:val="white"/>
              </w:rPr>
              <w:t xml:space="preserve">Наличие нарушений</w:t>
            </w:r>
            <w:r>
              <w:rPr>
                <w:rFonts w:ascii="Tinos" w:hAnsi="Tinos" w:cs="Tinos"/>
                <w:color w:val="000000" w:themeColor="text1"/>
                <w:highlight w:val="white"/>
              </w:rPr>
            </w:r>
            <w:r/>
          </w:p>
        </w:tc>
        <w:tc>
          <w:tcPr>
            <w:tcW w:w="1135" w:type="dxa"/>
            <w:vMerge w:val="restart"/>
            <w:textDirection w:val="lrTb"/>
            <w:noWrap w:val="false"/>
          </w:tcPr>
          <w:p>
            <w:pPr>
              <w:pStyle w:val="832"/>
              <w:ind w:left="38" w:right="18"/>
              <w:jc w:val="center"/>
              <w:spacing w:line="319" w:lineRule="exact"/>
            </w:pPr>
            <w:r>
              <w:rPr>
                <w:rFonts w:ascii="Tinos" w:hAnsi="Tinos" w:cs="Tinos"/>
                <w:color w:val="000000" w:themeColor="text1"/>
                <w:sz w:val="24"/>
                <w:szCs w:val="24"/>
                <w:highlight w:val="white"/>
              </w:rPr>
              <w:t xml:space="preserve">-10</w:t>
            </w:r>
            <w:r>
              <w:rPr>
                <w:color w:val="000000" w:themeColor="text1"/>
                <w:highlight w:val="white"/>
              </w:rPr>
            </w:r>
            <w:r/>
          </w:p>
          <w:p>
            <w:pPr>
              <w:pStyle w:val="832"/>
              <w:ind w:left="38" w:right="18"/>
              <w:jc w:val="center"/>
              <w:spacing w:line="319" w:lineRule="exact"/>
              <w:rPr>
                <w:rFonts w:ascii="Tinos" w:hAnsi="Tinos" w:cs="Tinos"/>
                <w:color w:val="000000" w:themeColor="text1"/>
                <w:highlight w:val="white"/>
              </w:rPr>
            </w:pPr>
            <w:r>
              <w:rPr>
                <w:rFonts w:ascii="Tinos" w:hAnsi="Tinos" w:cs="Tinos"/>
                <w:color w:val="000000" w:themeColor="text1"/>
                <w:highlight w:val="white"/>
              </w:rPr>
            </w:r>
            <w:r>
              <w:rPr>
                <w:rFonts w:ascii="Tinos" w:hAnsi="Tinos" w:cs="Tinos"/>
                <w:color w:val="000000" w:themeColor="text1"/>
                <w:highlight w:val="white"/>
              </w:rPr>
            </w:r>
            <w:r/>
          </w:p>
        </w:tc>
      </w:tr>
      <w:tr>
        <w:trPr>
          <w:trHeight w:val="410"/>
        </w:trPr>
        <w:tc>
          <w:tcPr>
            <w:gridSpan w:val="2"/>
            <w:tcW w:w="567" w:type="dxa"/>
            <w:vMerge w:val="restart"/>
            <w:textDirection w:val="lrTb"/>
            <w:noWrap w:val="false"/>
          </w:tcPr>
          <w:p>
            <w:pPr>
              <w:pStyle w:val="832"/>
              <w:spacing w:line="313" w:lineRule="exact"/>
              <w:rPr>
                <w:color w:val="000000"/>
                <w:highlight w:val="white"/>
              </w:rPr>
            </w:pPr>
            <w:r>
              <w:rPr>
                <w:color w:val="000000" w:themeColor="text1"/>
                <w:highlight w:val="white"/>
              </w:rPr>
            </w:r>
            <w:r>
              <w:rPr>
                <w:color w:val="000000" w:themeColor="text1"/>
                <w:highlight w:val="white"/>
              </w:rPr>
            </w:r>
            <w:r/>
          </w:p>
        </w:tc>
        <w:tc>
          <w:tcPr>
            <w:tcW w:w="4252" w:type="dxa"/>
            <w:vMerge w:val="restart"/>
            <w:textDirection w:val="lrTb"/>
            <w:noWrap w:val="false"/>
          </w:tcPr>
          <w:p>
            <w:pPr>
              <w:pStyle w:val="832"/>
              <w:ind w:left="142" w:right="142"/>
              <w:jc w:val="both"/>
              <w:rPr>
                <w:color w:val="000000"/>
                <w:highlight w:val="white"/>
              </w:rPr>
            </w:pPr>
            <w:r>
              <w:rPr>
                <w:color w:val="000000" w:themeColor="text1"/>
                <w:sz w:val="24"/>
                <w:szCs w:val="24"/>
                <w:highlight w:val="white"/>
                <w:lang w:eastAsia="ru-RU"/>
              </w:rPr>
              <w:t xml:space="preserve">Периодический осмотр и текущий мелкий ремонт разного профиля закрепленных за ним объектов (здания, сооружения, оборудования и механизмов)</w:t>
            </w:r>
            <w:r>
              <w:rPr>
                <w:color w:val="000000" w:themeColor="text1"/>
                <w:highlight w:val="white"/>
              </w:rPr>
            </w:r>
            <w:r/>
          </w:p>
        </w:tc>
        <w:tc>
          <w:tcPr>
            <w:tcW w:w="3118" w:type="dxa"/>
            <w:vMerge w:val="restart"/>
            <w:textDirection w:val="lrTb"/>
            <w:noWrap w:val="false"/>
          </w:tcPr>
          <w:p>
            <w:pPr>
              <w:pStyle w:val="832"/>
              <w:ind w:left="142" w:right="142"/>
              <w:jc w:val="both"/>
              <w:rPr>
                <w:rFonts w:ascii="Tinos" w:hAnsi="Tinos" w:cs="Tinos"/>
                <w:color w:val="000000"/>
                <w:highlight w:val="white"/>
              </w:rPr>
            </w:pPr>
            <w:r>
              <w:rPr>
                <w:rFonts w:ascii="Tinos" w:hAnsi="Tinos" w:cs="Tinos"/>
                <w:color w:val="000000" w:themeColor="text1"/>
                <w:sz w:val="24"/>
                <w:szCs w:val="24"/>
                <w:highlight w:val="white"/>
              </w:rPr>
              <w:t xml:space="preserve">Своевременно и качественно</w:t>
            </w:r>
            <w:r>
              <w:rPr>
                <w:rFonts w:ascii="Tinos" w:hAnsi="Tinos" w:cs="Tinos"/>
                <w:color w:val="000000" w:themeColor="text1"/>
                <w:highlight w:val="white"/>
              </w:rPr>
            </w:r>
            <w:r/>
          </w:p>
        </w:tc>
        <w:tc>
          <w:tcPr>
            <w:tcW w:w="1135" w:type="dxa"/>
            <w:vMerge w:val="restart"/>
            <w:textDirection w:val="lrTb"/>
            <w:noWrap w:val="false"/>
          </w:tcPr>
          <w:p>
            <w:pPr>
              <w:pStyle w:val="832"/>
              <w:ind w:left="38" w:right="18"/>
              <w:jc w:val="center"/>
              <w:spacing w:line="319" w:lineRule="exact"/>
            </w:pPr>
            <w:r>
              <w:rPr>
                <w:color w:val="000000" w:themeColor="text1"/>
                <w:sz w:val="24"/>
                <w:szCs w:val="24"/>
                <w:highlight w:val="white"/>
              </w:rPr>
              <w:t xml:space="preserve">10</w:t>
            </w:r>
            <w:r>
              <w:rPr>
                <w:color w:val="000000" w:themeColor="text1"/>
                <w:highlight w:val="white"/>
              </w:rPr>
            </w:r>
            <w:r/>
          </w:p>
          <w:p>
            <w:pPr>
              <w:pStyle w:val="832"/>
              <w:ind w:left="38" w:right="18"/>
              <w:jc w:val="center"/>
              <w:spacing w:line="319" w:lineRule="exact"/>
              <w:rPr>
                <w:rFonts w:ascii="Tinos" w:hAnsi="Tinos" w:cs="Tinos"/>
                <w:color w:val="000000" w:themeColor="text1"/>
                <w:highlight w:val="white"/>
              </w:rPr>
            </w:pPr>
            <w:r>
              <w:rPr>
                <w:rFonts w:ascii="Tinos" w:hAnsi="Tinos" w:cs="Tinos"/>
                <w:color w:val="000000" w:themeColor="text1"/>
                <w:highlight w:val="white"/>
              </w:rPr>
            </w:r>
            <w:r>
              <w:rPr>
                <w:rFonts w:ascii="Tinos" w:hAnsi="Tinos" w:cs="Tinos"/>
                <w:color w:val="000000" w:themeColor="text1"/>
                <w:sz w:val="24"/>
                <w:szCs w:val="24"/>
                <w:highlight w:val="white"/>
              </w:rPr>
            </w:r>
            <w:r/>
          </w:p>
        </w:tc>
      </w:tr>
      <w:tr>
        <w:trPr>
          <w:trHeight w:val="410"/>
        </w:trPr>
        <w:tc>
          <w:tcPr>
            <w:gridSpan w:val="2"/>
            <w:tcW w:w="567" w:type="dxa"/>
            <w:vMerge w:val="continue"/>
            <w:textDirection w:val="lrTb"/>
            <w:noWrap w:val="false"/>
          </w:tcPr>
          <w:p>
            <w:pPr>
              <w:pStyle w:val="832"/>
              <w:spacing w:line="313" w:lineRule="exact"/>
            </w:pPr>
            <w:r/>
            <w:r/>
          </w:p>
        </w:tc>
        <w:tc>
          <w:tcPr>
            <w:tcW w:w="4252" w:type="dxa"/>
            <w:vMerge w:val="continue"/>
            <w:textDirection w:val="lrTb"/>
            <w:noWrap w:val="false"/>
          </w:tcPr>
          <w:p>
            <w:pPr>
              <w:pStyle w:val="832"/>
              <w:ind w:left="142" w:right="142"/>
            </w:pPr>
            <w:r/>
            <w:r/>
          </w:p>
        </w:tc>
        <w:tc>
          <w:tcPr>
            <w:tcW w:w="3118" w:type="dxa"/>
            <w:vMerge w:val="restart"/>
            <w:textDirection w:val="lrTb"/>
            <w:noWrap w:val="false"/>
          </w:tcPr>
          <w:p>
            <w:pPr>
              <w:pStyle w:val="832"/>
              <w:ind w:left="142" w:right="142"/>
              <w:jc w:val="both"/>
              <w:rPr>
                <w:rFonts w:ascii="Tinos" w:hAnsi="Tinos" w:cs="Tinos"/>
                <w:color w:val="000000"/>
                <w:highlight w:val="white"/>
              </w:rPr>
            </w:pPr>
            <w:r>
              <w:rPr>
                <w:rFonts w:ascii="Tinos" w:hAnsi="Tinos" w:cs="Tinos"/>
                <w:color w:val="000000" w:themeColor="text1"/>
                <w:sz w:val="24"/>
                <w:szCs w:val="24"/>
                <w:highlight w:val="white"/>
              </w:rPr>
              <w:t xml:space="preserve">Наличие нарушений</w:t>
            </w:r>
            <w:r>
              <w:rPr>
                <w:rFonts w:ascii="Tinos" w:hAnsi="Tinos" w:cs="Tinos"/>
                <w:color w:val="000000" w:themeColor="text1"/>
                <w:highlight w:val="white"/>
              </w:rPr>
            </w:r>
            <w:r/>
          </w:p>
        </w:tc>
        <w:tc>
          <w:tcPr>
            <w:tcW w:w="1135" w:type="dxa"/>
            <w:vMerge w:val="restart"/>
            <w:textDirection w:val="lrTb"/>
            <w:noWrap w:val="false"/>
          </w:tcPr>
          <w:p>
            <w:pPr>
              <w:pStyle w:val="832"/>
              <w:ind w:left="38" w:right="18"/>
              <w:jc w:val="center"/>
              <w:spacing w:line="319" w:lineRule="exact"/>
            </w:pPr>
            <w:r>
              <w:rPr>
                <w:rFonts w:ascii="Tinos" w:hAnsi="Tinos" w:cs="Tinos"/>
                <w:color w:val="000000" w:themeColor="text1"/>
                <w:sz w:val="24"/>
                <w:szCs w:val="24"/>
                <w:highlight w:val="white"/>
              </w:rPr>
              <w:t xml:space="preserve">-10</w:t>
            </w:r>
            <w:r>
              <w:rPr>
                <w:color w:val="000000" w:themeColor="text1"/>
                <w:highlight w:val="white"/>
              </w:rPr>
            </w:r>
            <w:r/>
          </w:p>
          <w:p>
            <w:pPr>
              <w:pStyle w:val="832"/>
              <w:ind w:left="38" w:right="18"/>
              <w:jc w:val="center"/>
              <w:spacing w:line="319" w:lineRule="exact"/>
              <w:rPr>
                <w:rFonts w:ascii="Tinos" w:hAnsi="Tinos" w:cs="Tinos"/>
                <w:color w:val="000000" w:themeColor="text1"/>
                <w:highlight w:val="white"/>
              </w:rPr>
            </w:pPr>
            <w:r>
              <w:rPr>
                <w:rFonts w:ascii="Tinos" w:hAnsi="Tinos" w:cs="Tinos"/>
                <w:color w:val="000000" w:themeColor="text1"/>
                <w:highlight w:val="white"/>
              </w:rPr>
            </w:r>
            <w:r>
              <w:rPr>
                <w:rFonts w:ascii="Tinos" w:hAnsi="Tinos" w:cs="Tinos"/>
                <w:color w:val="000000" w:themeColor="text1"/>
                <w:highlight w:val="white"/>
              </w:rPr>
            </w:r>
            <w:r/>
          </w:p>
        </w:tc>
      </w:tr>
      <w:tr>
        <w:trPr>
          <w:trHeight w:val="410"/>
        </w:trPr>
        <w:tc>
          <w:tcPr>
            <w:gridSpan w:val="2"/>
            <w:tcW w:w="567" w:type="dxa"/>
            <w:vMerge w:val="restart"/>
            <w:textDirection w:val="lrTb"/>
            <w:noWrap w:val="false"/>
          </w:tcPr>
          <w:p>
            <w:pPr>
              <w:pStyle w:val="832"/>
              <w:spacing w:line="313" w:lineRule="exact"/>
              <w:rPr>
                <w:color w:val="000000"/>
                <w:highlight w:val="white"/>
              </w:rPr>
            </w:pPr>
            <w:r>
              <w:rPr>
                <w:color w:val="000000" w:themeColor="text1"/>
                <w:highlight w:val="white"/>
              </w:rPr>
            </w:r>
            <w:r>
              <w:rPr>
                <w:color w:val="000000" w:themeColor="text1"/>
                <w:highlight w:val="white"/>
              </w:rPr>
            </w:r>
            <w:r/>
          </w:p>
        </w:tc>
        <w:tc>
          <w:tcPr>
            <w:tcW w:w="4252" w:type="dxa"/>
            <w:vMerge w:val="restart"/>
            <w:textDirection w:val="lrTb"/>
            <w:noWrap w:val="false"/>
          </w:tcPr>
          <w:p>
            <w:pPr>
              <w:contextualSpacing/>
              <w:ind w:left="142" w:right="142"/>
              <w:jc w:val="both"/>
              <w:spacing w:after="0" w:line="240" w:lineRule="auto"/>
              <w:shd w:val="clear" w:color="auto" w:fill="ffffff"/>
              <w:rPr>
                <w:color w:val="000000"/>
                <w:highlight w:val="white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highlight w:val="white"/>
                <w:lang w:eastAsia="ru-RU"/>
              </w:rPr>
              <w:t xml:space="preserve">Благоустройство территории и помещений (уборка и подметание снега,территории, покраска игрового оборудования, заборов-ограждений и др. инвентаря и др.)</w:t>
            </w:r>
            <w:r>
              <w:rPr>
                <w:color w:val="000000" w:themeColor="text1"/>
                <w:highlight w:val="white"/>
              </w:rPr>
            </w:r>
            <w:r/>
          </w:p>
        </w:tc>
        <w:tc>
          <w:tcPr>
            <w:tcW w:w="3118" w:type="dxa"/>
            <w:vMerge w:val="restart"/>
            <w:textDirection w:val="lrTb"/>
            <w:noWrap w:val="false"/>
          </w:tcPr>
          <w:p>
            <w:pPr>
              <w:pStyle w:val="832"/>
              <w:ind w:left="142" w:right="142"/>
              <w:jc w:val="both"/>
              <w:rPr>
                <w:rFonts w:ascii="Tinos" w:hAnsi="Tinos" w:cs="Tinos"/>
                <w:color w:val="000000"/>
                <w:highlight w:val="white"/>
              </w:rPr>
            </w:pPr>
            <w:r>
              <w:rPr>
                <w:rFonts w:ascii="Tinos" w:hAnsi="Tinos" w:cs="Tinos"/>
                <w:color w:val="000000" w:themeColor="text1"/>
                <w:sz w:val="24"/>
                <w:szCs w:val="24"/>
                <w:highlight w:val="white"/>
              </w:rPr>
              <w:t xml:space="preserve">Своевременно и качественно</w:t>
            </w:r>
            <w:r>
              <w:rPr>
                <w:rFonts w:ascii="Tinos" w:hAnsi="Tinos" w:cs="Tinos"/>
                <w:color w:val="000000" w:themeColor="text1"/>
                <w:highlight w:val="white"/>
              </w:rPr>
            </w:r>
            <w:r/>
          </w:p>
        </w:tc>
        <w:tc>
          <w:tcPr>
            <w:tcW w:w="1135" w:type="dxa"/>
            <w:vMerge w:val="restart"/>
            <w:textDirection w:val="lrTb"/>
            <w:noWrap w:val="false"/>
          </w:tcPr>
          <w:p>
            <w:pPr>
              <w:pStyle w:val="832"/>
              <w:ind w:left="38" w:right="18"/>
              <w:jc w:val="center"/>
              <w:spacing w:line="319" w:lineRule="exact"/>
            </w:pPr>
            <w:r>
              <w:rPr>
                <w:color w:val="000000" w:themeColor="text1"/>
                <w:sz w:val="24"/>
                <w:szCs w:val="24"/>
                <w:highlight w:val="white"/>
              </w:rPr>
              <w:t xml:space="preserve">10</w:t>
            </w:r>
            <w:r>
              <w:rPr>
                <w:color w:val="000000" w:themeColor="text1"/>
                <w:highlight w:val="white"/>
              </w:rPr>
            </w:r>
            <w:r/>
          </w:p>
          <w:p>
            <w:pPr>
              <w:pStyle w:val="832"/>
              <w:ind w:left="38" w:right="18"/>
              <w:jc w:val="center"/>
              <w:spacing w:line="319" w:lineRule="exact"/>
              <w:rPr>
                <w:rFonts w:ascii="Tinos" w:hAnsi="Tinos" w:cs="Tinos"/>
                <w:color w:val="000000" w:themeColor="text1"/>
                <w:highlight w:val="white"/>
              </w:rPr>
            </w:pPr>
            <w:r>
              <w:rPr>
                <w:rFonts w:ascii="Tinos" w:hAnsi="Tinos" w:cs="Tinos"/>
                <w:color w:val="000000" w:themeColor="text1"/>
                <w:highlight w:val="white"/>
              </w:rPr>
            </w:r>
            <w:r>
              <w:rPr>
                <w:rFonts w:ascii="Tinos" w:hAnsi="Tinos" w:cs="Tinos"/>
                <w:color w:val="000000" w:themeColor="text1"/>
                <w:sz w:val="24"/>
                <w:szCs w:val="24"/>
                <w:highlight w:val="white"/>
              </w:rPr>
            </w:r>
            <w:r/>
          </w:p>
        </w:tc>
      </w:tr>
      <w:tr>
        <w:trPr>
          <w:trHeight w:val="410"/>
        </w:trPr>
        <w:tc>
          <w:tcPr>
            <w:gridSpan w:val="2"/>
            <w:tcW w:w="567" w:type="dxa"/>
            <w:vMerge w:val="continue"/>
            <w:textDirection w:val="lrTb"/>
            <w:noWrap w:val="false"/>
          </w:tcPr>
          <w:p>
            <w:pPr>
              <w:pStyle w:val="832"/>
              <w:spacing w:line="313" w:lineRule="exact"/>
            </w:pPr>
            <w:r/>
            <w:r/>
          </w:p>
        </w:tc>
        <w:tc>
          <w:tcPr>
            <w:tcW w:w="4252" w:type="dxa"/>
            <w:vMerge w:val="continue"/>
            <w:textDirection w:val="lrTb"/>
            <w:noWrap w:val="false"/>
          </w:tcPr>
          <w:p>
            <w:pPr>
              <w:pStyle w:val="832"/>
              <w:ind w:left="142" w:right="142"/>
            </w:pPr>
            <w:r/>
            <w:r/>
          </w:p>
        </w:tc>
        <w:tc>
          <w:tcPr>
            <w:tcW w:w="3118" w:type="dxa"/>
            <w:vMerge w:val="restart"/>
            <w:textDirection w:val="lrTb"/>
            <w:noWrap w:val="false"/>
          </w:tcPr>
          <w:p>
            <w:pPr>
              <w:pStyle w:val="832"/>
              <w:ind w:left="142" w:right="142"/>
              <w:jc w:val="both"/>
              <w:rPr>
                <w:rFonts w:ascii="Tinos" w:hAnsi="Tinos" w:cs="Tinos"/>
                <w:color w:val="000000"/>
                <w:highlight w:val="white"/>
              </w:rPr>
            </w:pPr>
            <w:r>
              <w:rPr>
                <w:rFonts w:ascii="Tinos" w:hAnsi="Tinos" w:cs="Tinos"/>
                <w:color w:val="000000" w:themeColor="text1"/>
                <w:sz w:val="24"/>
                <w:szCs w:val="24"/>
                <w:highlight w:val="white"/>
              </w:rPr>
              <w:t xml:space="preserve">Наличие нарушений</w:t>
            </w:r>
            <w:r>
              <w:rPr>
                <w:rFonts w:ascii="Tinos" w:hAnsi="Tinos" w:cs="Tinos"/>
                <w:color w:val="000000" w:themeColor="text1"/>
                <w:highlight w:val="white"/>
              </w:rPr>
            </w:r>
            <w:r/>
          </w:p>
        </w:tc>
        <w:tc>
          <w:tcPr>
            <w:tcW w:w="1135" w:type="dxa"/>
            <w:vMerge w:val="restart"/>
            <w:textDirection w:val="lrTb"/>
            <w:noWrap w:val="false"/>
          </w:tcPr>
          <w:p>
            <w:pPr>
              <w:pStyle w:val="832"/>
              <w:ind w:left="38" w:right="18"/>
              <w:jc w:val="center"/>
              <w:spacing w:line="319" w:lineRule="exact"/>
            </w:pPr>
            <w:r>
              <w:rPr>
                <w:rFonts w:ascii="Tinos" w:hAnsi="Tinos" w:cs="Tinos"/>
                <w:color w:val="000000" w:themeColor="text1"/>
                <w:sz w:val="24"/>
                <w:szCs w:val="24"/>
                <w:highlight w:val="white"/>
              </w:rPr>
              <w:t xml:space="preserve">-10</w:t>
            </w:r>
            <w:r>
              <w:rPr>
                <w:color w:val="000000" w:themeColor="text1"/>
                <w:highlight w:val="white"/>
              </w:rPr>
            </w:r>
            <w:r/>
          </w:p>
          <w:p>
            <w:pPr>
              <w:pStyle w:val="832"/>
              <w:ind w:left="38" w:right="18"/>
              <w:jc w:val="center"/>
              <w:spacing w:line="319" w:lineRule="exact"/>
              <w:rPr>
                <w:rFonts w:ascii="Tinos" w:hAnsi="Tinos" w:cs="Tinos"/>
                <w:color w:val="000000" w:themeColor="text1"/>
                <w:highlight w:val="white"/>
              </w:rPr>
            </w:pPr>
            <w:r>
              <w:rPr>
                <w:rFonts w:ascii="Tinos" w:hAnsi="Tinos" w:cs="Tinos"/>
                <w:color w:val="000000" w:themeColor="text1"/>
                <w:highlight w:val="white"/>
              </w:rPr>
            </w:r>
            <w:r>
              <w:rPr>
                <w:rFonts w:ascii="Tinos" w:hAnsi="Tinos" w:cs="Tinos"/>
                <w:color w:val="000000" w:themeColor="text1"/>
                <w:highlight w:val="white"/>
              </w:rPr>
            </w:r>
            <w:r/>
          </w:p>
        </w:tc>
      </w:tr>
      <w:tr>
        <w:trPr>
          <w:trHeight w:val="410"/>
        </w:trPr>
        <w:tc>
          <w:tcPr>
            <w:gridSpan w:val="2"/>
            <w:tcW w:w="567" w:type="dxa"/>
            <w:vMerge w:val="restart"/>
            <w:textDirection w:val="lrTb"/>
            <w:noWrap w:val="false"/>
          </w:tcPr>
          <w:p>
            <w:pPr>
              <w:pStyle w:val="832"/>
              <w:spacing w:line="313" w:lineRule="exact"/>
              <w:rPr>
                <w:color w:val="000000"/>
                <w:highlight w:val="white"/>
              </w:rPr>
            </w:pPr>
            <w:r>
              <w:rPr>
                <w:color w:val="000000" w:themeColor="text1"/>
                <w:highlight w:val="white"/>
              </w:rPr>
            </w:r>
            <w:r>
              <w:rPr>
                <w:color w:val="000000" w:themeColor="text1"/>
                <w:highlight w:val="white"/>
              </w:rPr>
            </w:r>
            <w:r/>
          </w:p>
        </w:tc>
        <w:tc>
          <w:tcPr>
            <w:tcW w:w="4252" w:type="dxa"/>
            <w:vMerge w:val="restart"/>
            <w:textDirection w:val="lrTb"/>
            <w:noWrap w:val="false"/>
          </w:tcPr>
          <w:p>
            <w:pPr>
              <w:pStyle w:val="832"/>
              <w:ind w:left="142" w:right="142"/>
              <w:jc w:val="both"/>
              <w:rPr>
                <w:color w:val="000000"/>
                <w:highlight w:val="white"/>
              </w:rPr>
            </w:pPr>
            <w:r>
              <w:rPr>
                <w:color w:val="000000" w:themeColor="text1"/>
                <w:sz w:val="24"/>
                <w:szCs w:val="24"/>
                <w:highlight w:val="white"/>
                <w:lang w:eastAsia="ru-RU"/>
              </w:rPr>
              <w:t xml:space="preserve">Принимает от сотрудников заявки на ремонт, осуществляет мелкий ремонт мебели, участвует в оформлении помещений</w:t>
            </w:r>
            <w:r>
              <w:rPr>
                <w:color w:val="000000" w:themeColor="text1"/>
                <w:sz w:val="24"/>
                <w:szCs w:val="24"/>
                <w:highlight w:val="white"/>
              </w:rPr>
            </w:r>
            <w:r/>
          </w:p>
        </w:tc>
        <w:tc>
          <w:tcPr>
            <w:tcW w:w="3118" w:type="dxa"/>
            <w:vMerge w:val="restart"/>
            <w:textDirection w:val="lrTb"/>
            <w:noWrap w:val="false"/>
          </w:tcPr>
          <w:p>
            <w:pPr>
              <w:pStyle w:val="832"/>
              <w:ind w:left="142" w:right="142"/>
              <w:jc w:val="both"/>
              <w:rPr>
                <w:rFonts w:ascii="Tinos" w:hAnsi="Tinos" w:cs="Tinos"/>
                <w:color w:val="000000"/>
                <w:highlight w:val="white"/>
              </w:rPr>
            </w:pPr>
            <w:r>
              <w:rPr>
                <w:rFonts w:ascii="Tinos" w:hAnsi="Tinos" w:cs="Tinos"/>
                <w:color w:val="000000" w:themeColor="text1"/>
                <w:sz w:val="24"/>
                <w:szCs w:val="24"/>
                <w:highlight w:val="white"/>
              </w:rPr>
              <w:t xml:space="preserve">Своевременно и качественно</w:t>
            </w:r>
            <w:r>
              <w:rPr>
                <w:rFonts w:ascii="Tinos" w:hAnsi="Tinos" w:cs="Tinos"/>
                <w:color w:val="000000" w:themeColor="text1"/>
                <w:sz w:val="24"/>
                <w:szCs w:val="24"/>
                <w:highlight w:val="white"/>
              </w:rPr>
            </w:r>
            <w:r/>
          </w:p>
        </w:tc>
        <w:tc>
          <w:tcPr>
            <w:tcW w:w="1135" w:type="dxa"/>
            <w:vMerge w:val="restart"/>
            <w:textDirection w:val="lrTb"/>
            <w:noWrap w:val="false"/>
          </w:tcPr>
          <w:p>
            <w:pPr>
              <w:pStyle w:val="832"/>
              <w:ind w:left="38" w:right="18"/>
              <w:jc w:val="center"/>
              <w:spacing w:line="319" w:lineRule="exact"/>
            </w:pPr>
            <w:r>
              <w:rPr>
                <w:rFonts w:ascii="Tinos" w:hAnsi="Tinos" w:cs="Tinos"/>
                <w:color w:val="000000" w:themeColor="text1"/>
                <w:sz w:val="24"/>
                <w:szCs w:val="24"/>
                <w:highlight w:val="white"/>
              </w:rPr>
              <w:t xml:space="preserve">5</w:t>
            </w:r>
            <w:r>
              <w:rPr>
                <w:color w:val="000000" w:themeColor="text1"/>
                <w:sz w:val="24"/>
                <w:szCs w:val="24"/>
                <w:highlight w:val="white"/>
              </w:rPr>
            </w:r>
            <w:r/>
          </w:p>
          <w:p>
            <w:pPr>
              <w:pStyle w:val="832"/>
              <w:ind w:left="38" w:right="18"/>
              <w:jc w:val="center"/>
              <w:spacing w:line="319" w:lineRule="exact"/>
              <w:rPr>
                <w:rFonts w:ascii="Tinos" w:hAnsi="Tinos" w:cs="Tinos"/>
                <w:color w:val="000000" w:themeColor="text1"/>
                <w:highlight w:val="white"/>
              </w:rPr>
            </w:pPr>
            <w:r>
              <w:rPr>
                <w:rFonts w:ascii="Tinos" w:hAnsi="Tinos" w:cs="Tinos"/>
                <w:color w:val="000000" w:themeColor="text1"/>
                <w:sz w:val="24"/>
                <w:szCs w:val="24"/>
                <w:highlight w:val="white"/>
              </w:rPr>
            </w:r>
            <w:r>
              <w:rPr>
                <w:rFonts w:ascii="Tinos" w:hAnsi="Tinos" w:cs="Tinos"/>
                <w:color w:val="000000" w:themeColor="text1"/>
                <w:sz w:val="24"/>
                <w:szCs w:val="24"/>
                <w:highlight w:val="white"/>
              </w:rPr>
            </w:r>
            <w:r/>
          </w:p>
        </w:tc>
      </w:tr>
      <w:tr>
        <w:trPr>
          <w:trHeight w:val="410"/>
        </w:trPr>
        <w:tc>
          <w:tcPr>
            <w:gridSpan w:val="2"/>
            <w:tcW w:w="567" w:type="dxa"/>
            <w:vMerge w:val="continue"/>
            <w:textDirection w:val="lrTb"/>
            <w:noWrap w:val="false"/>
          </w:tcPr>
          <w:p>
            <w:pPr>
              <w:pStyle w:val="832"/>
              <w:spacing w:line="313" w:lineRule="exact"/>
            </w:pPr>
            <w:r/>
            <w:r/>
          </w:p>
        </w:tc>
        <w:tc>
          <w:tcPr>
            <w:tcW w:w="4252" w:type="dxa"/>
            <w:vMerge w:val="continue"/>
            <w:textDirection w:val="lrTb"/>
            <w:noWrap w:val="false"/>
          </w:tcPr>
          <w:p>
            <w:pPr>
              <w:pStyle w:val="832"/>
              <w:ind w:left="142" w:right="142"/>
            </w:pPr>
            <w:r/>
            <w:r/>
          </w:p>
        </w:tc>
        <w:tc>
          <w:tcPr>
            <w:tcW w:w="3118" w:type="dxa"/>
            <w:vMerge w:val="restart"/>
            <w:textDirection w:val="lrTb"/>
            <w:noWrap w:val="false"/>
          </w:tcPr>
          <w:p>
            <w:pPr>
              <w:pStyle w:val="832"/>
              <w:ind w:left="142" w:right="142"/>
              <w:jc w:val="both"/>
              <w:rPr>
                <w:rFonts w:ascii="Tinos" w:hAnsi="Tinos" w:cs="Tinos"/>
                <w:color w:val="000000"/>
                <w:highlight w:val="white"/>
              </w:rPr>
            </w:pPr>
            <w:r>
              <w:rPr>
                <w:rFonts w:ascii="Tinos" w:hAnsi="Tinos" w:cs="Tinos"/>
                <w:color w:val="000000" w:themeColor="text1"/>
                <w:sz w:val="24"/>
                <w:szCs w:val="24"/>
                <w:highlight w:val="white"/>
              </w:rPr>
              <w:t xml:space="preserve">Наличие нарушений</w:t>
            </w:r>
            <w:r>
              <w:rPr>
                <w:rFonts w:ascii="Tinos" w:hAnsi="Tinos" w:cs="Tinos"/>
                <w:color w:val="000000" w:themeColor="text1"/>
                <w:sz w:val="24"/>
                <w:szCs w:val="24"/>
                <w:highlight w:val="white"/>
              </w:rPr>
            </w:r>
            <w:r/>
          </w:p>
        </w:tc>
        <w:tc>
          <w:tcPr>
            <w:tcW w:w="1135" w:type="dxa"/>
            <w:vMerge w:val="restart"/>
            <w:textDirection w:val="lrTb"/>
            <w:noWrap w:val="false"/>
          </w:tcPr>
          <w:p>
            <w:pPr>
              <w:pStyle w:val="832"/>
              <w:ind w:left="38" w:right="18"/>
              <w:jc w:val="center"/>
              <w:spacing w:line="319" w:lineRule="exact"/>
            </w:pPr>
            <w:r>
              <w:rPr>
                <w:rFonts w:ascii="Tinos" w:hAnsi="Tinos" w:cs="Tinos"/>
                <w:color w:val="000000" w:themeColor="text1"/>
                <w:sz w:val="24"/>
                <w:szCs w:val="24"/>
                <w:highlight w:val="white"/>
              </w:rPr>
              <w:t xml:space="preserve">-5</w:t>
            </w:r>
            <w:r>
              <w:rPr>
                <w:color w:val="000000" w:themeColor="text1"/>
                <w:sz w:val="24"/>
                <w:szCs w:val="24"/>
                <w:highlight w:val="white"/>
              </w:rPr>
            </w:r>
            <w:r/>
          </w:p>
          <w:p>
            <w:pPr>
              <w:pStyle w:val="832"/>
              <w:ind w:left="38" w:right="18"/>
              <w:jc w:val="center"/>
              <w:spacing w:line="319" w:lineRule="exact"/>
              <w:rPr>
                <w:rFonts w:ascii="Tinos" w:hAnsi="Tinos" w:cs="Tinos"/>
                <w:color w:val="000000" w:themeColor="text1"/>
                <w:highlight w:val="white"/>
              </w:rPr>
            </w:pPr>
            <w:r>
              <w:rPr>
                <w:rFonts w:ascii="Tinos" w:hAnsi="Tinos" w:cs="Tinos"/>
                <w:color w:val="000000" w:themeColor="text1"/>
                <w:sz w:val="24"/>
                <w:szCs w:val="24"/>
                <w:highlight w:val="white"/>
              </w:rPr>
            </w:r>
            <w:r>
              <w:rPr>
                <w:rFonts w:ascii="Tinos" w:hAnsi="Tinos" w:cs="Tinos"/>
                <w:color w:val="000000" w:themeColor="text1"/>
                <w:sz w:val="24"/>
                <w:szCs w:val="24"/>
                <w:highlight w:val="white"/>
              </w:rPr>
            </w:r>
            <w:r/>
          </w:p>
        </w:tc>
      </w:tr>
      <w:tr>
        <w:trPr>
          <w:trHeight w:val="410"/>
        </w:trPr>
        <w:tc>
          <w:tcPr>
            <w:gridSpan w:val="2"/>
            <w:tcW w:w="567" w:type="dxa"/>
            <w:vMerge w:val="restart"/>
            <w:textDirection w:val="lrTb"/>
            <w:noWrap w:val="false"/>
          </w:tcPr>
          <w:p>
            <w:pPr>
              <w:pStyle w:val="832"/>
              <w:spacing w:line="313" w:lineRule="exact"/>
              <w:rPr>
                <w:color w:val="000000"/>
                <w:highlight w:val="white"/>
              </w:rPr>
            </w:pPr>
            <w:r>
              <w:rPr>
                <w:color w:val="000000" w:themeColor="text1"/>
                <w:highlight w:val="white"/>
              </w:rPr>
            </w:r>
            <w:r>
              <w:rPr>
                <w:color w:val="000000" w:themeColor="text1"/>
                <w:highlight w:val="white"/>
              </w:rPr>
            </w:r>
            <w:r/>
          </w:p>
        </w:tc>
        <w:tc>
          <w:tcPr>
            <w:gridSpan w:val="2"/>
            <w:tcW w:w="7370" w:type="dxa"/>
            <w:vMerge w:val="restart"/>
            <w:textDirection w:val="lrTb"/>
            <w:noWrap w:val="false"/>
          </w:tcPr>
          <w:p>
            <w:pPr>
              <w:pStyle w:val="832"/>
              <w:spacing w:line="313" w:lineRule="exact"/>
              <w:rPr>
                <w:color w:val="000000"/>
                <w:highlight w:val="white"/>
              </w:rPr>
            </w:pPr>
            <w:r>
              <w:rPr>
                <w:color w:val="000000" w:themeColor="text1"/>
                <w:sz w:val="24"/>
                <w:szCs w:val="24"/>
                <w:highlight w:val="white"/>
              </w:rPr>
              <w:t xml:space="preserve">  Итого:</w:t>
            </w:r>
            <w:r>
              <w:rPr>
                <w:color w:val="000000" w:themeColor="text1"/>
                <w:sz w:val="24"/>
                <w:szCs w:val="24"/>
                <w:highlight w:val="white"/>
              </w:rPr>
            </w:r>
            <w:r/>
          </w:p>
        </w:tc>
        <w:tc>
          <w:tcPr>
            <w:tcW w:w="1135" w:type="dxa"/>
            <w:vMerge w:val="restart"/>
            <w:textDirection w:val="lrTb"/>
            <w:noWrap w:val="false"/>
          </w:tcPr>
          <w:p>
            <w:pPr>
              <w:pStyle w:val="832"/>
              <w:ind w:left="38" w:right="18"/>
              <w:jc w:val="center"/>
              <w:spacing w:line="319" w:lineRule="exact"/>
              <w:rPr>
                <w:color w:val="000000"/>
                <w:highlight w:val="white"/>
              </w:rPr>
            </w:pPr>
            <w:r>
              <w:rPr>
                <w:color w:val="000000" w:themeColor="text1"/>
                <w:sz w:val="24"/>
                <w:szCs w:val="24"/>
                <w:highlight w:val="white"/>
              </w:rPr>
              <w:t xml:space="preserve">35</w:t>
            </w:r>
            <w:r>
              <w:rPr>
                <w:color w:val="000000" w:themeColor="text1"/>
                <w:sz w:val="24"/>
                <w:szCs w:val="24"/>
                <w:highlight w:val="white"/>
              </w:rPr>
            </w:r>
            <w:r/>
          </w:p>
        </w:tc>
      </w:tr>
      <w:tr>
        <w:trPr>
          <w:trHeight w:val="410"/>
        </w:trPr>
        <w:tc>
          <w:tcPr>
            <w:gridSpan w:val="5"/>
            <w:tcW w:w="9072" w:type="dxa"/>
            <w:vMerge w:val="restart"/>
            <w:textDirection w:val="lrTb"/>
            <w:noWrap w:val="false"/>
          </w:tcPr>
          <w:p>
            <w:pPr>
              <w:pStyle w:val="832"/>
              <w:ind w:left="38" w:right="18"/>
              <w:jc w:val="center"/>
              <w:spacing w:line="319" w:lineRule="exact"/>
            </w:pPr>
            <w:r>
              <w:rPr>
                <w:b/>
                <w:bCs/>
                <w:color w:val="000000" w:themeColor="text1"/>
                <w:sz w:val="24"/>
                <w:szCs w:val="24"/>
                <w:highlight w:val="white"/>
              </w:rPr>
              <w:t xml:space="preserve">Уборщик служебных помещений</w:t>
            </w:r>
            <w:r>
              <w:rPr>
                <w:color w:val="000000" w:themeColor="text1"/>
                <w:highlight w:val="white"/>
              </w:rPr>
            </w:r>
            <w:r/>
          </w:p>
          <w:p>
            <w:pPr>
              <w:pStyle w:val="832"/>
              <w:ind w:left="38" w:right="18"/>
              <w:jc w:val="center"/>
              <w:spacing w:line="319" w:lineRule="exact"/>
              <w:rPr>
                <w:color w:val="000000" w:themeColor="text1"/>
                <w:highlight w:val="white"/>
              </w:rPr>
            </w:pPr>
            <w:r>
              <w:rPr>
                <w:color w:val="000000" w:themeColor="text1"/>
                <w:highlight w:val="white"/>
              </w:rPr>
            </w:r>
            <w:r>
              <w:rPr>
                <w:color w:val="000000" w:themeColor="text1"/>
                <w:highlight w:val="white"/>
              </w:rPr>
            </w:r>
            <w:r/>
          </w:p>
        </w:tc>
      </w:tr>
      <w:tr>
        <w:trPr>
          <w:trHeight w:val="410"/>
        </w:trPr>
        <w:tc>
          <w:tcPr>
            <w:gridSpan w:val="2"/>
            <w:tcW w:w="567" w:type="dxa"/>
            <w:vMerge w:val="restart"/>
            <w:textDirection w:val="lrTb"/>
            <w:noWrap w:val="false"/>
          </w:tcPr>
          <w:p>
            <w:pPr>
              <w:pStyle w:val="832"/>
              <w:spacing w:line="313" w:lineRule="exact"/>
              <w:rPr>
                <w:color w:val="000000"/>
                <w:highlight w:val="white"/>
              </w:rPr>
            </w:pPr>
            <w:r>
              <w:rPr>
                <w:color w:val="000000" w:themeColor="text1"/>
                <w:highlight w:val="white"/>
              </w:rPr>
            </w:r>
            <w:r>
              <w:rPr>
                <w:color w:val="000000" w:themeColor="text1"/>
                <w:highlight w:val="white"/>
              </w:rPr>
            </w:r>
            <w:r/>
          </w:p>
        </w:tc>
        <w:tc>
          <w:tcPr>
            <w:tcW w:w="4252" w:type="dxa"/>
            <w:vMerge w:val="restart"/>
            <w:textDirection w:val="lrTb"/>
            <w:noWrap w:val="false"/>
          </w:tcPr>
          <w:p>
            <w:pPr>
              <w:ind w:left="142" w:right="142"/>
              <w:jc w:val="both"/>
              <w:spacing w:after="0" w:line="240" w:lineRule="auto"/>
              <w:shd w:val="clear" w:color="auto" w:fill="ffffff"/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highlight w:val="white"/>
                <w:lang w:eastAsia="ru-RU"/>
              </w:rPr>
              <w:t xml:space="preserve">Производит качественную уборку закрепленных помещений, отвечает за чистоту и порядок коридоров,  санузлов, удаляет пыль, подметает, моет полы два раза в день на закрепленном участке, ежедневно протирает пыль с мебели, подоконников, освоб</w:t>
            </w: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highlight w:val="white"/>
                <w:lang w:eastAsia="ru-RU"/>
              </w:rPr>
              <w:t xml:space="preserve">ождает урны в служебных помещениях от бумаги, промывает их, дезинфицирует растворами, сбирает мусор и относит его в установленное место, чистит и дезинфицирует унитазы и раковины в служебных помещениях, проверяет наличие туалетной бумаги и туалетного мыла.</w:t>
            </w:r>
            <w:r>
              <w:rPr>
                <w:color w:val="000000" w:themeColor="text1"/>
                <w:highlight w:val="white"/>
              </w:rPr>
            </w:r>
            <w:r/>
          </w:p>
          <w:p>
            <w:pPr>
              <w:ind w:left="142" w:right="142"/>
              <w:jc w:val="both"/>
              <w:spacing w:after="0" w:line="240" w:lineRule="auto"/>
              <w:shd w:val="clear" w:color="auto" w:fill="ffffff"/>
              <w:rPr>
                <w:rFonts w:ascii="Times New Roman" w:hAnsi="Times New Roman" w:eastAsia="Times New Roman" w:cs="Times New Roman"/>
                <w:color w:val="000000" w:themeColor="text1"/>
                <w:highlight w:val="white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highlight w:val="white"/>
                <w:lang w:eastAsia="ru-RU"/>
              </w:rPr>
              <w:t xml:space="preserve">В летнее время привлекается к проведению косметического ремонта учреждения и работе на участке</w:t>
            </w:r>
            <w:r>
              <w:rPr>
                <w:rFonts w:ascii="Times New Roman" w:hAnsi="Times New Roman" w:eastAsia="Times New Roman" w:cs="Times New Roman"/>
                <w:color w:val="000000" w:themeColor="text1"/>
                <w:highlight w:val="white"/>
              </w:rPr>
            </w:r>
            <w:r/>
          </w:p>
        </w:tc>
        <w:tc>
          <w:tcPr>
            <w:tcW w:w="3118" w:type="dxa"/>
            <w:vMerge w:val="restart"/>
            <w:textDirection w:val="lrTb"/>
            <w:noWrap w:val="false"/>
          </w:tcPr>
          <w:p>
            <w:pPr>
              <w:pStyle w:val="832"/>
              <w:ind w:left="142" w:right="142"/>
              <w:jc w:val="both"/>
              <w:rPr>
                <w:rFonts w:ascii="Tinos" w:hAnsi="Tinos" w:cs="Tinos"/>
                <w:color w:val="000000"/>
                <w:highlight w:val="white"/>
              </w:rPr>
            </w:pPr>
            <w:r>
              <w:rPr>
                <w:rFonts w:ascii="Tinos" w:hAnsi="Tinos" w:cs="Tinos"/>
                <w:color w:val="000000" w:themeColor="text1"/>
                <w:sz w:val="24"/>
                <w:szCs w:val="24"/>
                <w:highlight w:val="white"/>
              </w:rPr>
              <w:t xml:space="preserve">Своевременно и качественно</w:t>
            </w:r>
            <w:r>
              <w:rPr>
                <w:rFonts w:ascii="Tinos" w:hAnsi="Tinos" w:cs="Tinos"/>
                <w:color w:val="000000" w:themeColor="text1"/>
                <w:highlight w:val="white"/>
              </w:rPr>
            </w:r>
            <w:r/>
          </w:p>
        </w:tc>
        <w:tc>
          <w:tcPr>
            <w:tcW w:w="1135" w:type="dxa"/>
            <w:vMerge w:val="restart"/>
            <w:textDirection w:val="lrTb"/>
            <w:noWrap w:val="false"/>
          </w:tcPr>
          <w:p>
            <w:pPr>
              <w:pStyle w:val="832"/>
              <w:ind w:left="38" w:right="18"/>
              <w:jc w:val="center"/>
              <w:spacing w:line="319" w:lineRule="exact"/>
            </w:pPr>
            <w:r>
              <w:rPr>
                <w:color w:val="000000" w:themeColor="text1"/>
                <w:sz w:val="24"/>
                <w:szCs w:val="24"/>
                <w:highlight w:val="white"/>
              </w:rPr>
              <w:t xml:space="preserve">10</w:t>
            </w:r>
            <w:r>
              <w:rPr>
                <w:color w:val="000000" w:themeColor="text1"/>
                <w:highlight w:val="white"/>
              </w:rPr>
            </w:r>
            <w:r/>
          </w:p>
          <w:p>
            <w:pPr>
              <w:pStyle w:val="832"/>
              <w:ind w:left="38" w:right="18"/>
              <w:jc w:val="center"/>
              <w:spacing w:line="319" w:lineRule="exact"/>
              <w:rPr>
                <w:rFonts w:ascii="Tinos" w:hAnsi="Tinos" w:cs="Tinos"/>
                <w:color w:val="000000" w:themeColor="text1"/>
                <w:highlight w:val="white"/>
              </w:rPr>
            </w:pPr>
            <w:r>
              <w:rPr>
                <w:rFonts w:ascii="Tinos" w:hAnsi="Tinos" w:cs="Tinos"/>
                <w:color w:val="000000" w:themeColor="text1"/>
                <w:sz w:val="24"/>
                <w:szCs w:val="24"/>
                <w:highlight w:val="white"/>
              </w:rPr>
            </w:r>
            <w:r>
              <w:rPr>
                <w:rFonts w:ascii="Tinos" w:hAnsi="Tinos" w:cs="Tinos"/>
                <w:color w:val="000000" w:themeColor="text1"/>
                <w:highlight w:val="white"/>
              </w:rPr>
            </w:r>
            <w:r/>
          </w:p>
        </w:tc>
      </w:tr>
      <w:tr>
        <w:trPr>
          <w:trHeight w:val="410"/>
        </w:trPr>
        <w:tc>
          <w:tcPr>
            <w:gridSpan w:val="2"/>
            <w:tcW w:w="567" w:type="dxa"/>
            <w:vMerge w:val="continue"/>
            <w:textDirection w:val="lrTb"/>
            <w:noWrap w:val="false"/>
          </w:tcPr>
          <w:p>
            <w:pPr>
              <w:pStyle w:val="832"/>
              <w:spacing w:line="313" w:lineRule="exact"/>
            </w:pPr>
            <w:r/>
            <w:r/>
          </w:p>
        </w:tc>
        <w:tc>
          <w:tcPr>
            <w:tcW w:w="4252" w:type="dxa"/>
            <w:vMerge w:val="continue"/>
            <w:textDirection w:val="lrTb"/>
            <w:noWrap w:val="false"/>
          </w:tcPr>
          <w:p>
            <w:pPr>
              <w:ind w:left="142" w:right="142"/>
              <w:jc w:val="both"/>
              <w:spacing w:after="0" w:line="240" w:lineRule="auto"/>
              <w:shd w:val="clear" w:color="auto" w:fill="ffffff"/>
              <w:rPr>
                <w:rFonts w:ascii="Times New Roman" w:hAnsi="Times New Roman" w:eastAsia="Times New Roman" w:cs="Times New Roman"/>
                <w:color w:val="222222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222222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222222"/>
                <w:lang w:eastAsia="ru-RU"/>
              </w:rPr>
            </w:r>
            <w:r/>
          </w:p>
        </w:tc>
        <w:tc>
          <w:tcPr>
            <w:tcW w:w="3118" w:type="dxa"/>
            <w:vMerge w:val="restart"/>
            <w:textDirection w:val="lrTb"/>
            <w:noWrap w:val="false"/>
          </w:tcPr>
          <w:p>
            <w:pPr>
              <w:pStyle w:val="832"/>
              <w:ind w:left="142" w:right="142"/>
              <w:jc w:val="both"/>
              <w:rPr>
                <w:rFonts w:ascii="Tinos" w:hAnsi="Tinos" w:cs="Tinos"/>
                <w:color w:val="000000"/>
                <w:highlight w:val="white"/>
              </w:rPr>
            </w:pPr>
            <w:r>
              <w:rPr>
                <w:rFonts w:ascii="Tinos" w:hAnsi="Tinos" w:cs="Tinos"/>
                <w:color w:val="000000" w:themeColor="text1"/>
                <w:sz w:val="24"/>
                <w:szCs w:val="24"/>
                <w:highlight w:val="white"/>
              </w:rPr>
              <w:t xml:space="preserve">Наличие нарушений</w:t>
            </w:r>
            <w:r>
              <w:rPr>
                <w:rFonts w:ascii="Tinos" w:hAnsi="Tinos" w:cs="Tinos"/>
                <w:color w:val="000000" w:themeColor="text1"/>
                <w:highlight w:val="white"/>
              </w:rPr>
            </w:r>
            <w:r/>
          </w:p>
        </w:tc>
        <w:tc>
          <w:tcPr>
            <w:tcW w:w="1135" w:type="dxa"/>
            <w:vMerge w:val="restart"/>
            <w:textDirection w:val="lrTb"/>
            <w:noWrap w:val="false"/>
          </w:tcPr>
          <w:p>
            <w:pPr>
              <w:pStyle w:val="832"/>
              <w:ind w:left="38" w:right="18"/>
              <w:jc w:val="center"/>
              <w:spacing w:line="319" w:lineRule="exact"/>
            </w:pPr>
            <w:r>
              <w:rPr>
                <w:rFonts w:ascii="Tinos" w:hAnsi="Tinos" w:cs="Tinos"/>
                <w:color w:val="000000" w:themeColor="text1"/>
                <w:sz w:val="24"/>
                <w:szCs w:val="24"/>
                <w:highlight w:val="white"/>
              </w:rPr>
              <w:t xml:space="preserve">-10</w:t>
            </w:r>
            <w:r>
              <w:rPr>
                <w:color w:val="000000" w:themeColor="text1"/>
                <w:highlight w:val="white"/>
              </w:rPr>
            </w:r>
            <w:r/>
          </w:p>
          <w:p>
            <w:pPr>
              <w:pStyle w:val="832"/>
              <w:ind w:left="38" w:right="18"/>
              <w:jc w:val="center"/>
              <w:spacing w:line="319" w:lineRule="exact"/>
              <w:rPr>
                <w:rFonts w:ascii="Tinos" w:hAnsi="Tinos" w:cs="Tinos"/>
                <w:color w:val="000000" w:themeColor="text1"/>
                <w:highlight w:val="white"/>
              </w:rPr>
            </w:pPr>
            <w:r>
              <w:rPr>
                <w:rFonts w:ascii="Tinos" w:hAnsi="Tinos" w:cs="Tinos"/>
                <w:color w:val="000000" w:themeColor="text1"/>
                <w:highlight w:val="white"/>
              </w:rPr>
            </w:r>
            <w:r>
              <w:rPr>
                <w:rFonts w:ascii="Tinos" w:hAnsi="Tinos" w:cs="Tinos"/>
                <w:color w:val="000000" w:themeColor="text1"/>
                <w:highlight w:val="white"/>
              </w:rPr>
            </w:r>
            <w:r/>
          </w:p>
        </w:tc>
      </w:tr>
      <w:tr>
        <w:trPr>
          <w:trHeight w:val="410"/>
        </w:trPr>
        <w:tc>
          <w:tcPr>
            <w:gridSpan w:val="2"/>
            <w:tcW w:w="567" w:type="dxa"/>
            <w:vMerge w:val="restart"/>
            <w:textDirection w:val="lrTb"/>
            <w:noWrap w:val="false"/>
          </w:tcPr>
          <w:p>
            <w:pPr>
              <w:pStyle w:val="832"/>
              <w:spacing w:line="313" w:lineRule="exact"/>
              <w:rPr>
                <w:color w:val="000000"/>
                <w:highlight w:val="white"/>
              </w:rPr>
            </w:pPr>
            <w:r>
              <w:rPr>
                <w:color w:val="000000" w:themeColor="text1"/>
                <w:highlight w:val="white"/>
              </w:rPr>
            </w:r>
            <w:r>
              <w:rPr>
                <w:color w:val="000000" w:themeColor="text1"/>
                <w:highlight w:val="white"/>
              </w:rPr>
            </w:r>
            <w:r/>
          </w:p>
        </w:tc>
        <w:tc>
          <w:tcPr>
            <w:tcW w:w="4252" w:type="dxa"/>
            <w:vMerge w:val="restart"/>
            <w:textDirection w:val="lrTb"/>
            <w:noWrap w:val="false"/>
          </w:tcPr>
          <w:p>
            <w:pPr>
              <w:ind w:left="142" w:right="142"/>
              <w:jc w:val="both"/>
              <w:spacing w:after="0" w:line="240" w:lineRule="auto"/>
              <w:shd w:val="clear" w:color="auto" w:fill="ffffff"/>
              <w:rPr>
                <w:color w:val="000000"/>
                <w:highlight w:val="white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highlight w:val="white"/>
                <w:lang w:eastAsia="ru-RU"/>
              </w:rPr>
              <w:t xml:space="preserve">Ухаживает за растениями на закрепленной за ней площади, следит за работой светильников в закрепленных за ней санитарных узлах и производит их включение/выключение</w:t>
            </w:r>
            <w:r>
              <w:rPr>
                <w:color w:val="000000" w:themeColor="text1"/>
                <w:sz w:val="24"/>
                <w:szCs w:val="24"/>
                <w:highlight w:val="white"/>
              </w:rPr>
              <w:t xml:space="preserve">, </w:t>
            </w: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highlight w:val="white"/>
                <w:lang w:eastAsia="ru-RU"/>
              </w:rPr>
              <w:t xml:space="preserve">соблюдает правила санитарии и гигиены в убираемых помещениях</w:t>
            </w:r>
            <w:r>
              <w:rPr>
                <w:color w:val="000000" w:themeColor="text1"/>
                <w:highlight w:val="white"/>
              </w:rPr>
            </w:r>
            <w:r/>
          </w:p>
        </w:tc>
        <w:tc>
          <w:tcPr>
            <w:tcW w:w="3118" w:type="dxa"/>
            <w:vMerge w:val="restart"/>
            <w:textDirection w:val="lrTb"/>
            <w:noWrap w:val="false"/>
          </w:tcPr>
          <w:p>
            <w:pPr>
              <w:pStyle w:val="832"/>
              <w:ind w:left="142" w:right="142"/>
              <w:jc w:val="both"/>
              <w:rPr>
                <w:rFonts w:ascii="Tinos" w:hAnsi="Tinos" w:cs="Tinos"/>
                <w:color w:val="000000"/>
                <w:highlight w:val="white"/>
              </w:rPr>
            </w:pPr>
            <w:r>
              <w:rPr>
                <w:rFonts w:ascii="Tinos" w:hAnsi="Tinos" w:cs="Tinos"/>
                <w:color w:val="000000" w:themeColor="text1"/>
                <w:sz w:val="24"/>
                <w:szCs w:val="24"/>
                <w:highlight w:val="white"/>
              </w:rPr>
              <w:t xml:space="preserve">Своевременно и качественно</w:t>
            </w:r>
            <w:r>
              <w:rPr>
                <w:rFonts w:ascii="Tinos" w:hAnsi="Tinos" w:cs="Tinos"/>
                <w:color w:val="000000" w:themeColor="text1"/>
                <w:highlight w:val="white"/>
              </w:rPr>
            </w:r>
            <w:r/>
          </w:p>
        </w:tc>
        <w:tc>
          <w:tcPr>
            <w:tcW w:w="1135" w:type="dxa"/>
            <w:vMerge w:val="restart"/>
            <w:textDirection w:val="lrTb"/>
            <w:noWrap w:val="false"/>
          </w:tcPr>
          <w:p>
            <w:pPr>
              <w:pStyle w:val="832"/>
              <w:ind w:left="38" w:right="18"/>
              <w:jc w:val="center"/>
              <w:spacing w:line="319" w:lineRule="exact"/>
            </w:pPr>
            <w:r>
              <w:rPr>
                <w:color w:val="000000" w:themeColor="text1"/>
                <w:sz w:val="24"/>
                <w:szCs w:val="24"/>
                <w:highlight w:val="white"/>
              </w:rPr>
              <w:t xml:space="preserve">10</w:t>
            </w:r>
            <w:r>
              <w:rPr>
                <w:color w:val="000000" w:themeColor="text1"/>
                <w:highlight w:val="white"/>
              </w:rPr>
            </w:r>
            <w:r/>
          </w:p>
          <w:p>
            <w:pPr>
              <w:pStyle w:val="832"/>
              <w:ind w:left="38" w:right="18"/>
              <w:jc w:val="center"/>
              <w:spacing w:line="319" w:lineRule="exact"/>
              <w:rPr>
                <w:rFonts w:ascii="Tinos" w:hAnsi="Tinos" w:cs="Tinos"/>
                <w:color w:val="000000" w:themeColor="text1"/>
                <w:highlight w:val="white"/>
              </w:rPr>
            </w:pPr>
            <w:r>
              <w:rPr>
                <w:rFonts w:ascii="Tinos" w:hAnsi="Tinos" w:cs="Tinos"/>
                <w:color w:val="000000" w:themeColor="text1"/>
                <w:sz w:val="24"/>
                <w:szCs w:val="24"/>
                <w:highlight w:val="white"/>
              </w:rPr>
            </w:r>
            <w:r>
              <w:rPr>
                <w:rFonts w:ascii="Tinos" w:hAnsi="Tinos" w:cs="Tinos"/>
                <w:color w:val="000000" w:themeColor="text1"/>
                <w:highlight w:val="white"/>
              </w:rPr>
            </w:r>
            <w:r/>
          </w:p>
        </w:tc>
      </w:tr>
      <w:tr>
        <w:trPr>
          <w:trHeight w:val="410"/>
        </w:trPr>
        <w:tc>
          <w:tcPr>
            <w:gridSpan w:val="2"/>
            <w:tcW w:w="567" w:type="dxa"/>
            <w:vMerge w:val="continue"/>
            <w:textDirection w:val="lrTb"/>
            <w:noWrap w:val="false"/>
          </w:tcPr>
          <w:p>
            <w:pPr>
              <w:pStyle w:val="832"/>
              <w:spacing w:line="313" w:lineRule="exact"/>
            </w:pPr>
            <w:r/>
            <w:r/>
          </w:p>
        </w:tc>
        <w:tc>
          <w:tcPr>
            <w:tcW w:w="4252" w:type="dxa"/>
            <w:vMerge w:val="continue"/>
            <w:textDirection w:val="lrTb"/>
            <w:noWrap w:val="false"/>
          </w:tcPr>
          <w:p>
            <w:pPr>
              <w:ind w:left="142" w:right="142"/>
              <w:jc w:val="both"/>
              <w:spacing w:after="0" w:line="240" w:lineRule="auto"/>
              <w:shd w:val="clear" w:color="auto" w:fill="ffffff"/>
              <w:rPr>
                <w:rFonts w:ascii="Times New Roman" w:hAnsi="Times New Roman" w:eastAsia="Times New Roman" w:cs="Times New Roman"/>
                <w:color w:val="222222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222222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222222"/>
                <w:lang w:eastAsia="ru-RU"/>
              </w:rPr>
            </w:r>
            <w:r/>
          </w:p>
        </w:tc>
        <w:tc>
          <w:tcPr>
            <w:tcW w:w="3118" w:type="dxa"/>
            <w:vMerge w:val="restart"/>
            <w:textDirection w:val="lrTb"/>
            <w:noWrap w:val="false"/>
          </w:tcPr>
          <w:p>
            <w:pPr>
              <w:pStyle w:val="832"/>
              <w:ind w:left="142" w:right="142"/>
              <w:jc w:val="both"/>
              <w:rPr>
                <w:rFonts w:ascii="Tinos" w:hAnsi="Tinos" w:cs="Tinos"/>
                <w:color w:val="000000"/>
                <w:highlight w:val="white"/>
              </w:rPr>
            </w:pPr>
            <w:r>
              <w:rPr>
                <w:rFonts w:ascii="Tinos" w:hAnsi="Tinos" w:cs="Tinos"/>
                <w:color w:val="000000" w:themeColor="text1"/>
                <w:sz w:val="24"/>
                <w:szCs w:val="24"/>
                <w:highlight w:val="white"/>
              </w:rPr>
              <w:t xml:space="preserve">Наличие нарушений</w:t>
            </w:r>
            <w:r>
              <w:rPr>
                <w:rFonts w:ascii="Tinos" w:hAnsi="Tinos" w:cs="Tinos"/>
                <w:color w:val="000000" w:themeColor="text1"/>
                <w:highlight w:val="white"/>
              </w:rPr>
            </w:r>
            <w:r/>
          </w:p>
        </w:tc>
        <w:tc>
          <w:tcPr>
            <w:tcW w:w="1135" w:type="dxa"/>
            <w:vMerge w:val="restart"/>
            <w:textDirection w:val="lrTb"/>
            <w:noWrap w:val="false"/>
          </w:tcPr>
          <w:p>
            <w:pPr>
              <w:pStyle w:val="832"/>
              <w:ind w:left="38" w:right="18"/>
              <w:jc w:val="center"/>
              <w:spacing w:line="319" w:lineRule="exact"/>
            </w:pPr>
            <w:r>
              <w:rPr>
                <w:rFonts w:ascii="Tinos" w:hAnsi="Tinos" w:cs="Tinos"/>
                <w:color w:val="000000" w:themeColor="text1"/>
                <w:sz w:val="24"/>
                <w:szCs w:val="24"/>
                <w:highlight w:val="white"/>
              </w:rPr>
              <w:t xml:space="preserve">-10</w:t>
            </w:r>
            <w:r>
              <w:rPr>
                <w:color w:val="000000" w:themeColor="text1"/>
                <w:highlight w:val="white"/>
              </w:rPr>
            </w:r>
            <w:r/>
          </w:p>
          <w:p>
            <w:pPr>
              <w:pStyle w:val="832"/>
              <w:ind w:left="38" w:right="18"/>
              <w:jc w:val="center"/>
              <w:spacing w:line="319" w:lineRule="exact"/>
              <w:rPr>
                <w:rFonts w:ascii="Tinos" w:hAnsi="Tinos" w:cs="Tinos"/>
                <w:color w:val="000000" w:themeColor="text1"/>
                <w:highlight w:val="white"/>
              </w:rPr>
            </w:pPr>
            <w:r>
              <w:rPr>
                <w:rFonts w:ascii="Tinos" w:hAnsi="Tinos" w:cs="Tinos"/>
                <w:color w:val="000000" w:themeColor="text1"/>
                <w:highlight w:val="white"/>
              </w:rPr>
            </w:r>
            <w:r>
              <w:rPr>
                <w:rFonts w:ascii="Tinos" w:hAnsi="Tinos" w:cs="Tinos"/>
                <w:color w:val="000000" w:themeColor="text1"/>
                <w:highlight w:val="white"/>
              </w:rPr>
            </w:r>
            <w:r/>
          </w:p>
        </w:tc>
      </w:tr>
      <w:tr>
        <w:trPr>
          <w:trHeight w:val="410"/>
        </w:trPr>
        <w:tc>
          <w:tcPr>
            <w:gridSpan w:val="2"/>
            <w:tcW w:w="567" w:type="dxa"/>
            <w:vMerge w:val="restart"/>
            <w:textDirection w:val="lrTb"/>
            <w:noWrap w:val="false"/>
          </w:tcPr>
          <w:p>
            <w:pPr>
              <w:pStyle w:val="832"/>
              <w:spacing w:line="313" w:lineRule="exact"/>
              <w:rPr>
                <w:color w:val="000000"/>
                <w:highlight w:val="white"/>
              </w:rPr>
            </w:pPr>
            <w:r>
              <w:rPr>
                <w:color w:val="000000" w:themeColor="text1"/>
                <w:highlight w:val="white"/>
              </w:rPr>
            </w:r>
            <w:r>
              <w:rPr>
                <w:color w:val="000000" w:themeColor="text1"/>
                <w:highlight w:val="white"/>
              </w:rPr>
            </w:r>
            <w:r/>
          </w:p>
        </w:tc>
        <w:tc>
          <w:tcPr>
            <w:tcW w:w="4252" w:type="dxa"/>
            <w:vMerge w:val="restart"/>
            <w:textDirection w:val="lrTb"/>
            <w:noWrap w:val="false"/>
          </w:tcPr>
          <w:p>
            <w:pPr>
              <w:ind w:left="142" w:right="142"/>
              <w:jc w:val="both"/>
              <w:spacing w:after="0" w:line="240" w:lineRule="auto"/>
              <w:shd w:val="clear" w:color="auto" w:fill="ffffff"/>
              <w:rPr>
                <w:color w:val="000000"/>
                <w:highlight w:val="white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highlight w:val="white"/>
                <w:lang w:eastAsia="ru-RU"/>
              </w:rPr>
              <w:t xml:space="preserve"> Систематически следит за наличием необходимых для работы моющих средств и инвентаря, содержит в </w:t>
            </w: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highlight w:val="white"/>
                <w:lang w:eastAsia="ru-RU"/>
              </w:rPr>
              <w:t xml:space="preserve">чистоте и порядке свой рабочий инвентарь</w:t>
            </w:r>
            <w:r>
              <w:rPr>
                <w:color w:val="000000" w:themeColor="text1"/>
                <w:highlight w:val="white"/>
              </w:rPr>
            </w:r>
            <w:r/>
          </w:p>
        </w:tc>
        <w:tc>
          <w:tcPr>
            <w:tcW w:w="3118" w:type="dxa"/>
            <w:vMerge w:val="restart"/>
            <w:textDirection w:val="lrTb"/>
            <w:noWrap w:val="false"/>
          </w:tcPr>
          <w:p>
            <w:pPr>
              <w:pStyle w:val="832"/>
              <w:ind w:left="142" w:right="142"/>
              <w:jc w:val="both"/>
              <w:rPr>
                <w:rFonts w:ascii="Tinos" w:hAnsi="Tinos" w:cs="Tinos"/>
                <w:color w:val="000000"/>
                <w:highlight w:val="white"/>
              </w:rPr>
            </w:pPr>
            <w:r>
              <w:rPr>
                <w:rFonts w:ascii="Tinos" w:hAnsi="Tinos" w:cs="Tinos"/>
                <w:color w:val="000000" w:themeColor="text1"/>
                <w:sz w:val="24"/>
                <w:szCs w:val="24"/>
                <w:highlight w:val="white"/>
              </w:rPr>
              <w:t xml:space="preserve">Своевременно и качественно</w:t>
            </w:r>
            <w:r>
              <w:rPr>
                <w:rFonts w:ascii="Tinos" w:hAnsi="Tinos" w:cs="Tinos"/>
                <w:color w:val="000000" w:themeColor="text1"/>
                <w:highlight w:val="white"/>
              </w:rPr>
            </w:r>
            <w:r/>
          </w:p>
        </w:tc>
        <w:tc>
          <w:tcPr>
            <w:tcW w:w="1135" w:type="dxa"/>
            <w:vMerge w:val="restart"/>
            <w:textDirection w:val="lrTb"/>
            <w:noWrap w:val="false"/>
          </w:tcPr>
          <w:p>
            <w:pPr>
              <w:pStyle w:val="832"/>
              <w:ind w:left="38" w:right="18"/>
              <w:jc w:val="center"/>
              <w:spacing w:line="319" w:lineRule="exact"/>
            </w:pPr>
            <w:r>
              <w:rPr>
                <w:color w:val="000000" w:themeColor="text1"/>
                <w:sz w:val="24"/>
                <w:szCs w:val="24"/>
                <w:highlight w:val="white"/>
              </w:rPr>
              <w:t xml:space="preserve">10</w:t>
            </w:r>
            <w:r>
              <w:rPr>
                <w:color w:val="000000" w:themeColor="text1"/>
                <w:highlight w:val="white"/>
              </w:rPr>
            </w:r>
            <w:r/>
          </w:p>
          <w:p>
            <w:pPr>
              <w:pStyle w:val="832"/>
              <w:ind w:left="38" w:right="18"/>
              <w:jc w:val="center"/>
              <w:spacing w:line="319" w:lineRule="exact"/>
              <w:rPr>
                <w:rFonts w:ascii="Tinos" w:hAnsi="Tinos" w:cs="Tinos"/>
                <w:color w:val="000000" w:themeColor="text1"/>
                <w:highlight w:val="white"/>
              </w:rPr>
            </w:pPr>
            <w:r>
              <w:rPr>
                <w:rFonts w:ascii="Tinos" w:hAnsi="Tinos" w:cs="Tinos"/>
                <w:color w:val="000000" w:themeColor="text1"/>
                <w:sz w:val="24"/>
                <w:szCs w:val="24"/>
                <w:highlight w:val="white"/>
              </w:rPr>
            </w:r>
            <w:r>
              <w:rPr>
                <w:rFonts w:ascii="Tinos" w:hAnsi="Tinos" w:cs="Tinos"/>
                <w:color w:val="000000" w:themeColor="text1"/>
                <w:highlight w:val="white"/>
              </w:rPr>
            </w:r>
            <w:r/>
          </w:p>
        </w:tc>
      </w:tr>
      <w:tr>
        <w:trPr>
          <w:trHeight w:val="410"/>
        </w:trPr>
        <w:tc>
          <w:tcPr>
            <w:gridSpan w:val="2"/>
            <w:tcW w:w="567" w:type="dxa"/>
            <w:vMerge w:val="continue"/>
            <w:textDirection w:val="lrTb"/>
            <w:noWrap w:val="false"/>
          </w:tcPr>
          <w:p>
            <w:pPr>
              <w:pStyle w:val="832"/>
              <w:spacing w:line="313" w:lineRule="exact"/>
            </w:pPr>
            <w:r/>
            <w:r/>
          </w:p>
        </w:tc>
        <w:tc>
          <w:tcPr>
            <w:tcW w:w="4252" w:type="dxa"/>
            <w:vMerge w:val="continue"/>
            <w:textDirection w:val="lrTb"/>
            <w:noWrap w:val="false"/>
          </w:tcPr>
          <w:p>
            <w:pPr>
              <w:ind w:left="142" w:right="142"/>
              <w:jc w:val="both"/>
              <w:spacing w:after="0" w:line="240" w:lineRule="auto"/>
              <w:shd w:val="clear" w:color="auto" w:fill="ffffff"/>
              <w:rPr>
                <w:rFonts w:ascii="Times New Roman" w:hAnsi="Times New Roman" w:eastAsia="Times New Roman" w:cs="Times New Roman"/>
                <w:color w:val="222222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222222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222222"/>
                <w:lang w:eastAsia="ru-RU"/>
              </w:rPr>
            </w:r>
            <w:r/>
          </w:p>
        </w:tc>
        <w:tc>
          <w:tcPr>
            <w:tcW w:w="3118" w:type="dxa"/>
            <w:vMerge w:val="restart"/>
            <w:textDirection w:val="lrTb"/>
            <w:noWrap w:val="false"/>
          </w:tcPr>
          <w:p>
            <w:pPr>
              <w:pStyle w:val="832"/>
              <w:ind w:left="142" w:right="142"/>
              <w:jc w:val="both"/>
              <w:rPr>
                <w:rFonts w:ascii="Tinos" w:hAnsi="Tinos" w:cs="Tinos"/>
                <w:color w:val="000000"/>
                <w:highlight w:val="white"/>
              </w:rPr>
            </w:pPr>
            <w:r>
              <w:rPr>
                <w:rFonts w:ascii="Tinos" w:hAnsi="Tinos" w:cs="Tinos"/>
                <w:color w:val="000000" w:themeColor="text1"/>
                <w:sz w:val="24"/>
                <w:szCs w:val="24"/>
                <w:highlight w:val="white"/>
              </w:rPr>
              <w:t xml:space="preserve">Наличие нарушений</w:t>
            </w:r>
            <w:r>
              <w:rPr>
                <w:rFonts w:ascii="Tinos" w:hAnsi="Tinos" w:cs="Tinos"/>
                <w:color w:val="000000" w:themeColor="text1"/>
                <w:highlight w:val="white"/>
              </w:rPr>
            </w:r>
            <w:r/>
          </w:p>
        </w:tc>
        <w:tc>
          <w:tcPr>
            <w:tcW w:w="1135" w:type="dxa"/>
            <w:vMerge w:val="restart"/>
            <w:textDirection w:val="lrTb"/>
            <w:noWrap w:val="false"/>
          </w:tcPr>
          <w:p>
            <w:pPr>
              <w:pStyle w:val="832"/>
              <w:ind w:left="38" w:right="18"/>
              <w:jc w:val="center"/>
              <w:spacing w:line="319" w:lineRule="exact"/>
            </w:pPr>
            <w:r>
              <w:rPr>
                <w:rFonts w:ascii="Tinos" w:hAnsi="Tinos" w:cs="Tinos"/>
                <w:color w:val="000000" w:themeColor="text1"/>
                <w:sz w:val="24"/>
                <w:szCs w:val="24"/>
                <w:highlight w:val="white"/>
              </w:rPr>
              <w:t xml:space="preserve">-10</w:t>
            </w:r>
            <w:r>
              <w:rPr>
                <w:color w:val="000000" w:themeColor="text1"/>
                <w:highlight w:val="white"/>
              </w:rPr>
            </w:r>
            <w:r/>
          </w:p>
          <w:p>
            <w:pPr>
              <w:pStyle w:val="832"/>
              <w:ind w:left="38" w:right="18"/>
              <w:jc w:val="center"/>
              <w:spacing w:line="319" w:lineRule="exact"/>
              <w:rPr>
                <w:rFonts w:ascii="Tinos" w:hAnsi="Tinos" w:cs="Tinos"/>
                <w:color w:val="000000" w:themeColor="text1"/>
                <w:highlight w:val="white"/>
              </w:rPr>
            </w:pPr>
            <w:r>
              <w:rPr>
                <w:rFonts w:ascii="Tinos" w:hAnsi="Tinos" w:cs="Tinos"/>
                <w:color w:val="000000" w:themeColor="text1"/>
                <w:highlight w:val="white"/>
              </w:rPr>
            </w:r>
            <w:r>
              <w:rPr>
                <w:rFonts w:ascii="Tinos" w:hAnsi="Tinos" w:cs="Tinos"/>
                <w:color w:val="000000" w:themeColor="text1"/>
                <w:highlight w:val="white"/>
              </w:rPr>
            </w:r>
            <w:r/>
          </w:p>
        </w:tc>
      </w:tr>
      <w:tr>
        <w:trPr>
          <w:trHeight w:val="410"/>
        </w:trPr>
        <w:tc>
          <w:tcPr>
            <w:gridSpan w:val="2"/>
            <w:tcW w:w="567" w:type="dxa"/>
            <w:vMerge w:val="restart"/>
            <w:textDirection w:val="lrTb"/>
            <w:noWrap w:val="false"/>
          </w:tcPr>
          <w:p>
            <w:pPr>
              <w:pStyle w:val="832"/>
              <w:spacing w:line="313" w:lineRule="exact"/>
              <w:rPr>
                <w:color w:val="000000"/>
                <w:highlight w:val="white"/>
              </w:rPr>
            </w:pPr>
            <w:r>
              <w:rPr>
                <w:color w:val="000000" w:themeColor="text1"/>
                <w:highlight w:val="white"/>
              </w:rPr>
            </w:r>
            <w:r>
              <w:rPr>
                <w:color w:val="000000" w:themeColor="text1"/>
                <w:highlight w:val="white"/>
              </w:rPr>
            </w:r>
            <w:r/>
          </w:p>
        </w:tc>
        <w:tc>
          <w:tcPr>
            <w:tcW w:w="4252" w:type="dxa"/>
            <w:vMerge w:val="restart"/>
            <w:textDirection w:val="lrTb"/>
            <w:noWrap w:val="false"/>
          </w:tcPr>
          <w:p>
            <w:pPr>
              <w:ind w:left="142" w:right="142"/>
              <w:jc w:val="both"/>
              <w:spacing w:after="0" w:line="240" w:lineRule="auto"/>
              <w:shd w:val="clear" w:color="auto" w:fill="ffffff"/>
              <w:rPr>
                <w:rFonts w:ascii="Times New Roman" w:hAnsi="Times New Roman" w:eastAsia="Times New Roman" w:cs="Times New Roman"/>
                <w:color w:val="000000"/>
                <w:highlight w:val="white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highlight w:val="white"/>
                <w:lang w:eastAsia="ru-RU"/>
              </w:rPr>
              <w:t xml:space="preserve">Один раз в месяц моет стены, двери, оконные рамы, стекла, дверные блоки</w:t>
            </w:r>
            <w:r>
              <w:rPr>
                <w:rFonts w:ascii="Times New Roman" w:hAnsi="Times New Roman" w:eastAsia="Times New Roman" w:cs="Times New Roman"/>
                <w:color w:val="000000" w:themeColor="text1"/>
                <w:highlight w:val="white"/>
              </w:rPr>
            </w:r>
            <w:r/>
          </w:p>
        </w:tc>
        <w:tc>
          <w:tcPr>
            <w:tcW w:w="3118" w:type="dxa"/>
            <w:vMerge w:val="restart"/>
            <w:textDirection w:val="lrTb"/>
            <w:noWrap w:val="false"/>
          </w:tcPr>
          <w:p>
            <w:pPr>
              <w:pStyle w:val="832"/>
              <w:ind w:left="142" w:right="142"/>
              <w:jc w:val="both"/>
              <w:rPr>
                <w:rFonts w:ascii="Tinos" w:hAnsi="Tinos" w:cs="Tinos"/>
                <w:color w:val="000000"/>
                <w:highlight w:val="white"/>
              </w:rPr>
            </w:pPr>
            <w:r>
              <w:rPr>
                <w:rFonts w:ascii="Tinos" w:hAnsi="Tinos" w:cs="Tinos"/>
                <w:color w:val="000000" w:themeColor="text1"/>
                <w:sz w:val="24"/>
                <w:szCs w:val="24"/>
                <w:highlight w:val="white"/>
              </w:rPr>
              <w:t xml:space="preserve">Своевременно и качественно</w:t>
            </w:r>
            <w:r>
              <w:rPr>
                <w:rFonts w:ascii="Tinos" w:hAnsi="Tinos" w:cs="Tinos"/>
                <w:color w:val="000000" w:themeColor="text1"/>
                <w:highlight w:val="white"/>
              </w:rPr>
            </w:r>
            <w:r/>
          </w:p>
        </w:tc>
        <w:tc>
          <w:tcPr>
            <w:tcW w:w="1135" w:type="dxa"/>
            <w:vMerge w:val="restart"/>
            <w:textDirection w:val="lrTb"/>
            <w:noWrap w:val="false"/>
          </w:tcPr>
          <w:p>
            <w:pPr>
              <w:pStyle w:val="832"/>
              <w:ind w:left="38" w:right="18"/>
              <w:jc w:val="center"/>
              <w:spacing w:line="319" w:lineRule="exact"/>
            </w:pPr>
            <w:r>
              <w:rPr>
                <w:color w:val="000000" w:themeColor="text1"/>
                <w:sz w:val="24"/>
                <w:szCs w:val="24"/>
                <w:highlight w:val="white"/>
              </w:rPr>
              <w:t xml:space="preserve">5</w:t>
            </w:r>
            <w:r>
              <w:rPr>
                <w:color w:val="000000" w:themeColor="text1"/>
                <w:highlight w:val="white"/>
              </w:rPr>
            </w:r>
            <w:r/>
          </w:p>
          <w:p>
            <w:pPr>
              <w:pStyle w:val="832"/>
              <w:ind w:left="38" w:right="18"/>
              <w:jc w:val="center"/>
              <w:spacing w:line="319" w:lineRule="exact"/>
              <w:rPr>
                <w:rFonts w:ascii="Tinos" w:hAnsi="Tinos" w:cs="Tinos"/>
                <w:color w:val="000000" w:themeColor="text1"/>
                <w:highlight w:val="white"/>
              </w:rPr>
            </w:pPr>
            <w:r>
              <w:rPr>
                <w:rFonts w:ascii="Tinos" w:hAnsi="Tinos" w:cs="Tinos"/>
                <w:color w:val="000000" w:themeColor="text1"/>
                <w:sz w:val="24"/>
                <w:szCs w:val="24"/>
                <w:highlight w:val="white"/>
              </w:rPr>
            </w:r>
            <w:r>
              <w:rPr>
                <w:rFonts w:ascii="Tinos" w:hAnsi="Tinos" w:cs="Tinos"/>
                <w:color w:val="000000" w:themeColor="text1"/>
                <w:highlight w:val="white"/>
              </w:rPr>
            </w:r>
            <w:r/>
          </w:p>
        </w:tc>
      </w:tr>
      <w:tr>
        <w:trPr>
          <w:trHeight w:val="410"/>
        </w:trPr>
        <w:tc>
          <w:tcPr>
            <w:gridSpan w:val="2"/>
            <w:tcW w:w="567" w:type="dxa"/>
            <w:vMerge w:val="continue"/>
            <w:textDirection w:val="lrTb"/>
            <w:noWrap w:val="false"/>
          </w:tcPr>
          <w:p>
            <w:pPr>
              <w:pStyle w:val="832"/>
              <w:spacing w:line="313" w:lineRule="exact"/>
            </w:pPr>
            <w:r/>
            <w:r/>
          </w:p>
        </w:tc>
        <w:tc>
          <w:tcPr>
            <w:tcW w:w="4252" w:type="dxa"/>
            <w:vMerge w:val="continue"/>
            <w:textDirection w:val="lrTb"/>
            <w:noWrap w:val="false"/>
          </w:tcPr>
          <w:p>
            <w:pPr>
              <w:ind w:left="142" w:right="142"/>
              <w:jc w:val="both"/>
              <w:spacing w:after="0" w:line="240" w:lineRule="auto"/>
              <w:shd w:val="clear" w:color="auto" w:fill="ffffff"/>
              <w:rPr>
                <w:rFonts w:ascii="Times New Roman" w:hAnsi="Times New Roman" w:eastAsia="Times New Roman" w:cs="Times New Roman"/>
                <w:color w:val="222222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222222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222222"/>
                <w:lang w:eastAsia="ru-RU"/>
              </w:rPr>
            </w:r>
            <w:r/>
          </w:p>
        </w:tc>
        <w:tc>
          <w:tcPr>
            <w:tcW w:w="3118" w:type="dxa"/>
            <w:vMerge w:val="restart"/>
            <w:textDirection w:val="lrTb"/>
            <w:noWrap w:val="false"/>
          </w:tcPr>
          <w:p>
            <w:pPr>
              <w:pStyle w:val="832"/>
              <w:ind w:left="142" w:right="142"/>
              <w:jc w:val="both"/>
              <w:rPr>
                <w:rFonts w:ascii="Tinos" w:hAnsi="Tinos" w:cs="Tinos"/>
                <w:color w:val="000000"/>
                <w:highlight w:val="white"/>
              </w:rPr>
            </w:pPr>
            <w:r>
              <w:rPr>
                <w:rFonts w:ascii="Tinos" w:hAnsi="Tinos" w:cs="Tinos"/>
                <w:color w:val="000000" w:themeColor="text1"/>
                <w:sz w:val="24"/>
                <w:szCs w:val="24"/>
                <w:highlight w:val="white"/>
              </w:rPr>
              <w:t xml:space="preserve">Наличие нарушений</w:t>
            </w:r>
            <w:r>
              <w:rPr>
                <w:rFonts w:ascii="Tinos" w:hAnsi="Tinos" w:cs="Tinos"/>
                <w:color w:val="000000" w:themeColor="text1"/>
                <w:highlight w:val="white"/>
              </w:rPr>
            </w:r>
            <w:r/>
          </w:p>
        </w:tc>
        <w:tc>
          <w:tcPr>
            <w:tcW w:w="1135" w:type="dxa"/>
            <w:vMerge w:val="restart"/>
            <w:textDirection w:val="lrTb"/>
            <w:noWrap w:val="false"/>
          </w:tcPr>
          <w:p>
            <w:pPr>
              <w:pStyle w:val="832"/>
              <w:ind w:left="38" w:right="18"/>
              <w:jc w:val="center"/>
              <w:spacing w:line="319" w:lineRule="exact"/>
            </w:pPr>
            <w:r>
              <w:rPr>
                <w:rFonts w:ascii="Tinos" w:hAnsi="Tinos" w:cs="Tinos"/>
                <w:color w:val="000000" w:themeColor="text1"/>
                <w:sz w:val="24"/>
                <w:szCs w:val="24"/>
                <w:highlight w:val="white"/>
              </w:rPr>
              <w:t xml:space="preserve">-5</w:t>
            </w:r>
            <w:r>
              <w:rPr>
                <w:color w:val="000000" w:themeColor="text1"/>
                <w:highlight w:val="white"/>
              </w:rPr>
            </w:r>
            <w:r/>
          </w:p>
          <w:p>
            <w:pPr>
              <w:pStyle w:val="832"/>
              <w:ind w:left="38" w:right="18"/>
              <w:jc w:val="center"/>
              <w:spacing w:line="319" w:lineRule="exact"/>
              <w:rPr>
                <w:rFonts w:ascii="Tinos" w:hAnsi="Tinos" w:cs="Tinos"/>
                <w:color w:val="000000" w:themeColor="text1"/>
                <w:highlight w:val="white"/>
              </w:rPr>
            </w:pPr>
            <w:r>
              <w:rPr>
                <w:rFonts w:ascii="Tinos" w:hAnsi="Tinos" w:cs="Tinos"/>
                <w:color w:val="000000" w:themeColor="text1"/>
                <w:highlight w:val="white"/>
              </w:rPr>
            </w:r>
            <w:r>
              <w:rPr>
                <w:rFonts w:ascii="Tinos" w:hAnsi="Tinos" w:cs="Tinos"/>
                <w:color w:val="000000" w:themeColor="text1"/>
                <w:highlight w:val="white"/>
              </w:rPr>
            </w:r>
            <w:r/>
          </w:p>
        </w:tc>
      </w:tr>
      <w:tr>
        <w:trPr>
          <w:trHeight w:val="410"/>
        </w:trPr>
        <w:tc>
          <w:tcPr>
            <w:gridSpan w:val="2"/>
            <w:tcW w:w="567" w:type="dxa"/>
            <w:vMerge w:val="restart"/>
            <w:textDirection w:val="lrTb"/>
            <w:noWrap w:val="false"/>
          </w:tcPr>
          <w:p>
            <w:pPr>
              <w:pStyle w:val="832"/>
              <w:spacing w:line="313" w:lineRule="exact"/>
              <w:rPr>
                <w:color w:val="000000"/>
                <w:highlight w:val="white"/>
              </w:rPr>
            </w:pPr>
            <w:r>
              <w:rPr>
                <w:color w:val="000000" w:themeColor="text1"/>
                <w:highlight w:val="white"/>
              </w:rPr>
            </w:r>
            <w:r>
              <w:rPr>
                <w:color w:val="000000" w:themeColor="text1"/>
                <w:highlight w:val="white"/>
              </w:rPr>
            </w:r>
            <w:r/>
          </w:p>
        </w:tc>
        <w:tc>
          <w:tcPr>
            <w:gridSpan w:val="2"/>
            <w:tcW w:w="7370" w:type="dxa"/>
            <w:vMerge w:val="restart"/>
            <w:textDirection w:val="lrTb"/>
            <w:noWrap w:val="false"/>
          </w:tcPr>
          <w:p>
            <w:pPr>
              <w:pStyle w:val="832"/>
              <w:ind w:left="142" w:right="142"/>
              <w:rPr>
                <w:color w:val="000000"/>
                <w:highlight w:val="white"/>
              </w:rPr>
            </w:pPr>
            <w:r>
              <w:rPr>
                <w:color w:val="000000" w:themeColor="text1"/>
                <w:sz w:val="24"/>
                <w:szCs w:val="24"/>
                <w:highlight w:val="white"/>
              </w:rPr>
              <w:t xml:space="preserve"> Итого:</w:t>
            </w:r>
            <w:r>
              <w:rPr>
                <w:color w:val="000000" w:themeColor="text1"/>
                <w:highlight w:val="white"/>
              </w:rPr>
            </w:r>
            <w:r/>
          </w:p>
        </w:tc>
        <w:tc>
          <w:tcPr>
            <w:tcW w:w="1135" w:type="dxa"/>
            <w:vMerge w:val="restart"/>
            <w:textDirection w:val="lrTb"/>
            <w:noWrap w:val="false"/>
          </w:tcPr>
          <w:p>
            <w:pPr>
              <w:pStyle w:val="832"/>
              <w:ind w:left="38" w:right="18"/>
              <w:jc w:val="center"/>
              <w:spacing w:line="319" w:lineRule="exact"/>
              <w:rPr>
                <w:color w:val="000000"/>
                <w:highlight w:val="white"/>
              </w:rPr>
            </w:pPr>
            <w:r>
              <w:rPr>
                <w:color w:val="000000" w:themeColor="text1"/>
                <w:highlight w:val="white"/>
              </w:rPr>
              <w:t xml:space="preserve">35</w:t>
            </w:r>
            <w:r>
              <w:rPr>
                <w:color w:val="000000" w:themeColor="text1"/>
                <w:highlight w:val="white"/>
              </w:rPr>
            </w:r>
            <w:r/>
          </w:p>
        </w:tc>
      </w:tr>
    </w:tbl>
    <w:p>
      <w:pPr>
        <w:spacing w:after="200" w:line="276" w:lineRule="auto"/>
      </w:pPr>
      <w:r>
        <w:rPr>
          <w:color w:val="000000" w:themeColor="text1"/>
          <w:highlight w:val="white"/>
        </w:rPr>
      </w:r>
      <w:r>
        <w:rPr>
          <w:color w:val="000000" w:themeColor="text1"/>
          <w:highlight w:val="white"/>
        </w:rPr>
      </w:r>
      <w:r/>
    </w:p>
    <w:p>
      <w:pPr>
        <w:jc w:val="center"/>
        <w:spacing w:after="0" w:line="240" w:lineRule="auto"/>
      </w:pPr>
      <w:r>
        <w:rPr>
          <w:color w:val="000000" w:themeColor="text1"/>
          <w:highlight w:val="white"/>
        </w:rPr>
      </w:r>
      <w:r>
        <w:rPr>
          <w:color w:val="000000" w:themeColor="text1"/>
          <w:highlight w:val="white"/>
        </w:rPr>
      </w:r>
      <w:r/>
    </w:p>
    <w:p>
      <w:pPr>
        <w:pStyle w:val="644"/>
        <w:jc w:val="center"/>
        <w:spacing w:before="0" w:after="0" w:line="240" w:lineRule="auto"/>
      </w:pPr>
      <w:r>
        <w:rPr>
          <w:rFonts w:ascii="Tinos" w:hAnsi="Tinos" w:eastAsia="times new roman cyr" w:cs="Tinos"/>
          <w:b/>
          <w:color w:val="000000" w:themeColor="text1"/>
          <w:sz w:val="24"/>
          <w:highlight w:val="white"/>
        </w:rPr>
      </w:r>
      <w:r>
        <w:rPr>
          <w:color w:val="000000" w:themeColor="text1"/>
          <w:highlight w:val="white"/>
        </w:rPr>
      </w:r>
      <w:r/>
    </w:p>
    <w:p>
      <w:pPr>
        <w:pStyle w:val="644"/>
        <w:jc w:val="center"/>
        <w:spacing w:before="0" w:after="0" w:line="240" w:lineRule="auto"/>
      </w:pPr>
      <w:r>
        <w:rPr>
          <w:rFonts w:ascii="Tinos" w:hAnsi="Tinos" w:eastAsia="times new roman cyr" w:cs="Tinos"/>
          <w:b/>
          <w:color w:val="000000" w:themeColor="text1"/>
          <w:sz w:val="24"/>
          <w:highlight w:val="white"/>
        </w:rPr>
      </w:r>
      <w:r>
        <w:rPr>
          <w:rFonts w:ascii="Tinos" w:hAnsi="Tinos" w:eastAsia="times new roman cyr" w:cs="Tinos"/>
          <w:b/>
          <w:bCs/>
          <w:color w:val="000000" w:themeColor="text1"/>
          <w:sz w:val="24"/>
          <w:szCs w:val="24"/>
          <w:highlight w:val="white"/>
        </w:rPr>
      </w:r>
      <w:r/>
    </w:p>
    <w:p>
      <w:pPr>
        <w:pStyle w:val="644"/>
        <w:jc w:val="center"/>
        <w:spacing w:before="0" w:after="0" w:line="240" w:lineRule="auto"/>
        <w:rPr>
          <w:rFonts w:ascii="Tinos" w:hAnsi="Tinos" w:eastAsia="times new roman cyr" w:cs="Tinos"/>
          <w:color w:val="000000" w:themeColor="text1"/>
          <w:highlight w:val="white"/>
        </w:rPr>
      </w:pPr>
      <w:r>
        <w:rPr>
          <w:rFonts w:ascii="Tinos" w:hAnsi="Tinos" w:eastAsia="times new roman cyr" w:cs="Tinos"/>
          <w:b/>
          <w:color w:val="000000" w:themeColor="text1"/>
          <w:sz w:val="24"/>
          <w:highlight w:val="white"/>
        </w:rPr>
      </w:r>
      <w:r>
        <w:rPr>
          <w:rFonts w:ascii="Tinos" w:hAnsi="Tinos" w:eastAsia="times new roman cyr" w:cs="Tinos"/>
          <w:b/>
          <w:bCs/>
          <w:color w:val="000000" w:themeColor="text1"/>
          <w:sz w:val="24"/>
          <w:szCs w:val="24"/>
          <w:highlight w:val="white"/>
        </w:rPr>
      </w:r>
      <w:r/>
    </w:p>
    <w:p>
      <w:pPr>
        <w:ind w:left="836" w:right="641" w:hanging="20"/>
        <w:jc w:val="center"/>
        <w:spacing w:before="269" w:line="249" w:lineRule="auto"/>
        <w:rPr>
          <w:rFonts w:ascii="Tinos" w:hAnsi="Tinos" w:cs="Tinos"/>
          <w:b/>
          <w:bCs/>
          <w:sz w:val="22"/>
          <w:szCs w:val="22"/>
        </w:rPr>
      </w:pPr>
      <w:r>
        <w:rPr>
          <w:rFonts w:ascii="Tinos" w:hAnsi="Tinos" w:cs="Tinos"/>
          <w:b/>
          <w:bCs/>
          <w:sz w:val="22"/>
          <w:szCs w:val="22"/>
        </w:rPr>
      </w:r>
      <w:r>
        <w:rPr>
          <w:rFonts w:ascii="Tinos" w:hAnsi="Tinos" w:cs="Tinos"/>
          <w:b/>
          <w:bCs/>
          <w:sz w:val="22"/>
          <w:szCs w:val="22"/>
        </w:rPr>
      </w:r>
      <w:r/>
    </w:p>
    <w:p>
      <w:pPr>
        <w:ind w:left="836" w:right="641" w:hanging="20"/>
        <w:jc w:val="center"/>
        <w:spacing w:before="269" w:line="249" w:lineRule="auto"/>
        <w:rPr>
          <w:rFonts w:ascii="Tinos" w:hAnsi="Tinos" w:cs="Tinos"/>
          <w:b/>
          <w:bCs/>
          <w:sz w:val="22"/>
          <w:szCs w:val="22"/>
        </w:rPr>
      </w:pPr>
      <w:r>
        <w:rPr>
          <w:rFonts w:ascii="Tinos" w:hAnsi="Tinos" w:cs="Tinos"/>
          <w:b/>
          <w:bCs/>
          <w:sz w:val="22"/>
          <w:szCs w:val="22"/>
        </w:rPr>
      </w:r>
      <w:r>
        <w:rPr>
          <w:rFonts w:ascii="Tinos" w:hAnsi="Tinos" w:cs="Tinos"/>
          <w:b/>
          <w:bCs/>
          <w:sz w:val="22"/>
          <w:szCs w:val="22"/>
        </w:rPr>
      </w:r>
      <w:r/>
    </w:p>
    <w:p>
      <w:pPr>
        <w:ind w:left="836" w:right="641" w:hanging="20"/>
        <w:jc w:val="center"/>
        <w:spacing w:before="269" w:line="249" w:lineRule="auto"/>
        <w:rPr>
          <w:rFonts w:ascii="Tinos" w:hAnsi="Tinos" w:cs="Tinos"/>
          <w:b/>
          <w:bCs/>
          <w:sz w:val="22"/>
          <w:szCs w:val="22"/>
        </w:rPr>
      </w:pPr>
      <w:r>
        <w:rPr>
          <w:rFonts w:ascii="Tinos" w:hAnsi="Tinos" w:cs="Tinos"/>
          <w:b/>
          <w:bCs/>
          <w:sz w:val="22"/>
          <w:szCs w:val="22"/>
        </w:rPr>
      </w:r>
      <w:r>
        <w:rPr>
          <w:rFonts w:ascii="Tinos" w:hAnsi="Tinos" w:cs="Tinos"/>
          <w:b/>
          <w:bCs/>
          <w:sz w:val="22"/>
          <w:szCs w:val="22"/>
        </w:rPr>
      </w:r>
      <w:r/>
    </w:p>
    <w:p>
      <w:pPr>
        <w:ind w:left="836" w:right="641" w:hanging="20"/>
        <w:jc w:val="center"/>
        <w:spacing w:before="269" w:line="249" w:lineRule="auto"/>
        <w:rPr>
          <w:rFonts w:ascii="Tinos" w:hAnsi="Tinos" w:cs="Tinos"/>
          <w:b/>
          <w:bCs/>
          <w:sz w:val="22"/>
          <w:szCs w:val="22"/>
        </w:rPr>
      </w:pPr>
      <w:r>
        <w:rPr>
          <w:rFonts w:ascii="Tinos" w:hAnsi="Tinos" w:cs="Tinos"/>
          <w:b/>
          <w:bCs/>
          <w:sz w:val="22"/>
          <w:szCs w:val="22"/>
        </w:rPr>
      </w:r>
      <w:r>
        <w:rPr>
          <w:rFonts w:ascii="Tinos" w:hAnsi="Tinos" w:cs="Tinos"/>
          <w:b/>
          <w:bCs/>
          <w:sz w:val="22"/>
          <w:szCs w:val="22"/>
        </w:rPr>
      </w:r>
      <w:r/>
    </w:p>
    <w:p>
      <w:pPr>
        <w:ind w:left="836" w:right="641" w:hanging="20"/>
        <w:jc w:val="center"/>
        <w:spacing w:before="269" w:line="249" w:lineRule="auto"/>
        <w:rPr>
          <w:rFonts w:ascii="Tinos" w:hAnsi="Tinos" w:cs="Tinos"/>
          <w:b/>
          <w:bCs/>
          <w:sz w:val="22"/>
          <w:szCs w:val="22"/>
        </w:rPr>
      </w:pPr>
      <w:r>
        <w:rPr>
          <w:rFonts w:ascii="Tinos" w:hAnsi="Tinos" w:cs="Tinos"/>
          <w:b/>
          <w:bCs/>
          <w:sz w:val="22"/>
          <w:szCs w:val="22"/>
        </w:rPr>
      </w:r>
      <w:r>
        <w:rPr>
          <w:rFonts w:ascii="Tinos" w:hAnsi="Tinos" w:cs="Tinos"/>
          <w:b/>
          <w:bCs/>
          <w:sz w:val="22"/>
          <w:szCs w:val="22"/>
        </w:rPr>
      </w:r>
      <w:r/>
    </w:p>
    <w:p>
      <w:pPr>
        <w:ind w:left="836" w:right="641" w:hanging="20"/>
        <w:jc w:val="center"/>
        <w:spacing w:before="269" w:line="249" w:lineRule="auto"/>
        <w:rPr>
          <w:rFonts w:ascii="Tinos" w:hAnsi="Tinos" w:cs="Tinos"/>
          <w:b/>
          <w:bCs/>
          <w:sz w:val="22"/>
          <w:szCs w:val="22"/>
        </w:rPr>
      </w:pPr>
      <w:r>
        <w:rPr>
          <w:rFonts w:ascii="Tinos" w:hAnsi="Tinos" w:cs="Tinos"/>
          <w:b/>
          <w:bCs/>
          <w:sz w:val="22"/>
          <w:szCs w:val="22"/>
        </w:rPr>
      </w:r>
      <w:r>
        <w:rPr>
          <w:rFonts w:ascii="Tinos" w:hAnsi="Tinos" w:cs="Tinos"/>
          <w:b/>
          <w:bCs/>
          <w:sz w:val="22"/>
          <w:szCs w:val="22"/>
        </w:rPr>
      </w:r>
      <w:r/>
    </w:p>
    <w:p>
      <w:pPr>
        <w:ind w:left="836" w:right="641" w:hanging="20"/>
        <w:jc w:val="center"/>
        <w:spacing w:before="269" w:line="249" w:lineRule="auto"/>
        <w:rPr>
          <w:rFonts w:ascii="Tinos" w:hAnsi="Tinos" w:cs="Tinos"/>
          <w:b/>
          <w:bCs/>
          <w:sz w:val="22"/>
          <w:szCs w:val="22"/>
        </w:rPr>
      </w:pPr>
      <w:r>
        <w:rPr>
          <w:rFonts w:ascii="Tinos" w:hAnsi="Tinos" w:cs="Tinos"/>
          <w:b/>
          <w:bCs/>
          <w:sz w:val="22"/>
          <w:szCs w:val="22"/>
        </w:rPr>
      </w:r>
      <w:r>
        <w:rPr>
          <w:rFonts w:ascii="Tinos" w:hAnsi="Tinos" w:cs="Tinos"/>
          <w:b/>
          <w:bCs/>
          <w:sz w:val="22"/>
          <w:szCs w:val="22"/>
        </w:rPr>
      </w:r>
      <w:r/>
    </w:p>
    <w:p>
      <w:pPr>
        <w:ind w:left="836" w:right="641" w:hanging="20"/>
        <w:jc w:val="center"/>
        <w:spacing w:before="269" w:line="249" w:lineRule="auto"/>
        <w:rPr>
          <w:rFonts w:ascii="Tinos" w:hAnsi="Tinos" w:cs="Tinos"/>
          <w:b/>
          <w:bCs/>
          <w:sz w:val="22"/>
          <w:szCs w:val="22"/>
        </w:rPr>
      </w:pPr>
      <w:r>
        <w:rPr>
          <w:rFonts w:ascii="Tinos" w:hAnsi="Tinos" w:cs="Tinos"/>
          <w:b/>
          <w:bCs/>
          <w:sz w:val="22"/>
          <w:szCs w:val="22"/>
        </w:rPr>
      </w:r>
      <w:r>
        <w:rPr>
          <w:rFonts w:ascii="Tinos" w:hAnsi="Tinos" w:cs="Tinos"/>
          <w:b/>
          <w:bCs/>
          <w:sz w:val="22"/>
          <w:szCs w:val="22"/>
        </w:rPr>
      </w:r>
      <w:r/>
    </w:p>
    <w:p>
      <w:pPr>
        <w:ind w:left="836" w:right="641" w:hanging="20"/>
        <w:jc w:val="center"/>
        <w:spacing w:before="269" w:line="249" w:lineRule="auto"/>
        <w:rPr>
          <w:rFonts w:ascii="Tinos" w:hAnsi="Tinos" w:cs="Tinos"/>
          <w:b/>
          <w:bCs/>
          <w:sz w:val="22"/>
          <w:szCs w:val="22"/>
        </w:rPr>
      </w:pPr>
      <w:r>
        <w:rPr>
          <w:rFonts w:ascii="Tinos" w:hAnsi="Tinos" w:cs="Tinos"/>
          <w:b/>
          <w:bCs/>
          <w:sz w:val="22"/>
          <w:szCs w:val="22"/>
        </w:rPr>
      </w:r>
      <w:r>
        <w:rPr>
          <w:rFonts w:ascii="Tinos" w:hAnsi="Tinos" w:cs="Tinos"/>
          <w:b/>
          <w:bCs/>
          <w:sz w:val="22"/>
          <w:szCs w:val="22"/>
        </w:rPr>
      </w:r>
      <w:r/>
    </w:p>
    <w:p>
      <w:pPr>
        <w:ind w:left="836" w:right="641" w:hanging="20"/>
        <w:jc w:val="center"/>
        <w:spacing w:before="269" w:line="249" w:lineRule="auto"/>
        <w:rPr>
          <w:rFonts w:ascii="Tinos" w:hAnsi="Tinos" w:cs="Tinos"/>
          <w:b/>
          <w:bCs/>
          <w:sz w:val="22"/>
          <w:szCs w:val="22"/>
        </w:rPr>
      </w:pPr>
      <w:r>
        <w:rPr>
          <w:rFonts w:ascii="Tinos" w:hAnsi="Tinos" w:cs="Tinos"/>
          <w:b/>
          <w:bCs/>
          <w:sz w:val="22"/>
          <w:szCs w:val="22"/>
        </w:rPr>
      </w:r>
      <w:r>
        <w:rPr>
          <w:rFonts w:ascii="Tinos" w:hAnsi="Tinos" w:cs="Tinos"/>
          <w:b/>
          <w:bCs/>
          <w:sz w:val="22"/>
          <w:szCs w:val="22"/>
        </w:rPr>
      </w:r>
      <w:r/>
    </w:p>
    <w:p>
      <w:pPr>
        <w:ind w:left="836" w:right="641" w:hanging="20"/>
        <w:jc w:val="center"/>
        <w:spacing w:before="269" w:line="249" w:lineRule="auto"/>
        <w:rPr>
          <w:rFonts w:ascii="Tinos" w:hAnsi="Tinos" w:cs="Tinos"/>
          <w:b/>
          <w:bCs/>
          <w:sz w:val="22"/>
          <w:szCs w:val="22"/>
        </w:rPr>
      </w:pPr>
      <w:r>
        <w:rPr>
          <w:rFonts w:ascii="Tinos" w:hAnsi="Tinos" w:cs="Tinos"/>
          <w:b/>
          <w:bCs/>
          <w:sz w:val="22"/>
          <w:szCs w:val="22"/>
        </w:rPr>
      </w:r>
      <w:r>
        <w:rPr>
          <w:rFonts w:ascii="Tinos" w:hAnsi="Tinos" w:cs="Tinos"/>
          <w:b/>
          <w:bCs/>
          <w:sz w:val="22"/>
          <w:szCs w:val="22"/>
        </w:rPr>
      </w:r>
      <w:r/>
    </w:p>
    <w:p>
      <w:pPr>
        <w:ind w:left="836" w:right="641" w:hanging="20"/>
        <w:jc w:val="center"/>
        <w:spacing w:before="269" w:line="249" w:lineRule="auto"/>
        <w:rPr>
          <w:rFonts w:ascii="Tinos" w:hAnsi="Tinos" w:cs="Tinos"/>
          <w:b/>
          <w:bCs/>
          <w:sz w:val="22"/>
          <w:szCs w:val="22"/>
        </w:rPr>
      </w:pPr>
      <w:r>
        <w:rPr>
          <w:rFonts w:ascii="Tinos" w:hAnsi="Tinos" w:cs="Tinos"/>
          <w:b/>
          <w:bCs/>
          <w:sz w:val="22"/>
          <w:szCs w:val="22"/>
        </w:rPr>
      </w:r>
      <w:r>
        <w:rPr>
          <w:rFonts w:ascii="Tinos" w:hAnsi="Tinos" w:cs="Tinos"/>
          <w:b/>
          <w:bCs/>
          <w:sz w:val="22"/>
          <w:szCs w:val="22"/>
        </w:rPr>
      </w:r>
      <w:r/>
    </w:p>
    <w:p>
      <w:pPr>
        <w:ind w:left="836" w:right="641" w:hanging="20"/>
        <w:jc w:val="center"/>
        <w:spacing w:before="269" w:line="249" w:lineRule="auto"/>
        <w:rPr>
          <w:rFonts w:ascii="Tinos" w:hAnsi="Tinos" w:cs="Tinos"/>
          <w:b/>
          <w:bCs/>
          <w:sz w:val="22"/>
          <w:szCs w:val="22"/>
        </w:rPr>
      </w:pPr>
      <w:r>
        <w:rPr>
          <w:rFonts w:ascii="Tinos" w:hAnsi="Tinos" w:cs="Tinos"/>
          <w:b/>
          <w:bCs/>
          <w:sz w:val="22"/>
          <w:szCs w:val="22"/>
        </w:rPr>
      </w:r>
      <w:r>
        <w:rPr>
          <w:rFonts w:ascii="Tinos" w:hAnsi="Tinos" w:cs="Tinos"/>
          <w:b/>
          <w:bCs/>
          <w:sz w:val="22"/>
          <w:szCs w:val="22"/>
        </w:rPr>
      </w:r>
      <w:r/>
    </w:p>
    <w:p>
      <w:pPr>
        <w:ind w:left="836" w:right="641" w:hanging="20"/>
        <w:jc w:val="center"/>
        <w:spacing w:before="269" w:line="249" w:lineRule="auto"/>
        <w:rPr>
          <w:rFonts w:ascii="Tinos" w:hAnsi="Tinos" w:cs="Tinos"/>
          <w:b/>
          <w:bCs/>
          <w:sz w:val="22"/>
          <w:szCs w:val="22"/>
        </w:rPr>
      </w:pPr>
      <w:r>
        <w:rPr>
          <w:rFonts w:ascii="Tinos" w:hAnsi="Tinos" w:cs="Tinos"/>
          <w:b/>
          <w:bCs/>
          <w:sz w:val="22"/>
          <w:szCs w:val="22"/>
        </w:rPr>
      </w:r>
      <w:r>
        <w:rPr>
          <w:rFonts w:ascii="Tinos" w:hAnsi="Tinos" w:cs="Tinos"/>
          <w:b/>
          <w:bCs/>
          <w:sz w:val="22"/>
          <w:szCs w:val="22"/>
        </w:rPr>
      </w:r>
      <w:r/>
    </w:p>
    <w:p>
      <w:pPr>
        <w:ind w:left="836" w:right="641" w:hanging="20"/>
        <w:jc w:val="center"/>
        <w:spacing w:before="269" w:line="249" w:lineRule="auto"/>
        <w:rPr>
          <w:rFonts w:ascii="Tinos" w:hAnsi="Tinos" w:cs="Tinos"/>
          <w:b/>
          <w:bCs/>
          <w:sz w:val="22"/>
          <w:szCs w:val="22"/>
        </w:rPr>
      </w:pPr>
      <w:r>
        <w:rPr>
          <w:rFonts w:ascii="Tinos" w:hAnsi="Tinos" w:cs="Tinos"/>
          <w:b/>
          <w:bCs/>
          <w:sz w:val="22"/>
          <w:szCs w:val="22"/>
        </w:rPr>
      </w:r>
      <w:r>
        <w:rPr>
          <w:rFonts w:ascii="Tinos" w:hAnsi="Tinos" w:cs="Tinos"/>
          <w:b/>
          <w:bCs/>
          <w:sz w:val="22"/>
          <w:szCs w:val="22"/>
        </w:rPr>
      </w:r>
      <w:r/>
    </w:p>
    <w:p>
      <w:pPr>
        <w:ind w:left="836" w:right="641" w:hanging="20"/>
        <w:jc w:val="center"/>
        <w:spacing w:before="269" w:line="249" w:lineRule="auto"/>
        <w:rPr>
          <w:rFonts w:ascii="Tinos" w:hAnsi="Tinos" w:cs="Tinos"/>
          <w:b/>
          <w:bCs/>
          <w:sz w:val="22"/>
          <w:szCs w:val="22"/>
        </w:rPr>
      </w:pPr>
      <w:r>
        <w:rPr>
          <w:rFonts w:ascii="Tinos" w:hAnsi="Tinos" w:cs="Tinos"/>
          <w:b/>
          <w:bCs/>
          <w:sz w:val="22"/>
          <w:szCs w:val="22"/>
        </w:rPr>
      </w:r>
      <w:r>
        <w:rPr>
          <w:rFonts w:ascii="Tinos" w:hAnsi="Tinos" w:cs="Tinos"/>
          <w:b/>
          <w:bCs/>
          <w:sz w:val="22"/>
          <w:szCs w:val="22"/>
        </w:rPr>
      </w:r>
      <w:r/>
    </w:p>
    <w:p>
      <w:pPr>
        <w:ind w:left="836" w:right="641" w:hanging="20"/>
        <w:jc w:val="center"/>
        <w:spacing w:before="269" w:line="249" w:lineRule="auto"/>
        <w:rPr>
          <w:rFonts w:ascii="Tinos" w:hAnsi="Tinos" w:cs="Tinos"/>
          <w:b/>
          <w:bCs/>
          <w:sz w:val="22"/>
          <w:szCs w:val="22"/>
        </w:rPr>
      </w:pPr>
      <w:r>
        <w:rPr>
          <w:rFonts w:ascii="Tinos" w:hAnsi="Tinos" w:cs="Tinos"/>
          <w:b/>
          <w:bCs/>
          <w:spacing w:val="-2"/>
          <w:sz w:val="22"/>
          <w:szCs w:val="22"/>
          <w:highlight w:val="none"/>
        </w:rPr>
      </w:r>
      <w:r>
        <w:rPr>
          <w:rFonts w:ascii="Tinos" w:hAnsi="Tinos" w:cs="Tinos"/>
          <w:b/>
          <w:bCs/>
          <w:spacing w:val="-2"/>
          <w:sz w:val="22"/>
          <w:szCs w:val="22"/>
          <w:highlight w:val="none"/>
        </w:rPr>
      </w:r>
      <w:r/>
    </w:p>
    <w:p>
      <w:pPr>
        <w:ind w:left="836" w:right="641" w:hanging="20"/>
        <w:jc w:val="center"/>
        <w:spacing w:before="269" w:line="249" w:lineRule="auto"/>
        <w:rPr>
          <w:rFonts w:ascii="Tinos" w:hAnsi="Tinos" w:cs="Tinos"/>
          <w:b/>
          <w:bCs/>
          <w:spacing w:val="-2"/>
          <w:sz w:val="22"/>
          <w:szCs w:val="22"/>
          <w:highlight w:val="none"/>
        </w:rPr>
      </w:pPr>
      <w:r>
        <w:rPr>
          <w:rFonts w:ascii="Tinos" w:hAnsi="Tinos" w:cs="Tinos"/>
          <w:b/>
          <w:bCs/>
          <w:spacing w:val="-2"/>
          <w:sz w:val="22"/>
          <w:szCs w:val="22"/>
          <w:highlight w:val="none"/>
        </w:rPr>
      </w:r>
      <w:r>
        <w:rPr>
          <w:rFonts w:ascii="Tinos" w:hAnsi="Tinos" w:cs="Tinos"/>
          <w:b/>
          <w:bCs/>
          <w:spacing w:val="-2"/>
          <w:sz w:val="22"/>
          <w:szCs w:val="22"/>
          <w:highlight w:val="none"/>
        </w:rPr>
      </w:r>
      <w:r/>
    </w:p>
    <w:tbl>
      <w:tblPr>
        <w:tblStyle w:val="678"/>
        <w:tblW w:w="0" w:type="auto"/>
        <w:tblInd w:w="4957" w:type="dxa"/>
        <w:tblLook w:val="04A0" w:firstRow="1" w:lastRow="0" w:firstColumn="1" w:lastColumn="0" w:noHBand="0" w:noVBand="1"/>
      </w:tblPr>
      <w:tblGrid>
        <w:gridCol w:w="4388"/>
      </w:tblGrid>
      <w:tr>
        <w:trPr/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4388" w:type="dxa"/>
            <w:textDirection w:val="lrTb"/>
            <w:noWrap w:val="false"/>
          </w:tcPr>
          <w:p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Приложение 5</w:t>
            </w:r>
            <w:r/>
          </w:p>
          <w:p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 Положению об оплате труда работников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областного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государс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твенного бюджетного учреждения «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Управление социальной защиты и социального обслуживания населения по Куйтунскому району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» </w:t>
            </w:r>
            <w:r>
              <w:rPr>
                <w:rFonts w:ascii="Times New Roman" w:hAnsi="Times New Roman" w:cs="Times New Roman"/>
              </w:rPr>
            </w:r>
            <w:r/>
          </w:p>
        </w:tc>
      </w:tr>
    </w:tbl>
    <w:p>
      <w:pPr>
        <w:ind w:left="836" w:right="641" w:hanging="20"/>
        <w:jc w:val="center"/>
        <w:spacing w:before="269" w:line="249" w:lineRule="auto"/>
        <w:rPr>
          <w:rFonts w:ascii="Tinos" w:hAnsi="Tinos" w:cs="Tinos"/>
          <w:b/>
          <w:bCs/>
          <w:spacing w:val="-2"/>
          <w:sz w:val="22"/>
          <w:szCs w:val="22"/>
          <w:highlight w:val="none"/>
        </w:rPr>
      </w:pPr>
      <w:r>
        <w:rPr>
          <w:rFonts w:ascii="Tinos" w:hAnsi="Tinos" w:cs="Tinos"/>
          <w:b/>
          <w:bCs/>
          <w:spacing w:val="-4"/>
          <w:sz w:val="22"/>
          <w:szCs w:val="22"/>
        </w:rPr>
        <w:t xml:space="preserve">ПРИМЕРНЫЕ ПОКАЗАТЕЛИ</w:t>
      </w:r>
      <w:r>
        <w:rPr>
          <w:rFonts w:ascii="Tinos" w:hAnsi="Tinos" w:cs="Tinos"/>
          <w:b/>
          <w:bCs/>
          <w:sz w:val="22"/>
          <w:szCs w:val="22"/>
        </w:rPr>
        <w:t xml:space="preserve"> </w:t>
      </w:r>
      <w:r>
        <w:rPr>
          <w:rFonts w:ascii="Tinos" w:hAnsi="Tinos" w:cs="Tinos"/>
          <w:b/>
          <w:bCs/>
          <w:spacing w:val="-4"/>
          <w:sz w:val="22"/>
          <w:szCs w:val="22"/>
        </w:rPr>
        <w:t xml:space="preserve">И</w:t>
      </w:r>
      <w:r>
        <w:rPr>
          <w:rFonts w:ascii="Tinos" w:hAnsi="Tinos" w:cs="Tinos"/>
          <w:b/>
          <w:bCs/>
          <w:spacing w:val="-15"/>
          <w:sz w:val="22"/>
          <w:szCs w:val="22"/>
        </w:rPr>
        <w:t xml:space="preserve"> </w:t>
      </w:r>
      <w:r>
        <w:rPr>
          <w:rFonts w:ascii="Tinos" w:hAnsi="Tinos" w:cs="Tinos"/>
          <w:b/>
          <w:bCs/>
          <w:spacing w:val="-4"/>
          <w:sz w:val="22"/>
          <w:szCs w:val="22"/>
        </w:rPr>
        <w:t xml:space="preserve">КРИТЕРИИ</w:t>
      </w:r>
      <w:r>
        <w:rPr>
          <w:rFonts w:ascii="Tinos" w:hAnsi="Tinos" w:cs="Tinos"/>
          <w:b/>
          <w:bCs/>
          <w:spacing w:val="-9"/>
          <w:sz w:val="22"/>
          <w:szCs w:val="22"/>
        </w:rPr>
        <w:t xml:space="preserve"> </w:t>
      </w:r>
      <w:r>
        <w:rPr>
          <w:rFonts w:ascii="Tinos" w:hAnsi="Tinos" w:cs="Tinos"/>
          <w:b/>
          <w:bCs/>
          <w:spacing w:val="-4"/>
          <w:sz w:val="22"/>
          <w:szCs w:val="22"/>
        </w:rPr>
        <w:t xml:space="preserve">ЭФФЕКТИВНОСТИ </w:t>
      </w:r>
      <w:r>
        <w:rPr>
          <w:rFonts w:ascii="Tinos" w:hAnsi="Tinos" w:cs="Tinos"/>
          <w:b/>
          <w:bCs/>
          <w:spacing w:val="-2"/>
          <w:sz w:val="22"/>
          <w:szCs w:val="22"/>
        </w:rPr>
        <w:t xml:space="preserve">ДEЯTEЛЬHOCTИ</w:t>
      </w:r>
      <w:r>
        <w:rPr>
          <w:rFonts w:ascii="Tinos" w:hAnsi="Tinos" w:cs="Tinos"/>
          <w:b/>
          <w:bCs/>
          <w:sz w:val="22"/>
          <w:szCs w:val="22"/>
        </w:rPr>
        <w:t xml:space="preserve"> </w:t>
      </w:r>
      <w:r>
        <w:rPr>
          <w:rFonts w:ascii="Tinos" w:hAnsi="Tinos" w:cs="Tinos"/>
          <w:b/>
          <w:bCs/>
          <w:spacing w:val="-2"/>
          <w:sz w:val="22"/>
          <w:szCs w:val="22"/>
        </w:rPr>
        <w:t xml:space="preserve">СОЦИАЛЬНЫХ РАБОТНИКОВ, ПРЕДОСТАВЛЯЮЩИХ</w:t>
      </w:r>
      <w:r>
        <w:rPr>
          <w:rFonts w:ascii="Tinos" w:hAnsi="Tinos" w:cs="Tinos"/>
          <w:b/>
          <w:bCs/>
          <w:spacing w:val="-17"/>
          <w:sz w:val="22"/>
          <w:szCs w:val="22"/>
        </w:rPr>
        <w:t xml:space="preserve"> </w:t>
      </w:r>
      <w:r>
        <w:rPr>
          <w:rFonts w:ascii="Tinos" w:hAnsi="Tinos" w:cs="Tinos"/>
          <w:b/>
          <w:bCs/>
          <w:spacing w:val="-2"/>
          <w:sz w:val="22"/>
          <w:szCs w:val="22"/>
        </w:rPr>
        <w:t xml:space="preserve">СОЦИАЛЬНЫЕ</w:t>
      </w:r>
      <w:r>
        <w:rPr>
          <w:rFonts w:ascii="Tinos" w:hAnsi="Tinos" w:cs="Tinos"/>
          <w:b/>
          <w:bCs/>
          <w:spacing w:val="-3"/>
          <w:sz w:val="22"/>
          <w:szCs w:val="22"/>
        </w:rPr>
        <w:t xml:space="preserve"> </w:t>
      </w:r>
      <w:r>
        <w:rPr>
          <w:rFonts w:ascii="Tinos" w:hAnsi="Tinos" w:cs="Tinos"/>
          <w:b/>
          <w:bCs/>
          <w:spacing w:val="-2"/>
          <w:sz w:val="22"/>
          <w:szCs w:val="22"/>
        </w:rPr>
        <w:t xml:space="preserve">УСЛУГИ</w:t>
      </w:r>
      <w:r>
        <w:rPr>
          <w:rFonts w:ascii="Tinos" w:hAnsi="Tinos" w:cs="Tinos"/>
          <w:b/>
          <w:bCs/>
          <w:spacing w:val="-16"/>
          <w:sz w:val="22"/>
          <w:szCs w:val="22"/>
        </w:rPr>
        <w:t xml:space="preserve"> </w:t>
      </w:r>
      <w:r>
        <w:rPr>
          <w:rFonts w:ascii="Tinos" w:hAnsi="Tinos" w:cs="Tinos"/>
          <w:b/>
          <w:bCs/>
          <w:spacing w:val="-2"/>
          <w:sz w:val="22"/>
          <w:szCs w:val="22"/>
        </w:rPr>
        <w:t xml:space="preserve">В</w:t>
      </w:r>
      <w:r>
        <w:rPr>
          <w:rFonts w:ascii="Tinos" w:hAnsi="Tinos" w:cs="Tinos"/>
          <w:b/>
          <w:bCs/>
          <w:spacing w:val="-16"/>
          <w:sz w:val="22"/>
          <w:szCs w:val="22"/>
        </w:rPr>
        <w:t xml:space="preserve"> </w:t>
      </w:r>
      <w:r>
        <w:rPr>
          <w:rFonts w:ascii="Tinos" w:hAnsi="Tinos" w:cs="Tinos"/>
          <w:b/>
          <w:bCs/>
          <w:spacing w:val="-2"/>
          <w:sz w:val="22"/>
          <w:szCs w:val="22"/>
        </w:rPr>
        <w:t xml:space="preserve">ФОРМЕ </w:t>
      </w:r>
      <w:r>
        <w:rPr>
          <w:rFonts w:ascii="Tinos" w:hAnsi="Tinos" w:cs="Tinos"/>
          <w:b/>
          <w:bCs/>
          <w:spacing w:val="-4"/>
          <w:sz w:val="22"/>
          <w:szCs w:val="22"/>
        </w:rPr>
        <w:t xml:space="preserve">СОЦИАЛЬНОГО</w:t>
      </w:r>
      <w:r>
        <w:rPr>
          <w:rFonts w:ascii="Tinos" w:hAnsi="Tinos" w:cs="Tinos"/>
          <w:b/>
          <w:bCs/>
          <w:spacing w:val="11"/>
          <w:sz w:val="22"/>
          <w:szCs w:val="22"/>
        </w:rPr>
        <w:t xml:space="preserve"> </w:t>
      </w:r>
      <w:r>
        <w:rPr>
          <w:rFonts w:ascii="Tinos" w:hAnsi="Tinos" w:cs="Tinos"/>
          <w:b/>
          <w:bCs/>
          <w:spacing w:val="-4"/>
          <w:sz w:val="22"/>
          <w:szCs w:val="22"/>
        </w:rPr>
        <w:t xml:space="preserve">ОБСЛУЖИВАНИЯ</w:t>
      </w:r>
      <w:r>
        <w:rPr>
          <w:rFonts w:ascii="Tinos" w:hAnsi="Tinos" w:cs="Tinos"/>
          <w:b/>
          <w:bCs/>
          <w:spacing w:val="10"/>
          <w:sz w:val="22"/>
          <w:szCs w:val="22"/>
        </w:rPr>
        <w:t xml:space="preserve"> </w:t>
      </w:r>
      <w:r>
        <w:rPr>
          <w:rFonts w:ascii="Tinos" w:hAnsi="Tinos" w:cs="Tinos"/>
          <w:b/>
          <w:bCs/>
          <w:spacing w:val="-4"/>
          <w:sz w:val="22"/>
          <w:szCs w:val="22"/>
        </w:rPr>
        <w:t xml:space="preserve">НА</w:t>
      </w:r>
      <w:r>
        <w:rPr>
          <w:rFonts w:ascii="Tinos" w:hAnsi="Tinos" w:cs="Tinos"/>
          <w:b/>
          <w:bCs/>
          <w:spacing w:val="-12"/>
          <w:sz w:val="22"/>
          <w:szCs w:val="22"/>
        </w:rPr>
        <w:t xml:space="preserve"> </w:t>
      </w:r>
      <w:r>
        <w:rPr>
          <w:rFonts w:ascii="Tinos" w:hAnsi="Tinos" w:cs="Tinos"/>
          <w:b/>
          <w:bCs/>
          <w:spacing w:val="-4"/>
          <w:sz w:val="22"/>
          <w:szCs w:val="22"/>
        </w:rPr>
        <w:t xml:space="preserve">ДОМУ,</w:t>
      </w:r>
      <w:r>
        <w:rPr>
          <w:rFonts w:ascii="Tinos" w:hAnsi="Tinos" w:cs="Tinos"/>
          <w:b/>
          <w:bCs/>
          <w:spacing w:val="-7"/>
          <w:sz w:val="22"/>
          <w:szCs w:val="22"/>
        </w:rPr>
        <w:t xml:space="preserve"> </w:t>
      </w:r>
      <w:r>
        <w:rPr>
          <w:rFonts w:ascii="Tinos" w:hAnsi="Tinos" w:cs="Tinos"/>
          <w:b/>
          <w:bCs/>
          <w:spacing w:val="-4"/>
          <w:sz w:val="22"/>
          <w:szCs w:val="22"/>
        </w:rPr>
        <w:t xml:space="preserve">ОБЛАСТНОГО ГОСУДАРСТВЕННОГО </w:t>
      </w:r>
      <w:r>
        <w:rPr>
          <w:rFonts w:ascii="Tinos" w:hAnsi="Tinos" w:cs="Tinos"/>
          <w:b/>
          <w:bCs/>
          <w:spacing w:val="-8"/>
          <w:sz w:val="22"/>
          <w:szCs w:val="22"/>
        </w:rPr>
        <w:t xml:space="preserve">БЮДЖЕТНОГО</w:t>
      </w:r>
      <w:r>
        <w:rPr>
          <w:rFonts w:ascii="Tinos" w:hAnsi="Tinos" w:cs="Tinos"/>
          <w:b/>
          <w:bCs/>
          <w:spacing w:val="-1"/>
          <w:sz w:val="22"/>
          <w:szCs w:val="22"/>
        </w:rPr>
        <w:t xml:space="preserve"> </w:t>
      </w:r>
      <w:r>
        <w:rPr>
          <w:rFonts w:ascii="Tinos" w:hAnsi="Tinos" w:cs="Tinos"/>
          <w:b/>
          <w:bCs/>
          <w:spacing w:val="-8"/>
          <w:sz w:val="22"/>
          <w:szCs w:val="22"/>
        </w:rPr>
        <w:t xml:space="preserve">УЧРЕЖДЕНИЯ</w:t>
      </w:r>
      <w:r>
        <w:rPr>
          <w:rFonts w:ascii="Tinos" w:hAnsi="Tinos" w:cs="Tinos"/>
          <w:b/>
          <w:bCs/>
          <w:spacing w:val="-4"/>
          <w:sz w:val="22"/>
          <w:szCs w:val="22"/>
        </w:rPr>
        <w:t xml:space="preserve"> </w:t>
      </w:r>
      <w:r>
        <w:rPr>
          <w:rFonts w:ascii="Tinos" w:hAnsi="Tinos" w:cs="Tinos"/>
          <w:b/>
          <w:bCs/>
          <w:spacing w:val="-8"/>
          <w:sz w:val="22"/>
          <w:szCs w:val="22"/>
        </w:rPr>
        <w:t xml:space="preserve">«УПРАВЛЕНИЕ</w:t>
      </w:r>
      <w:r>
        <w:rPr>
          <w:rFonts w:ascii="Tinos" w:hAnsi="Tinos" w:cs="Tinos"/>
          <w:b/>
          <w:bCs/>
          <w:spacing w:val="-2"/>
          <w:sz w:val="22"/>
          <w:szCs w:val="22"/>
        </w:rPr>
        <w:t xml:space="preserve"> </w:t>
      </w:r>
      <w:r>
        <w:rPr>
          <w:rFonts w:ascii="Tinos" w:hAnsi="Tinos" w:cs="Tinos"/>
          <w:b/>
          <w:bCs/>
          <w:spacing w:val="-8"/>
          <w:sz w:val="22"/>
          <w:szCs w:val="22"/>
        </w:rPr>
        <w:t xml:space="preserve">СОЦИАЛЬНОЙ ЗАЩИТЫ </w:t>
      </w:r>
      <w:r>
        <w:rPr>
          <w:rFonts w:ascii="Tinos" w:hAnsi="Tinos" w:cs="Tinos"/>
          <w:b/>
          <w:bCs/>
          <w:spacing w:val="-4"/>
          <w:sz w:val="22"/>
          <w:szCs w:val="22"/>
        </w:rPr>
        <w:t xml:space="preserve">И</w:t>
      </w:r>
      <w:r>
        <w:rPr>
          <w:rFonts w:ascii="Tinos" w:hAnsi="Tinos" w:cs="Tinos"/>
          <w:b/>
          <w:bCs/>
          <w:spacing w:val="-15"/>
          <w:sz w:val="22"/>
          <w:szCs w:val="22"/>
        </w:rPr>
        <w:t xml:space="preserve"> </w:t>
      </w:r>
      <w:r>
        <w:rPr>
          <w:rFonts w:ascii="Tinos" w:hAnsi="Tinos" w:cs="Tinos"/>
          <w:b/>
          <w:bCs/>
          <w:spacing w:val="-4"/>
          <w:sz w:val="22"/>
          <w:szCs w:val="22"/>
        </w:rPr>
        <w:t xml:space="preserve">СОЦИАЛЬНОГО</w:t>
      </w:r>
      <w:r>
        <w:rPr>
          <w:rFonts w:ascii="Tinos" w:hAnsi="Tinos" w:cs="Tinos"/>
          <w:b/>
          <w:bCs/>
          <w:spacing w:val="18"/>
          <w:sz w:val="22"/>
          <w:szCs w:val="22"/>
        </w:rPr>
        <w:t xml:space="preserve"> </w:t>
      </w:r>
      <w:r>
        <w:rPr>
          <w:rFonts w:ascii="Tinos" w:hAnsi="Tinos" w:cs="Tinos"/>
          <w:b/>
          <w:bCs/>
          <w:spacing w:val="-4"/>
          <w:sz w:val="22"/>
          <w:szCs w:val="22"/>
        </w:rPr>
        <w:t xml:space="preserve">ОБСЛУЖИВАНИЯ</w:t>
      </w:r>
      <w:r>
        <w:rPr>
          <w:rFonts w:ascii="Tinos" w:hAnsi="Tinos" w:cs="Tinos"/>
          <w:b/>
          <w:bCs/>
          <w:spacing w:val="15"/>
          <w:sz w:val="22"/>
          <w:szCs w:val="22"/>
        </w:rPr>
        <w:t xml:space="preserve"> </w:t>
      </w:r>
      <w:r>
        <w:rPr>
          <w:rFonts w:ascii="Tinos" w:hAnsi="Tinos" w:cs="Tinos"/>
          <w:b/>
          <w:bCs/>
          <w:spacing w:val="-4"/>
          <w:sz w:val="22"/>
          <w:szCs w:val="22"/>
        </w:rPr>
        <w:t xml:space="preserve">НАСЕЛЕНИЯ ПО КУЙТУНСКОМУ РАЙОНУ», </w:t>
      </w:r>
      <w:r>
        <w:rPr>
          <w:rFonts w:ascii="Tinos" w:hAnsi="Tinos" w:cs="Tinos"/>
          <w:b/>
          <w:bCs/>
          <w:spacing w:val="-8"/>
          <w:sz w:val="22"/>
          <w:szCs w:val="22"/>
        </w:rPr>
        <w:t xml:space="preserve">ПОДВЕДОМСТВЕННОГО</w:t>
      </w:r>
      <w:r>
        <w:rPr>
          <w:rFonts w:ascii="Tinos" w:hAnsi="Tinos" w:cs="Tinos"/>
          <w:b/>
          <w:bCs/>
          <w:spacing w:val="-12"/>
          <w:sz w:val="22"/>
          <w:szCs w:val="22"/>
        </w:rPr>
        <w:t xml:space="preserve"> </w:t>
      </w:r>
      <w:r>
        <w:rPr>
          <w:rFonts w:ascii="Tinos" w:hAnsi="Tinos" w:cs="Tinos"/>
          <w:b/>
          <w:bCs/>
          <w:spacing w:val="-8"/>
          <w:sz w:val="22"/>
          <w:szCs w:val="22"/>
        </w:rPr>
        <w:t xml:space="preserve">МИНИСТЕРСТВУ</w:t>
      </w:r>
      <w:r>
        <w:rPr>
          <w:rFonts w:ascii="Tinos" w:hAnsi="Tinos" w:cs="Tinos"/>
          <w:b/>
          <w:bCs/>
          <w:spacing w:val="16"/>
          <w:sz w:val="22"/>
          <w:szCs w:val="22"/>
        </w:rPr>
        <w:t xml:space="preserve"> </w:t>
      </w:r>
      <w:r>
        <w:rPr>
          <w:rFonts w:ascii="Tinos" w:hAnsi="Tinos" w:cs="Tinos"/>
          <w:b/>
          <w:bCs/>
          <w:spacing w:val="-8"/>
          <w:sz w:val="22"/>
          <w:szCs w:val="22"/>
        </w:rPr>
        <w:t xml:space="preserve">СОЦИАЛЬНОГО</w:t>
      </w:r>
      <w:r>
        <w:rPr>
          <w:rFonts w:ascii="Tinos" w:hAnsi="Tinos" w:cs="Tinos"/>
          <w:b/>
          <w:bCs/>
          <w:spacing w:val="21"/>
          <w:sz w:val="22"/>
          <w:szCs w:val="22"/>
        </w:rPr>
        <w:t xml:space="preserve"> </w:t>
      </w:r>
      <w:r>
        <w:rPr>
          <w:rFonts w:ascii="Tinos" w:hAnsi="Tinos" w:cs="Tinos"/>
          <w:b/>
          <w:bCs/>
          <w:spacing w:val="-8"/>
          <w:sz w:val="22"/>
          <w:szCs w:val="22"/>
        </w:rPr>
        <w:t xml:space="preserve">РАЗВИТИЯ, </w:t>
      </w:r>
      <w:r>
        <w:rPr>
          <w:rFonts w:ascii="Tinos" w:hAnsi="Tinos" w:cs="Tinos"/>
          <w:b/>
          <w:bCs/>
          <w:spacing w:val="-2"/>
          <w:sz w:val="22"/>
          <w:szCs w:val="22"/>
        </w:rPr>
        <w:t xml:space="preserve">ОПЕКИ</w:t>
      </w:r>
      <w:r>
        <w:rPr>
          <w:rFonts w:ascii="Tinos" w:hAnsi="Tinos" w:cs="Tinos"/>
          <w:b/>
          <w:bCs/>
          <w:spacing w:val="-17"/>
          <w:sz w:val="22"/>
          <w:szCs w:val="22"/>
        </w:rPr>
        <w:t xml:space="preserve"> </w:t>
      </w:r>
      <w:r>
        <w:rPr>
          <w:rFonts w:ascii="Tinos" w:hAnsi="Tinos" w:cs="Tinos"/>
          <w:b/>
          <w:bCs/>
          <w:spacing w:val="-2"/>
          <w:sz w:val="22"/>
          <w:szCs w:val="22"/>
        </w:rPr>
        <w:t xml:space="preserve">И</w:t>
      </w:r>
      <w:r>
        <w:rPr>
          <w:rFonts w:ascii="Tinos" w:hAnsi="Tinos" w:cs="Tinos"/>
          <w:b/>
          <w:bCs/>
          <w:spacing w:val="-16"/>
          <w:sz w:val="22"/>
          <w:szCs w:val="22"/>
        </w:rPr>
        <w:t xml:space="preserve"> </w:t>
      </w:r>
      <w:r>
        <w:rPr>
          <w:rFonts w:ascii="Tinos" w:hAnsi="Tinos" w:cs="Tinos"/>
          <w:b/>
          <w:bCs/>
          <w:spacing w:val="-2"/>
          <w:sz w:val="22"/>
          <w:szCs w:val="22"/>
        </w:rPr>
        <w:t xml:space="preserve">ПОПЕЧИТЕЛЬСТВА</w:t>
      </w:r>
      <w:r>
        <w:rPr>
          <w:rFonts w:ascii="Tinos" w:hAnsi="Tinos" w:cs="Tinos"/>
          <w:b/>
          <w:bCs/>
          <w:spacing w:val="-16"/>
          <w:sz w:val="22"/>
          <w:szCs w:val="22"/>
        </w:rPr>
        <w:t xml:space="preserve"> </w:t>
      </w:r>
      <w:r>
        <w:rPr>
          <w:rFonts w:ascii="Tinos" w:hAnsi="Tinos" w:cs="Tinos"/>
          <w:b/>
          <w:bCs/>
          <w:spacing w:val="-2"/>
          <w:sz w:val="22"/>
          <w:szCs w:val="22"/>
        </w:rPr>
        <w:t xml:space="preserve">ИРКУТСКОЙ</w:t>
      </w:r>
      <w:r>
        <w:rPr>
          <w:rFonts w:ascii="Tinos" w:hAnsi="Tinos" w:cs="Tinos"/>
          <w:b/>
          <w:bCs/>
          <w:spacing w:val="-4"/>
          <w:sz w:val="22"/>
          <w:szCs w:val="22"/>
        </w:rPr>
        <w:t xml:space="preserve"> </w:t>
      </w:r>
      <w:r>
        <w:rPr>
          <w:rFonts w:ascii="Tinos" w:hAnsi="Tinos" w:cs="Tinos"/>
          <w:b/>
          <w:bCs/>
          <w:spacing w:val="-2"/>
          <w:sz w:val="22"/>
          <w:szCs w:val="22"/>
        </w:rPr>
        <w:t xml:space="preserve">ОБЛАСТИ, </w:t>
      </w:r>
      <w:r>
        <w:rPr>
          <w:rFonts w:ascii="Tinos" w:hAnsi="Tinos" w:cs="Tinos"/>
          <w:b/>
          <w:bCs/>
          <w:spacing w:val="-4"/>
          <w:sz w:val="22"/>
          <w:szCs w:val="22"/>
        </w:rPr>
        <w:t xml:space="preserve">ОСУЩЕСТВЛЯЮЩЕГО</w:t>
      </w:r>
      <w:r>
        <w:rPr>
          <w:rFonts w:ascii="Tinos" w:hAnsi="Tinos" w:cs="Tinos"/>
          <w:b/>
          <w:bCs/>
          <w:spacing w:val="-15"/>
          <w:sz w:val="22"/>
          <w:szCs w:val="22"/>
        </w:rPr>
        <w:t xml:space="preserve"> </w:t>
      </w:r>
      <w:r>
        <w:rPr>
          <w:rFonts w:ascii="Tinos" w:hAnsi="Tinos" w:cs="Tinos"/>
          <w:b/>
          <w:bCs/>
          <w:spacing w:val="-4"/>
          <w:sz w:val="22"/>
          <w:szCs w:val="22"/>
        </w:rPr>
        <w:t xml:space="preserve">ДЕЯТЕЛЬНОСТЬ</w:t>
      </w:r>
      <w:r>
        <w:rPr>
          <w:rFonts w:ascii="Tinos" w:hAnsi="Tinos" w:cs="Tinos"/>
          <w:b/>
          <w:bCs/>
          <w:spacing w:val="11"/>
          <w:sz w:val="22"/>
          <w:szCs w:val="22"/>
        </w:rPr>
        <w:t xml:space="preserve"> </w:t>
      </w:r>
      <w:r>
        <w:rPr>
          <w:rFonts w:ascii="Tinos" w:hAnsi="Tinos" w:cs="Tinos"/>
          <w:b/>
          <w:bCs/>
          <w:spacing w:val="-4"/>
          <w:sz w:val="22"/>
          <w:szCs w:val="22"/>
        </w:rPr>
        <w:t xml:space="preserve">ПО</w:t>
      </w:r>
      <w:r>
        <w:rPr>
          <w:rFonts w:ascii="Tinos" w:hAnsi="Tinos" w:cs="Tinos"/>
          <w:b/>
          <w:bCs/>
          <w:spacing w:val="-15"/>
          <w:sz w:val="22"/>
          <w:szCs w:val="22"/>
        </w:rPr>
        <w:t xml:space="preserve"> </w:t>
      </w:r>
      <w:r>
        <w:rPr>
          <w:rFonts w:ascii="Tinos" w:hAnsi="Tinos" w:cs="Tinos"/>
          <w:b/>
          <w:bCs/>
          <w:spacing w:val="-4"/>
          <w:sz w:val="22"/>
          <w:szCs w:val="22"/>
        </w:rPr>
        <w:t xml:space="preserve">ОТДЕЛЬНЫМ</w:t>
      </w:r>
      <w:r>
        <w:rPr>
          <w:rFonts w:ascii="Tinos" w:hAnsi="Tinos" w:cs="Tinos"/>
          <w:b/>
          <w:bCs/>
          <w:spacing w:val="7"/>
          <w:sz w:val="22"/>
          <w:szCs w:val="22"/>
        </w:rPr>
        <w:t xml:space="preserve"> </w:t>
      </w:r>
      <w:r>
        <w:rPr>
          <w:rFonts w:ascii="Tinos" w:hAnsi="Tinos" w:cs="Tinos"/>
          <w:b/>
          <w:bCs/>
          <w:spacing w:val="-4"/>
          <w:sz w:val="22"/>
          <w:szCs w:val="22"/>
        </w:rPr>
        <w:t xml:space="preserve">ВИДАМ </w:t>
      </w:r>
      <w:r>
        <w:rPr>
          <w:rFonts w:ascii="Tinos" w:hAnsi="Tinos" w:cs="Tinos"/>
          <w:b/>
          <w:bCs/>
          <w:spacing w:val="-2"/>
          <w:sz w:val="22"/>
          <w:szCs w:val="22"/>
        </w:rPr>
        <w:t xml:space="preserve">ЭКОНОМИЧЕСКОЙ</w:t>
      </w:r>
      <w:r>
        <w:rPr>
          <w:rFonts w:ascii="Tinos" w:hAnsi="Tinos" w:cs="Tinos"/>
          <w:b/>
          <w:bCs/>
          <w:spacing w:val="2"/>
          <w:sz w:val="22"/>
          <w:szCs w:val="22"/>
        </w:rPr>
        <w:t xml:space="preserve"> </w:t>
      </w:r>
      <w:r>
        <w:rPr>
          <w:rFonts w:ascii="Tinos" w:hAnsi="Tinos" w:cs="Tinos"/>
          <w:b/>
          <w:bCs/>
          <w:spacing w:val="-2"/>
          <w:sz w:val="22"/>
          <w:szCs w:val="22"/>
        </w:rPr>
        <w:t xml:space="preserve">ДЕЯТЕЛЬНОСТИ</w:t>
      </w:r>
      <w:r>
        <w:rPr>
          <w:rFonts w:ascii="Tinos" w:hAnsi="Tinos" w:cs="Tinos"/>
          <w:b/>
          <w:bCs/>
          <w:sz w:val="22"/>
          <w:szCs w:val="22"/>
        </w:rPr>
      </w:r>
      <w:r/>
    </w:p>
    <w:p>
      <w:pPr>
        <w:pStyle w:val="831"/>
        <w:spacing w:before="9"/>
      </w:pPr>
      <w:r>
        <w:rPr>
          <w:sz w:val="15"/>
        </w:rPr>
      </w:r>
      <w:r/>
    </w:p>
    <w:tbl>
      <w:tblPr>
        <w:tblW w:w="0" w:type="auto"/>
        <w:tblInd w:w="-567" w:type="dxa"/>
        <w:tblBorders>
          <w:top w:val="single" w:color="000000" w:sz="6" w:space="0"/>
          <w:left w:val="single" w:color="000000" w:sz="6" w:space="0"/>
          <w:bottom w:val="single" w:color="000000" w:sz="6" w:space="0"/>
          <w:right w:val="single" w:color="000000" w:sz="6" w:space="0"/>
          <w:insideH w:val="single" w:color="000000" w:sz="6" w:space="0"/>
          <w:insideV w:val="single" w:color="000000" w:sz="6" w:space="0"/>
        </w:tblBorders>
        <w:tblLayout w:type="fixed"/>
        <w:tblCellMar>
          <w:left w:w="0" w:type="dxa"/>
          <w:top w:w="0" w:type="dxa"/>
          <w:right w:w="0" w:type="dxa"/>
          <w:bottom w:w="0" w:type="dxa"/>
        </w:tblCellMar>
        <w:tblLook w:val="01E0" w:firstRow="1" w:lastRow="1" w:firstColumn="1" w:lastColumn="1" w:noHBand="0" w:noVBand="0"/>
      </w:tblPr>
      <w:tblGrid>
        <w:gridCol w:w="600"/>
        <w:gridCol w:w="3091"/>
        <w:gridCol w:w="4588"/>
        <w:gridCol w:w="1926"/>
      </w:tblGrid>
      <w:tr>
        <w:trPr>
          <w:trHeight w:val="848"/>
        </w:trPr>
        <w:tc>
          <w:tcPr>
            <w:tcW w:w="600" w:type="dxa"/>
            <w:vMerge w:val="restart"/>
            <w:textDirection w:val="lrTb"/>
            <w:noWrap w:val="false"/>
          </w:tcPr>
          <w:p>
            <w:pPr>
              <w:pStyle w:val="832"/>
              <w:ind w:left="192"/>
              <w:spacing w:line="313" w:lineRule="exact"/>
            </w:pPr>
            <w:r>
              <w:rPr>
                <w:spacing w:val="-10"/>
                <w:sz w:val="24"/>
                <w:szCs w:val="24"/>
              </w:rPr>
              <w:t xml:space="preserve">№</w:t>
            </w:r>
            <w:r>
              <w:rPr>
                <w:sz w:val="24"/>
                <w:szCs w:val="24"/>
              </w:rPr>
            </w:r>
            <w:r/>
          </w:p>
          <w:p>
            <w:pPr>
              <w:pStyle w:val="832"/>
              <w:ind w:left="134"/>
              <w:spacing w:line="319" w:lineRule="exact"/>
            </w:pPr>
            <w:r>
              <w:rPr>
                <w:spacing w:val="-5"/>
                <w:sz w:val="24"/>
                <w:szCs w:val="24"/>
              </w:rPr>
              <w:t xml:space="preserve">п/п</w:t>
            </w:r>
            <w:r>
              <w:rPr>
                <w:sz w:val="24"/>
                <w:szCs w:val="24"/>
              </w:rPr>
            </w:r>
            <w:r/>
          </w:p>
        </w:tc>
        <w:tc>
          <w:tcPr>
            <w:tcW w:w="3091" w:type="dxa"/>
            <w:vMerge w:val="restart"/>
            <w:textDirection w:val="lrTb"/>
            <w:noWrap w:val="false"/>
          </w:tcPr>
          <w:p>
            <w:pPr>
              <w:pStyle w:val="832"/>
              <w:ind w:left="16" w:right="17"/>
              <w:jc w:val="center"/>
              <w:spacing w:line="313" w:lineRule="exact"/>
            </w:pPr>
            <w:r>
              <w:rPr>
                <w:spacing w:val="-2"/>
                <w:sz w:val="24"/>
                <w:szCs w:val="24"/>
              </w:rPr>
              <w:t xml:space="preserve">Наименование</w:t>
            </w:r>
            <w:r>
              <w:rPr>
                <w:sz w:val="24"/>
                <w:szCs w:val="24"/>
              </w:rPr>
            </w:r>
            <w:r/>
          </w:p>
          <w:p>
            <w:pPr>
              <w:pStyle w:val="832"/>
              <w:ind w:left="17" w:right="1"/>
              <w:jc w:val="center"/>
              <w:spacing w:line="319" w:lineRule="exact"/>
            </w:pPr>
            <w:r>
              <w:rPr>
                <w:spacing w:val="-2"/>
                <w:sz w:val="24"/>
                <w:szCs w:val="24"/>
              </w:rPr>
              <w:t xml:space="preserve">показателя</w:t>
            </w:r>
            <w:r>
              <w:rPr>
                <w:sz w:val="24"/>
                <w:szCs w:val="24"/>
              </w:rPr>
            </w:r>
            <w:r/>
          </w:p>
        </w:tc>
        <w:tc>
          <w:tcPr>
            <w:tcW w:w="4588" w:type="dxa"/>
            <w:vMerge w:val="restart"/>
            <w:textDirection w:val="lrTb"/>
            <w:noWrap w:val="false"/>
          </w:tcPr>
          <w:p>
            <w:pPr>
              <w:pStyle w:val="832"/>
              <w:ind w:left="73" w:right="53"/>
              <w:jc w:val="center"/>
              <w:spacing w:line="317" w:lineRule="exact"/>
            </w:pPr>
            <w:r>
              <w:rPr>
                <w:spacing w:val="-2"/>
                <w:sz w:val="24"/>
                <w:szCs w:val="24"/>
              </w:rPr>
              <w:t xml:space="preserve">Критерий</w:t>
            </w:r>
            <w:r>
              <w:rPr>
                <w:sz w:val="24"/>
                <w:szCs w:val="24"/>
              </w:rPr>
            </w:r>
            <w:r/>
          </w:p>
        </w:tc>
        <w:tc>
          <w:tcPr>
            <w:tcW w:w="1926" w:type="dxa"/>
            <w:vMerge w:val="restart"/>
            <w:textDirection w:val="lrTb"/>
            <w:noWrap w:val="false"/>
          </w:tcPr>
          <w:p>
            <w:pPr>
              <w:pStyle w:val="832"/>
              <w:ind w:left="27" w:right="18"/>
              <w:jc w:val="center"/>
              <w:spacing w:line="313" w:lineRule="exact"/>
            </w:pPr>
            <w:r>
              <w:rPr>
                <w:spacing w:val="-2"/>
                <w:sz w:val="24"/>
                <w:szCs w:val="24"/>
              </w:rPr>
              <w:t xml:space="preserve">Количество</w:t>
            </w:r>
            <w:r>
              <w:rPr>
                <w:sz w:val="24"/>
                <w:szCs w:val="24"/>
              </w:rPr>
            </w:r>
            <w:r/>
          </w:p>
          <w:p>
            <w:pPr>
              <w:pStyle w:val="832"/>
              <w:ind w:left="38" w:right="18"/>
              <w:jc w:val="center"/>
              <w:spacing w:line="319" w:lineRule="exact"/>
            </w:pPr>
            <w:r>
              <w:rPr>
                <w:spacing w:val="-2"/>
                <w:sz w:val="24"/>
                <w:szCs w:val="24"/>
              </w:rPr>
              <w:t xml:space="preserve">баллов</w:t>
            </w:r>
            <w:r>
              <w:rPr>
                <w:sz w:val="24"/>
                <w:szCs w:val="24"/>
              </w:rPr>
            </w:r>
            <w:r/>
          </w:p>
        </w:tc>
      </w:tr>
      <w:tr>
        <w:trPr>
          <w:trHeight w:val="828"/>
        </w:trPr>
        <w:tc>
          <w:tcPr>
            <w:gridSpan w:val="4"/>
            <w:tcW w:w="10205" w:type="dxa"/>
            <w:vMerge w:val="restart"/>
            <w:textDirection w:val="lrTb"/>
            <w:noWrap w:val="false"/>
          </w:tcPr>
          <w:p>
            <w:pPr>
              <w:pStyle w:val="832"/>
              <w:ind w:left="708"/>
              <w:jc w:val="center"/>
              <w:spacing w:line="302" w:lineRule="exact"/>
            </w:pPr>
            <w:r>
              <w:rPr>
                <w:b/>
                <w:bCs/>
                <w:sz w:val="24"/>
                <w:szCs w:val="24"/>
                <w:highlight w:val="none"/>
              </w:rPr>
            </w:r>
            <w:r>
              <w:rPr>
                <w:b/>
                <w:bCs/>
                <w:sz w:val="24"/>
                <w:szCs w:val="24"/>
                <w:highlight w:val="none"/>
              </w:rPr>
            </w:r>
            <w:r/>
          </w:p>
          <w:p>
            <w:pPr>
              <w:pStyle w:val="832"/>
              <w:ind w:left="708" w:right="883" w:firstLine="0"/>
              <w:jc w:val="center"/>
              <w:spacing w:line="302" w:lineRule="exact"/>
              <w:rPr>
                <w:highlight w:val="none"/>
              </w:rPr>
            </w:pPr>
            <w:r>
              <w:rPr>
                <w:b/>
                <w:bCs/>
                <w:sz w:val="24"/>
                <w:szCs w:val="24"/>
              </w:rPr>
              <w:t xml:space="preserve">Критерии повышения выплат стимулирующего характера</w:t>
            </w:r>
            <w:r>
              <w:rPr>
                <w:b/>
                <w:bCs/>
                <w:sz w:val="24"/>
                <w:szCs w:val="24"/>
                <w:highlight w:val="none"/>
              </w:rPr>
            </w:r>
            <w:r/>
          </w:p>
        </w:tc>
      </w:tr>
      <w:tr>
        <w:trPr>
          <w:trHeight w:val="2394"/>
        </w:trPr>
        <w:tc>
          <w:tcPr>
            <w:tcW w:w="600" w:type="dxa"/>
            <w:vMerge w:val="restart"/>
            <w:textDirection w:val="lrTb"/>
            <w:noWrap w:val="false"/>
          </w:tcPr>
          <w:p>
            <w:pPr>
              <w:pStyle w:val="832"/>
              <w:ind w:left="52"/>
              <w:jc w:val="center"/>
              <w:spacing w:line="302" w:lineRule="exact"/>
            </w:pPr>
            <w:r>
              <w:rPr>
                <w:spacing w:val="-10"/>
                <w:sz w:val="24"/>
                <w:szCs w:val="24"/>
              </w:rPr>
              <w:t xml:space="preserve">1</w:t>
            </w:r>
            <w:r>
              <w:rPr>
                <w:sz w:val="24"/>
                <w:szCs w:val="24"/>
              </w:rPr>
            </w:r>
            <w:r/>
          </w:p>
        </w:tc>
        <w:tc>
          <w:tcPr>
            <w:tcW w:w="3091" w:type="dxa"/>
            <w:vMerge w:val="restart"/>
            <w:textDirection w:val="lrTb"/>
            <w:noWrap w:val="false"/>
          </w:tcPr>
          <w:p>
            <w:pPr>
              <w:pStyle w:val="832"/>
              <w:ind w:left="730"/>
              <w:spacing w:line="299" w:lineRule="exact"/>
            </w:pPr>
            <w:r>
              <w:rPr>
                <w:spacing w:val="-2"/>
                <w:sz w:val="24"/>
                <w:szCs w:val="24"/>
              </w:rPr>
              <w:t xml:space="preserve">Качественное</w:t>
            </w:r>
            <w:r>
              <w:rPr>
                <w:sz w:val="24"/>
                <w:szCs w:val="24"/>
              </w:rPr>
            </w:r>
            <w:r/>
          </w:p>
          <w:p>
            <w:pPr>
              <w:pStyle w:val="832"/>
              <w:ind w:left="476" w:right="-173" w:firstLine="133"/>
              <w:spacing w:before="7" w:line="230" w:lineRule="auto"/>
            </w:pPr>
            <w:r>
              <w:rPr>
                <w:spacing w:val="-2"/>
                <w:sz w:val="24"/>
                <w:szCs w:val="24"/>
              </w:rPr>
              <w:t xml:space="preserve">предоставление </w:t>
            </w:r>
            <w:r>
              <w:rPr>
                <w:spacing w:val="-6"/>
                <w:sz w:val="24"/>
                <w:szCs w:val="24"/>
              </w:rPr>
              <w:t xml:space="preserve">социальных</w:t>
            </w:r>
            <w:r>
              <w:rPr>
                <w:spacing w:val="8"/>
                <w:sz w:val="24"/>
                <w:szCs w:val="24"/>
              </w:rPr>
              <w:t xml:space="preserve"> </w:t>
            </w:r>
            <w:r>
              <w:rPr>
                <w:spacing w:val="-10"/>
                <w:sz w:val="24"/>
                <w:szCs w:val="24"/>
              </w:rPr>
              <w:t xml:space="preserve">услуг</w:t>
            </w:r>
            <w:r>
              <w:rPr>
                <w:sz w:val="24"/>
                <w:szCs w:val="24"/>
              </w:rPr>
            </w:r>
            <w:r/>
          </w:p>
        </w:tc>
        <w:tc>
          <w:tcPr>
            <w:tcW w:w="4588" w:type="dxa"/>
            <w:textDirection w:val="lrTb"/>
            <w:noWrap w:val="false"/>
          </w:tcPr>
          <w:p>
            <w:pPr>
              <w:pStyle w:val="832"/>
              <w:ind w:left="142" w:right="142" w:firstLine="0"/>
              <w:jc w:val="both"/>
              <w:spacing w:before="0" w:beforeAutospacing="0" w:line="240" w:lineRule="auto"/>
              <w:suppressLineNumbers w:val="0"/>
            </w:pPr>
            <w:r>
              <w:rPr>
                <w:sz w:val="24"/>
                <w:szCs w:val="24"/>
              </w:rPr>
              <w:t xml:space="preserve">1.1.</w:t>
            </w:r>
            <w:r>
              <w:rPr>
                <w:spacing w:val="5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Удовлетворенность</w:t>
            </w:r>
            <w:r>
              <w:rPr>
                <w:spacing w:val="76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 xml:space="preserve">граждан</w:t>
            </w:r>
            <w:r>
              <w:rPr>
                <w:sz w:val="24"/>
                <w:szCs w:val="24"/>
              </w:rPr>
            </w:r>
            <w:r/>
          </w:p>
          <w:p>
            <w:pPr>
              <w:pStyle w:val="832"/>
              <w:ind w:left="142" w:right="142" w:firstLine="0"/>
              <w:jc w:val="both"/>
              <w:spacing w:before="0" w:beforeAutospacing="0" w:line="240" w:lineRule="auto"/>
              <w:tabs>
                <w:tab w:val="left" w:pos="2208" w:leader="none"/>
              </w:tabs>
              <w:suppressLineNumbers w:val="0"/>
            </w:pPr>
            <w:r>
              <w:rPr>
                <w:spacing w:val="-2"/>
                <w:sz w:val="24"/>
                <w:szCs w:val="24"/>
              </w:rPr>
              <w:t xml:space="preserve">качеством</w:t>
            </w:r>
            <w:r>
              <w:rPr>
                <w:sz w:val="24"/>
                <w:szCs w:val="24"/>
              </w:rPr>
              <w:tab/>
            </w:r>
            <w:r>
              <w:rPr>
                <w:spacing w:val="-6"/>
                <w:sz w:val="24"/>
                <w:szCs w:val="24"/>
              </w:rPr>
              <w:t xml:space="preserve">предоставленных </w:t>
            </w:r>
            <w:r>
              <w:rPr>
                <w:sz w:val="24"/>
                <w:szCs w:val="24"/>
              </w:rPr>
              <w:t xml:space="preserve">социальных услуг:</w:t>
            </w:r>
            <w:r>
              <w:rPr>
                <w:sz w:val="24"/>
                <w:szCs w:val="24"/>
              </w:rPr>
            </w:r>
            <w:r/>
          </w:p>
          <w:p>
            <w:pPr>
              <w:pStyle w:val="832"/>
              <w:ind w:left="142" w:right="142" w:firstLine="0"/>
              <w:jc w:val="both"/>
              <w:spacing w:before="0" w:beforeAutospacing="0" w:line="240" w:lineRule="auto"/>
              <w:suppressLineNumbers w:val="0"/>
            </w:pPr>
            <w:r>
              <w:rPr>
                <w:sz w:val="24"/>
                <w:szCs w:val="24"/>
              </w:rPr>
              <w:t xml:space="preserve">Доля получателей социальных </w:t>
            </w:r>
            <w:r>
              <w:rPr>
                <w:spacing w:val="-6"/>
                <w:sz w:val="24"/>
                <w:szCs w:val="24"/>
              </w:rPr>
              <w:t xml:space="preserve">услуг, удовлетворенных</w:t>
            </w:r>
            <w:r>
              <w:rPr>
                <w:spacing w:val="-13"/>
                <w:sz w:val="24"/>
                <w:szCs w:val="24"/>
              </w:rPr>
              <w:t xml:space="preserve"> </w:t>
            </w:r>
            <w:r>
              <w:rPr>
                <w:spacing w:val="-6"/>
                <w:sz w:val="24"/>
                <w:szCs w:val="24"/>
              </w:rPr>
              <w:t xml:space="preserve">качеством </w:t>
            </w:r>
            <w:r>
              <w:rPr>
                <w:spacing w:val="-2"/>
                <w:sz w:val="24"/>
                <w:szCs w:val="24"/>
              </w:rPr>
              <w:t xml:space="preserve">и</w:t>
            </w:r>
            <w:r>
              <w:rPr>
                <w:spacing w:val="-17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 xml:space="preserve">объемом</w:t>
            </w:r>
            <w:r>
              <w:rPr>
                <w:spacing w:val="-16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 xml:space="preserve">оказанных</w:t>
            </w:r>
            <w:r>
              <w:rPr>
                <w:spacing w:val="-14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 xml:space="preserve">социальных </w:t>
            </w:r>
            <w:r>
              <w:rPr>
                <w:spacing w:val="-6"/>
                <w:sz w:val="24"/>
                <w:szCs w:val="24"/>
              </w:rPr>
              <w:t xml:space="preserve">услуг</w:t>
            </w:r>
            <w:r>
              <w:rPr>
                <w:spacing w:val="-13"/>
                <w:sz w:val="24"/>
                <w:szCs w:val="24"/>
              </w:rPr>
              <w:t xml:space="preserve"> </w:t>
            </w:r>
            <w:r>
              <w:rPr>
                <w:spacing w:val="-6"/>
                <w:sz w:val="24"/>
                <w:szCs w:val="24"/>
              </w:rPr>
              <w:t xml:space="preserve">по</w:t>
            </w:r>
            <w:r>
              <w:rPr>
                <w:spacing w:val="-12"/>
                <w:sz w:val="24"/>
                <w:szCs w:val="24"/>
              </w:rPr>
              <w:t xml:space="preserve"> </w:t>
            </w:r>
            <w:r>
              <w:rPr>
                <w:spacing w:val="-6"/>
                <w:sz w:val="24"/>
                <w:szCs w:val="24"/>
              </w:rPr>
              <w:t xml:space="preserve">результатам</w:t>
            </w:r>
            <w:r>
              <w:rPr>
                <w:spacing w:val="5"/>
                <w:sz w:val="24"/>
                <w:szCs w:val="24"/>
              </w:rPr>
              <w:t xml:space="preserve"> </w:t>
            </w:r>
            <w:r>
              <w:rPr>
                <w:spacing w:val="-6"/>
                <w:sz w:val="24"/>
                <w:szCs w:val="24"/>
              </w:rPr>
              <w:t xml:space="preserve">проведенных </w:t>
            </w:r>
            <w:r>
              <w:rPr>
                <w:sz w:val="24"/>
                <w:szCs w:val="24"/>
              </w:rPr>
              <w:t xml:space="preserve">опросов</w:t>
            </w:r>
            <w:r>
              <w:rPr>
                <w:spacing w:val="-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составляет не</w:t>
            </w:r>
            <w:r>
              <w:rPr>
                <w:spacing w:val="-8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менее</w:t>
            </w:r>
            <w:r>
              <w:rPr>
                <w:spacing w:val="-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95% от</w:t>
            </w:r>
            <w:r>
              <w:rPr>
                <w:spacing w:val="50"/>
                <w:sz w:val="24"/>
                <w:szCs w:val="24"/>
              </w:rPr>
              <w:t xml:space="preserve">  </w:t>
            </w:r>
            <w:r>
              <w:rPr>
                <w:sz w:val="24"/>
                <w:szCs w:val="24"/>
              </w:rPr>
              <w:t xml:space="preserve">общего</w:t>
            </w:r>
            <w:r>
              <w:rPr>
                <w:spacing w:val="55"/>
                <w:sz w:val="24"/>
                <w:szCs w:val="24"/>
              </w:rPr>
              <w:t xml:space="preserve">  </w:t>
            </w:r>
            <w:r>
              <w:rPr>
                <w:sz w:val="24"/>
                <w:szCs w:val="24"/>
              </w:rPr>
              <w:t xml:space="preserve">числа</w:t>
            </w:r>
            <w:r>
              <w:rPr>
                <w:spacing w:val="53"/>
                <w:sz w:val="24"/>
                <w:szCs w:val="24"/>
              </w:rPr>
              <w:t xml:space="preserve">  </w:t>
            </w:r>
            <w:r>
              <w:rPr>
                <w:spacing w:val="-6"/>
                <w:sz w:val="24"/>
                <w:szCs w:val="24"/>
              </w:rPr>
              <w:t xml:space="preserve">опрошенных</w:t>
            </w:r>
            <w:r>
              <w:rPr>
                <w:sz w:val="24"/>
                <w:szCs w:val="24"/>
              </w:rPr>
            </w:r>
            <w:r/>
          </w:p>
          <w:p>
            <w:pPr>
              <w:pStyle w:val="832"/>
              <w:ind w:left="142" w:right="142" w:firstLine="0"/>
              <w:jc w:val="both"/>
              <w:spacing w:before="0" w:beforeAutospacing="0" w:line="240" w:lineRule="auto"/>
              <w:suppressLineNumbers w:val="0"/>
            </w:pPr>
            <w:r>
              <w:rPr>
                <w:spacing w:val="-6"/>
                <w:sz w:val="24"/>
                <w:szCs w:val="24"/>
              </w:rPr>
              <w:t xml:space="preserve">получателей</w:t>
            </w:r>
            <w:r>
              <w:rPr>
                <w:spacing w:val="6"/>
                <w:sz w:val="24"/>
                <w:szCs w:val="24"/>
              </w:rPr>
              <w:t xml:space="preserve"> </w:t>
            </w:r>
            <w:r>
              <w:rPr>
                <w:spacing w:val="-6"/>
                <w:sz w:val="24"/>
                <w:szCs w:val="24"/>
              </w:rPr>
              <w:t xml:space="preserve">социальных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r>
              <w:rPr>
                <w:spacing w:val="-6"/>
                <w:sz w:val="24"/>
                <w:szCs w:val="24"/>
              </w:rPr>
              <w:t xml:space="preserve">услуг</w:t>
            </w:r>
            <w:r>
              <w:rPr>
                <w:sz w:val="24"/>
                <w:szCs w:val="24"/>
              </w:rPr>
            </w:r>
            <w:r/>
          </w:p>
        </w:tc>
        <w:tc>
          <w:tcPr>
            <w:tcW w:w="1926" w:type="dxa"/>
            <w:textDirection w:val="lrTb"/>
            <w:noWrap w:val="false"/>
          </w:tcPr>
          <w:p>
            <w:pPr>
              <w:pStyle w:val="832"/>
              <w:ind w:left="708"/>
              <w:spacing w:line="302" w:lineRule="exact"/>
            </w:pPr>
            <w:r>
              <w:rPr>
                <w:sz w:val="24"/>
                <w:szCs w:val="24"/>
              </w:rPr>
              <w:t xml:space="preserve">5</w:t>
            </w:r>
            <w:r>
              <w:rPr>
                <w:spacing w:val="-9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 xml:space="preserve">баллов</w:t>
            </w:r>
            <w:r>
              <w:rPr>
                <w:sz w:val="24"/>
                <w:szCs w:val="24"/>
              </w:rPr>
            </w:r>
            <w:r/>
          </w:p>
        </w:tc>
      </w:tr>
      <w:tr>
        <w:trPr>
          <w:trHeight w:val="345"/>
        </w:trPr>
        <w:tc>
          <w:tcPr>
            <w:tcBorders>
              <w:top w:val="none" w:color="000000" w:sz="4" w:space="0"/>
            </w:tcBorders>
            <w:tcW w:w="600" w:type="dxa"/>
            <w:vMerge w:val="continue"/>
            <w:textDirection w:val="lrTb"/>
            <w:noWrap w:val="false"/>
          </w:tcPr>
          <w:p>
            <w:r>
              <w:rPr>
                <w:sz w:val="2"/>
                <w:szCs w:val="2"/>
              </w:rPr>
            </w:r>
            <w:r/>
          </w:p>
        </w:tc>
        <w:tc>
          <w:tcPr>
            <w:tcBorders>
              <w:top w:val="none" w:color="000000" w:sz="4" w:space="0"/>
            </w:tcBorders>
            <w:tcW w:w="3091" w:type="dxa"/>
            <w:vMerge w:val="continue"/>
            <w:textDirection w:val="lrTb"/>
            <w:noWrap w:val="false"/>
          </w:tcPr>
          <w:p>
            <w:r>
              <w:rPr>
                <w:sz w:val="2"/>
                <w:szCs w:val="2"/>
              </w:rPr>
            </w:r>
            <w:r/>
          </w:p>
        </w:tc>
        <w:tc>
          <w:tcPr>
            <w:tcW w:w="4588" w:type="dxa"/>
            <w:textDirection w:val="lrTb"/>
            <w:noWrap w:val="false"/>
          </w:tcPr>
          <w:p>
            <w:pPr>
              <w:pStyle w:val="832"/>
              <w:ind w:left="142" w:right="142" w:firstLine="0"/>
              <w:jc w:val="both"/>
              <w:spacing w:before="0" w:beforeAutospacing="0" w:line="240" w:lineRule="auto"/>
              <w:suppressLineNumbers w:val="0"/>
            </w:pPr>
            <w:r>
              <w:rPr>
                <w:sz w:val="24"/>
                <w:szCs w:val="24"/>
              </w:rPr>
              <w:t xml:space="preserve">1</w:t>
            </w:r>
            <w:r>
              <w:rPr>
                <w:sz w:val="24"/>
                <w:szCs w:val="24"/>
              </w:rPr>
              <w:t xml:space="preserve">.2. Соблюдение процесса </w:t>
            </w:r>
            <w:r>
              <w:rPr>
                <w:spacing w:val="-6"/>
                <w:sz w:val="24"/>
                <w:szCs w:val="24"/>
              </w:rPr>
              <w:t xml:space="preserve">предоставления</w:t>
            </w:r>
            <w:r>
              <w:rPr>
                <w:spacing w:val="-11"/>
                <w:sz w:val="24"/>
                <w:szCs w:val="24"/>
              </w:rPr>
              <w:t xml:space="preserve"> </w:t>
            </w:r>
            <w:r>
              <w:rPr>
                <w:spacing w:val="-6"/>
                <w:sz w:val="24"/>
                <w:szCs w:val="24"/>
              </w:rPr>
              <w:t xml:space="preserve">социальных</w:t>
            </w:r>
            <w:r>
              <w:rPr>
                <w:spacing w:val="11"/>
                <w:sz w:val="24"/>
                <w:szCs w:val="24"/>
              </w:rPr>
              <w:t xml:space="preserve"> </w:t>
            </w:r>
            <w:r>
              <w:rPr>
                <w:spacing w:val="-8"/>
                <w:sz w:val="24"/>
                <w:szCs w:val="24"/>
              </w:rPr>
              <w:t xml:space="preserve">услуг, </w:t>
            </w:r>
            <w:r>
              <w:rPr>
                <w:sz w:val="24"/>
                <w:szCs w:val="24"/>
              </w:rPr>
              <w:t xml:space="preserve">графика посещений получателя социальных услуг, соблюдение Кодекса этики, отсутствие маркеров низкого качества социального обслуживания</w:t>
            </w:r>
            <w:r>
              <w:rPr>
                <w:sz w:val="24"/>
                <w:szCs w:val="24"/>
              </w:rPr>
              <w:t xml:space="preserve"> (неопрятный</w:t>
            </w:r>
            <w:r>
              <w:rPr>
                <w:spacing w:val="73"/>
                <w:sz w:val="24"/>
                <w:szCs w:val="24"/>
              </w:rPr>
              <w:t xml:space="preserve">    </w:t>
            </w:r>
            <w:r>
              <w:rPr>
                <w:sz w:val="24"/>
                <w:szCs w:val="24"/>
              </w:rPr>
              <w:t xml:space="preserve">внешний</w:t>
            </w:r>
            <w:r>
              <w:rPr>
                <w:spacing w:val="73"/>
                <w:sz w:val="24"/>
                <w:szCs w:val="24"/>
              </w:rPr>
              <w:t xml:space="preserve">    </w:t>
            </w:r>
            <w:r>
              <w:rPr>
                <w:spacing w:val="-5"/>
                <w:sz w:val="24"/>
                <w:szCs w:val="24"/>
              </w:rPr>
              <w:t xml:space="preserve">вид получателя социальных услуг</w:t>
            </w:r>
            <w:r>
              <w:rPr>
                <w:spacing w:val="-5"/>
                <w:sz w:val="24"/>
                <w:szCs w:val="24"/>
              </w:rPr>
              <w:t xml:space="preserve">, </w:t>
            </w:r>
            <w:r>
              <w:rPr>
                <w:sz w:val="24"/>
                <w:szCs w:val="24"/>
              </w:rPr>
              <w:t xml:space="preserve">пролежни, запахи в помещении, обусловленные некачественным уходом,</w:t>
            </w:r>
            <w:r>
              <w:rPr>
                <w:spacing w:val="-4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грязь</w:t>
            </w:r>
            <w:r>
              <w:rPr>
                <w:spacing w:val="-6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в</w:t>
            </w:r>
            <w:r>
              <w:rPr>
                <w:spacing w:val="-1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жилом</w:t>
            </w:r>
            <w:r>
              <w:rPr>
                <w:spacing w:val="-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помещении и на предметах личного </w:t>
            </w:r>
            <w:r>
              <w:rPr>
                <w:spacing w:val="-2"/>
                <w:sz w:val="24"/>
                <w:szCs w:val="24"/>
              </w:rPr>
              <w:t xml:space="preserve">пользования, </w:t>
            </w:r>
            <w:r>
              <w:rPr>
                <w:spacing w:val="-2"/>
                <w:sz w:val="24"/>
                <w:szCs w:val="24"/>
              </w:rPr>
              <w:t xml:space="preserve">обусловленная </w:t>
            </w:r>
            <w:r>
              <w:rPr>
                <w:sz w:val="24"/>
                <w:szCs w:val="24"/>
              </w:rPr>
              <w:t xml:space="preserve">некачественным предоставлением услуг и т.д.) (оценивается путем проведения внутреннего контроля </w:t>
            </w:r>
            <w:r>
              <w:rPr>
                <w:spacing w:val="-2"/>
                <w:sz w:val="24"/>
                <w:szCs w:val="24"/>
              </w:rPr>
              <w:t xml:space="preserve">качества</w:t>
            </w:r>
            <w:r>
              <w:rPr>
                <w:spacing w:val="-2"/>
                <w:sz w:val="24"/>
                <w:szCs w:val="24"/>
              </w:rPr>
              <w:t xml:space="preserve"> предоставления </w:t>
            </w:r>
            <w:r>
              <w:rPr>
                <w:spacing w:val="-2"/>
                <w:sz w:val="24"/>
                <w:szCs w:val="24"/>
              </w:rPr>
              <w:t xml:space="preserve">социальных</w:t>
            </w:r>
            <w:r>
              <w:rPr>
                <w:spacing w:val="20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 xml:space="preserve">услуг)</w:t>
            </w:r>
            <w:r>
              <w:rPr>
                <w:sz w:val="24"/>
                <w:szCs w:val="24"/>
              </w:rPr>
            </w:r>
            <w:r/>
          </w:p>
        </w:tc>
        <w:tc>
          <w:tcPr>
            <w:tcW w:w="1926" w:type="dxa"/>
            <w:textDirection w:val="lrTb"/>
            <w:noWrap w:val="false"/>
          </w:tcPr>
          <w:p>
            <w:pPr>
              <w:pStyle w:val="832"/>
              <w:ind w:left="630"/>
              <w:spacing w:line="302" w:lineRule="exact"/>
            </w:pPr>
            <w:r>
              <w:rPr>
                <w:sz w:val="24"/>
                <w:szCs w:val="24"/>
              </w:rPr>
              <w:t xml:space="preserve">20</w:t>
            </w:r>
            <w:r>
              <w:rPr>
                <w:spacing w:val="-18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 xml:space="preserve">баллов</w:t>
            </w:r>
            <w:r>
              <w:rPr>
                <w:sz w:val="24"/>
                <w:szCs w:val="24"/>
              </w:rPr>
            </w:r>
            <w:r/>
          </w:p>
        </w:tc>
      </w:tr>
      <w:tr>
        <w:trPr>
          <w:trHeight w:val="1431"/>
        </w:trPr>
        <w:tc>
          <w:tcPr>
            <w:tcBorders>
              <w:top w:val="none" w:color="000000" w:sz="4" w:space="0"/>
            </w:tcBorders>
            <w:tcW w:w="600" w:type="dxa"/>
            <w:vMerge w:val="restart"/>
            <w:textDirection w:val="lrTb"/>
            <w:noWrap w:val="false"/>
          </w:tcPr>
          <w:p>
            <w:pPr>
              <w:pStyle w:val="832"/>
              <w:ind w:left="0" w:right="0"/>
              <w:jc w:val="center"/>
              <w:spacing w:before="0" w:beforeAutospacing="0" w:line="240" w:lineRule="auto"/>
              <w:suppressLineNumbers w:val="0"/>
            </w:pPr>
            <w:r>
              <w:rPr>
                <w:spacing w:val="-10"/>
                <w:sz w:val="24"/>
                <w:szCs w:val="24"/>
              </w:rPr>
              <w:t xml:space="preserve">2</w:t>
            </w:r>
            <w:r>
              <w:rPr>
                <w:sz w:val="24"/>
                <w:szCs w:val="24"/>
              </w:rPr>
            </w:r>
            <w:r/>
          </w:p>
        </w:tc>
        <w:tc>
          <w:tcPr>
            <w:tcBorders>
              <w:top w:val="none" w:color="000000" w:sz="4" w:space="0"/>
            </w:tcBorders>
            <w:tcW w:w="3091" w:type="dxa"/>
            <w:vMerge w:val="restart"/>
            <w:textDirection w:val="lrTb"/>
            <w:noWrap w:val="false"/>
          </w:tcPr>
          <w:p>
            <w:pPr>
              <w:pStyle w:val="832"/>
              <w:ind w:left="0" w:right="0"/>
              <w:jc w:val="center"/>
              <w:spacing w:before="0" w:beforeAutospacing="0" w:line="240" w:lineRule="auto"/>
              <w:suppressLineNumbers w:val="0"/>
            </w:pPr>
            <w:r>
              <w:rPr>
                <w:spacing w:val="-2"/>
                <w:sz w:val="24"/>
                <w:szCs w:val="24"/>
              </w:rPr>
              <w:t xml:space="preserve">Своевременное</w:t>
            </w:r>
            <w:r>
              <w:rPr>
                <w:spacing w:val="30"/>
                <w:sz w:val="24"/>
                <w:szCs w:val="24"/>
              </w:rPr>
              <w:t xml:space="preserve"> </w:t>
            </w:r>
            <w:r>
              <w:rPr>
                <w:spacing w:val="-10"/>
                <w:sz w:val="24"/>
                <w:szCs w:val="24"/>
              </w:rPr>
              <w:t xml:space="preserve">и</w:t>
            </w:r>
            <w:r>
              <w:rPr>
                <w:sz w:val="24"/>
                <w:szCs w:val="24"/>
              </w:rPr>
            </w:r>
            <w:r/>
          </w:p>
          <w:p>
            <w:pPr>
              <w:pStyle w:val="832"/>
              <w:ind w:left="0" w:right="0" w:hanging="13"/>
              <w:jc w:val="center"/>
              <w:spacing w:before="0" w:beforeAutospacing="0" w:line="240" w:lineRule="auto"/>
              <w:suppressLineNumbers w:val="0"/>
            </w:pPr>
            <w:r>
              <w:rPr>
                <w:spacing w:val="-2"/>
                <w:sz w:val="24"/>
                <w:szCs w:val="24"/>
              </w:rPr>
              <w:t xml:space="preserve">качественное предоставление ежемесячной отчетности,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 xml:space="preserve">ведение</w:t>
            </w:r>
            <w:r>
              <w:rPr>
                <w:sz w:val="24"/>
                <w:szCs w:val="24"/>
              </w:rPr>
            </w:r>
            <w:r/>
          </w:p>
          <w:p>
            <w:pPr>
              <w:pStyle w:val="832"/>
              <w:ind w:left="0" w:right="0" w:firstLine="1"/>
              <w:jc w:val="center"/>
              <w:spacing w:before="0" w:beforeAutospacing="0" w:line="240" w:lineRule="auto"/>
              <w:suppressLineNumbers w:val="0"/>
            </w:pPr>
            <w:r>
              <w:rPr>
                <w:spacing w:val="-2"/>
                <w:sz w:val="24"/>
                <w:szCs w:val="24"/>
              </w:rPr>
              <w:t xml:space="preserve">необходимой </w:t>
            </w:r>
            <w:r>
              <w:rPr>
                <w:spacing w:val="-5"/>
                <w:sz w:val="24"/>
                <w:szCs w:val="24"/>
              </w:rPr>
              <w:t xml:space="preserve">документации</w:t>
            </w:r>
            <w:r>
              <w:rPr>
                <w:sz w:val="24"/>
                <w:szCs w:val="24"/>
              </w:rPr>
            </w:r>
            <w:r/>
          </w:p>
        </w:tc>
        <w:tc>
          <w:tcPr>
            <w:tcW w:w="4588" w:type="dxa"/>
            <w:vMerge w:val="restart"/>
            <w:textDirection w:val="lrTb"/>
            <w:noWrap w:val="false"/>
          </w:tcPr>
          <w:p>
            <w:pPr>
              <w:pStyle w:val="832"/>
              <w:ind w:left="142" w:right="142" w:firstLine="0"/>
              <w:jc w:val="both"/>
              <w:spacing w:before="0" w:beforeAutospacing="0" w:line="240" w:lineRule="auto"/>
              <w:tabs>
                <w:tab w:val="left" w:pos="3465" w:leader="none"/>
              </w:tabs>
              <w:suppressLineNumbers w:val="0"/>
            </w:pPr>
            <w:r>
              <w:rPr>
                <w:spacing w:val="-2"/>
                <w:sz w:val="24"/>
                <w:szCs w:val="24"/>
              </w:rPr>
              <w:t xml:space="preserve">Отсутствие</w:t>
            </w:r>
            <w:r>
              <w:rPr>
                <w:sz w:val="24"/>
                <w:szCs w:val="24"/>
              </w:rPr>
              <w:tab/>
            </w:r>
            <w:r>
              <w:rPr>
                <w:spacing w:val="-2"/>
                <w:sz w:val="24"/>
                <w:szCs w:val="24"/>
              </w:rPr>
              <w:t xml:space="preserve">фактов некачественного</w:t>
            </w:r>
            <w:r>
              <w:rPr>
                <w:spacing w:val="-2"/>
                <w:sz w:val="24"/>
                <w:szCs w:val="24"/>
              </w:rPr>
              <w:t xml:space="preserve"> заполнения </w:t>
            </w:r>
            <w:r>
              <w:rPr>
                <w:sz w:val="24"/>
                <w:szCs w:val="24"/>
              </w:rPr>
              <w:t xml:space="preserve">отчетности, иных необходимых документов, нарушения сроков их </w:t>
            </w:r>
            <w:r>
              <w:rPr>
                <w:spacing w:val="-2"/>
                <w:sz w:val="24"/>
                <w:szCs w:val="24"/>
              </w:rPr>
              <w:t xml:space="preserve">предоставления</w:t>
            </w:r>
            <w:r>
              <w:rPr>
                <w:sz w:val="24"/>
                <w:szCs w:val="24"/>
              </w:rPr>
            </w:r>
            <w:r/>
          </w:p>
        </w:tc>
        <w:tc>
          <w:tcPr>
            <w:tcW w:w="1926" w:type="dxa"/>
            <w:vMerge w:val="restart"/>
            <w:textDirection w:val="lrTb"/>
            <w:noWrap w:val="false"/>
          </w:tcPr>
          <w:p>
            <w:pPr>
              <w:pStyle w:val="832"/>
              <w:ind w:left="0" w:right="0"/>
              <w:jc w:val="center"/>
              <w:spacing w:before="0" w:beforeAutospacing="0" w:line="240" w:lineRule="auto"/>
              <w:suppressLineNumbers w:val="0"/>
            </w:pPr>
            <w:r>
              <w:rPr>
                <w:sz w:val="24"/>
                <w:szCs w:val="24"/>
              </w:rPr>
              <w:t xml:space="preserve">10</w:t>
            </w:r>
            <w:r>
              <w:rPr>
                <w:spacing w:val="-7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 xml:space="preserve">баллов</w:t>
            </w:r>
            <w:r>
              <w:rPr>
                <w:sz w:val="24"/>
                <w:szCs w:val="24"/>
              </w:rPr>
            </w:r>
            <w:r/>
          </w:p>
        </w:tc>
      </w:tr>
      <w:tr>
        <w:trPr>
          <w:trHeight w:val="1468"/>
        </w:trPr>
        <w:tc>
          <w:tcPr>
            <w:tcBorders>
              <w:top w:val="none" w:color="000000" w:sz="4" w:space="0"/>
            </w:tcBorders>
            <w:tcW w:w="600" w:type="dxa"/>
            <w:vMerge w:val="restart"/>
            <w:textDirection w:val="lrTb"/>
            <w:noWrap w:val="false"/>
          </w:tcPr>
          <w:p>
            <w:pPr>
              <w:pStyle w:val="832"/>
              <w:ind w:left="0" w:right="0"/>
              <w:jc w:val="center"/>
              <w:spacing w:before="0" w:beforeAutospacing="0" w:line="240" w:lineRule="auto"/>
              <w:suppressLineNumbers w:val="0"/>
            </w:pPr>
            <w:r>
              <w:rPr>
                <w:spacing w:val="-10"/>
                <w:sz w:val="24"/>
                <w:szCs w:val="24"/>
              </w:rPr>
              <w:t xml:space="preserve">3</w:t>
            </w:r>
            <w:r>
              <w:rPr>
                <w:sz w:val="24"/>
                <w:szCs w:val="24"/>
              </w:rPr>
            </w:r>
            <w:r/>
          </w:p>
        </w:tc>
        <w:tc>
          <w:tcPr>
            <w:tcBorders>
              <w:top w:val="none" w:color="000000" w:sz="4" w:space="0"/>
            </w:tcBorders>
            <w:tcW w:w="3091" w:type="dxa"/>
            <w:vMerge w:val="restart"/>
            <w:textDirection w:val="lrTb"/>
            <w:noWrap w:val="false"/>
          </w:tcPr>
          <w:p>
            <w:pPr>
              <w:pStyle w:val="832"/>
              <w:ind w:left="0" w:right="0"/>
              <w:jc w:val="center"/>
              <w:spacing w:before="0" w:beforeAutospacing="0" w:line="240" w:lineRule="auto"/>
              <w:suppressLineNumbers w:val="0"/>
            </w:pPr>
            <w:r>
              <w:rPr>
                <w:spacing w:val="-2"/>
                <w:sz w:val="24"/>
                <w:szCs w:val="24"/>
              </w:rPr>
              <w:t xml:space="preserve">Обслуживание</w:t>
            </w:r>
            <w:r>
              <w:rPr>
                <w:spacing w:val="15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 xml:space="preserve">особых</w:t>
            </w:r>
            <w:r>
              <w:rPr>
                <w:sz w:val="24"/>
                <w:szCs w:val="24"/>
              </w:rPr>
            </w:r>
            <w:r/>
          </w:p>
          <w:p>
            <w:pPr>
              <w:pStyle w:val="832"/>
              <w:ind w:left="0" w:right="0"/>
              <w:jc w:val="center"/>
              <w:spacing w:before="0" w:beforeAutospacing="0" w:line="240" w:lineRule="auto"/>
              <w:suppressLineNumbers w:val="0"/>
            </w:pPr>
            <w:r>
              <w:rPr>
                <w:spacing w:val="-2"/>
                <w:sz w:val="24"/>
                <w:szCs w:val="24"/>
              </w:rPr>
              <w:t xml:space="preserve">категорий</w:t>
            </w:r>
            <w:r>
              <w:rPr>
                <w:spacing w:val="11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 xml:space="preserve">граждан</w:t>
            </w:r>
            <w:r>
              <w:rPr>
                <w:sz w:val="24"/>
                <w:szCs w:val="24"/>
              </w:rPr>
            </w:r>
            <w:r/>
          </w:p>
        </w:tc>
        <w:tc>
          <w:tcPr>
            <w:tcW w:w="4588" w:type="dxa"/>
            <w:vMerge w:val="restart"/>
            <w:textDirection w:val="lrTb"/>
            <w:noWrap w:val="false"/>
          </w:tcPr>
          <w:p>
            <w:pPr>
              <w:pStyle w:val="832"/>
              <w:ind w:left="142" w:right="142" w:firstLine="0"/>
              <w:jc w:val="both"/>
              <w:spacing w:before="0" w:beforeAutospacing="0" w:line="240" w:lineRule="auto"/>
              <w:suppressLineNumbers w:val="0"/>
            </w:pPr>
            <w:r>
              <w:rPr>
                <w:sz w:val="24"/>
                <w:szCs w:val="24"/>
              </w:rPr>
              <w:t xml:space="preserve">Наличие</w:t>
            </w:r>
            <w:r>
              <w:rPr>
                <w:spacing w:val="74"/>
                <w:sz w:val="24"/>
                <w:szCs w:val="24"/>
              </w:rPr>
              <w:t xml:space="preserve">    </w:t>
            </w:r>
            <w:r>
              <w:rPr>
                <w:sz w:val="24"/>
                <w:szCs w:val="24"/>
              </w:rPr>
              <w:t xml:space="preserve">на</w:t>
            </w:r>
            <w:r>
              <w:rPr>
                <w:spacing w:val="68"/>
                <w:sz w:val="24"/>
                <w:szCs w:val="24"/>
              </w:rPr>
              <w:t xml:space="preserve">    </w:t>
            </w:r>
            <w:r>
              <w:rPr>
                <w:spacing w:val="-2"/>
                <w:sz w:val="24"/>
                <w:szCs w:val="24"/>
              </w:rPr>
              <w:t xml:space="preserve">обслуживании  </w:t>
            </w:r>
            <w:r>
              <w:rPr>
                <w:sz w:val="24"/>
                <w:szCs w:val="24"/>
              </w:rPr>
              <w:t xml:space="preserve">граждан с психическими, </w:t>
            </w:r>
            <w:r>
              <w:rPr>
                <w:spacing w:val="-2"/>
                <w:sz w:val="24"/>
                <w:szCs w:val="24"/>
              </w:rPr>
              <w:t xml:space="preserve">ментальными</w:t>
            </w:r>
            <w:r>
              <w:rPr>
                <w:spacing w:val="-2"/>
                <w:sz w:val="24"/>
                <w:szCs w:val="24"/>
              </w:rPr>
              <w:t xml:space="preserve"> нарушениями, </w:t>
            </w:r>
            <w:r>
              <w:rPr>
                <w:sz w:val="24"/>
                <w:szCs w:val="24"/>
              </w:rPr>
              <w:t xml:space="preserve">деменцией,</w:t>
            </w:r>
            <w:r>
              <w:rPr>
                <w:spacing w:val="80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граждан,</w:t>
            </w:r>
            <w:r>
              <w:rPr>
                <w:spacing w:val="80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полностью </w:t>
            </w:r>
            <w:r>
              <w:rPr>
                <w:sz w:val="24"/>
                <w:szCs w:val="24"/>
              </w:rPr>
              <w:t xml:space="preserve">утративших способность к </w:t>
            </w:r>
            <w:r>
              <w:rPr>
                <w:spacing w:val="-2"/>
                <w:sz w:val="24"/>
                <w:szCs w:val="24"/>
              </w:rPr>
              <w:t xml:space="preserve">самообслуживанию*</w:t>
            </w:r>
            <w:r>
              <w:rPr>
                <w:sz w:val="24"/>
                <w:szCs w:val="24"/>
              </w:rPr>
            </w:r>
            <w:r/>
          </w:p>
        </w:tc>
        <w:tc>
          <w:tcPr>
            <w:tcW w:w="1926" w:type="dxa"/>
            <w:vMerge w:val="restart"/>
            <w:textDirection w:val="lrTb"/>
            <w:noWrap w:val="false"/>
          </w:tcPr>
          <w:p>
            <w:pPr>
              <w:pStyle w:val="832"/>
              <w:ind w:left="0" w:right="0"/>
              <w:jc w:val="center"/>
              <w:spacing w:before="0" w:beforeAutospacing="0" w:line="240" w:lineRule="auto"/>
              <w:suppressLineNumbers w:val="0"/>
            </w:pPr>
            <w:r>
              <w:rPr>
                <w:sz w:val="24"/>
                <w:szCs w:val="24"/>
              </w:rPr>
              <w:t xml:space="preserve">10</w:t>
            </w:r>
            <w:r>
              <w:rPr>
                <w:spacing w:val="-7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 xml:space="preserve">баллов</w:t>
            </w:r>
            <w:r>
              <w:rPr>
                <w:sz w:val="24"/>
                <w:szCs w:val="24"/>
              </w:rPr>
            </w:r>
            <w:r/>
          </w:p>
        </w:tc>
      </w:tr>
      <w:tr>
        <w:trPr>
          <w:trHeight w:val="2245"/>
        </w:trPr>
        <w:tc>
          <w:tcPr>
            <w:tcBorders>
              <w:top w:val="none" w:color="000000" w:sz="4" w:space="0"/>
            </w:tcBorders>
            <w:tcW w:w="600" w:type="dxa"/>
            <w:vMerge w:val="restart"/>
            <w:textDirection w:val="lrTb"/>
            <w:noWrap w:val="false"/>
          </w:tcPr>
          <w:p>
            <w:pPr>
              <w:pStyle w:val="832"/>
              <w:ind w:left="0" w:right="0"/>
              <w:jc w:val="center"/>
              <w:spacing w:before="0" w:beforeAutospacing="0" w:line="240" w:lineRule="auto"/>
              <w:suppressLineNumbers w:val="0"/>
            </w:pPr>
            <w:r>
              <w:rPr>
                <w:spacing w:val="-10"/>
                <w:sz w:val="24"/>
                <w:szCs w:val="24"/>
              </w:rPr>
              <w:t xml:space="preserve">4</w:t>
            </w:r>
            <w:r>
              <w:rPr>
                <w:sz w:val="24"/>
                <w:szCs w:val="24"/>
              </w:rPr>
            </w:r>
            <w:r/>
          </w:p>
        </w:tc>
        <w:tc>
          <w:tcPr>
            <w:tcBorders>
              <w:top w:val="none" w:color="000000" w:sz="4" w:space="0"/>
            </w:tcBorders>
            <w:tcW w:w="3091" w:type="dxa"/>
            <w:vMerge w:val="restart"/>
            <w:textDirection w:val="lrTb"/>
            <w:noWrap w:val="false"/>
          </w:tcPr>
          <w:p>
            <w:pPr>
              <w:pStyle w:val="832"/>
              <w:ind w:left="0" w:right="0"/>
              <w:jc w:val="center"/>
              <w:spacing w:before="0" w:beforeAutospacing="0" w:line="240" w:lineRule="auto"/>
              <w:suppressLineNumbers w:val="0"/>
            </w:pPr>
            <w:r>
              <w:rPr>
                <w:sz w:val="24"/>
                <w:szCs w:val="24"/>
              </w:rPr>
              <w:t xml:space="preserve">Сложность</w:t>
            </w:r>
            <w:r>
              <w:rPr>
                <w:spacing w:val="-2"/>
                <w:sz w:val="24"/>
                <w:szCs w:val="24"/>
              </w:rPr>
              <w:t xml:space="preserve"> участка</w:t>
            </w:r>
            <w:r>
              <w:rPr>
                <w:sz w:val="24"/>
                <w:szCs w:val="24"/>
              </w:rPr>
            </w:r>
            <w:r/>
          </w:p>
          <w:p>
            <w:pPr>
              <w:pStyle w:val="832"/>
              <w:ind w:left="0" w:right="0"/>
              <w:jc w:val="center"/>
              <w:spacing w:before="0" w:beforeAutospacing="0" w:line="240" w:lineRule="auto"/>
              <w:suppressLineNumbers w:val="0"/>
            </w:pPr>
            <w:r>
              <w:rPr>
                <w:spacing w:val="-2"/>
                <w:sz w:val="24"/>
                <w:szCs w:val="24"/>
              </w:rPr>
              <w:t xml:space="preserve">обслуживания</w:t>
            </w:r>
            <w:r>
              <w:rPr>
                <w:sz w:val="24"/>
                <w:szCs w:val="24"/>
              </w:rPr>
            </w:r>
            <w:r/>
          </w:p>
        </w:tc>
        <w:tc>
          <w:tcPr>
            <w:tcW w:w="4588" w:type="dxa"/>
            <w:vMerge w:val="restart"/>
            <w:textDirection w:val="lrTb"/>
            <w:noWrap w:val="false"/>
          </w:tcPr>
          <w:p>
            <w:pPr>
              <w:pStyle w:val="832"/>
              <w:ind w:left="142" w:right="142" w:firstLine="0"/>
              <w:jc w:val="both"/>
              <w:spacing w:before="0" w:beforeAutospacing="0" w:line="240" w:lineRule="auto"/>
              <w:suppressLineNumbers w:val="0"/>
            </w:pPr>
            <w:r>
              <w:rPr>
                <w:sz w:val="24"/>
                <w:szCs w:val="24"/>
              </w:rPr>
              <w:t xml:space="preserve">Наличие</w:t>
            </w:r>
            <w:r>
              <w:rPr>
                <w:spacing w:val="73"/>
                <w:sz w:val="24"/>
                <w:szCs w:val="24"/>
              </w:rPr>
              <w:t xml:space="preserve">    </w:t>
            </w:r>
            <w:r>
              <w:rPr>
                <w:sz w:val="24"/>
                <w:szCs w:val="24"/>
              </w:rPr>
              <w:t xml:space="preserve">на</w:t>
            </w:r>
            <w:r>
              <w:rPr>
                <w:spacing w:val="79"/>
                <w:sz w:val="24"/>
                <w:szCs w:val="24"/>
              </w:rPr>
              <w:t xml:space="preserve">   </w:t>
            </w:r>
            <w:r>
              <w:rPr>
                <w:spacing w:val="-2"/>
                <w:sz w:val="24"/>
                <w:szCs w:val="24"/>
              </w:rPr>
              <w:t xml:space="preserve">обслуживании</w:t>
            </w:r>
            <w:r>
              <w:rPr>
                <w:sz w:val="24"/>
                <w:szCs w:val="24"/>
              </w:rPr>
            </w:r>
            <w:r/>
          </w:p>
          <w:p>
            <w:pPr>
              <w:pStyle w:val="832"/>
              <w:ind w:left="142" w:right="142" w:firstLine="0"/>
              <w:jc w:val="both"/>
              <w:spacing w:before="0" w:beforeAutospacing="0" w:line="240" w:lineRule="auto"/>
              <w:tabs>
                <w:tab w:val="left" w:pos="2645" w:leader="none"/>
              </w:tabs>
              <w:suppressLineNumbers w:val="0"/>
            </w:pPr>
            <w:r>
              <w:rPr>
                <w:sz w:val="24"/>
                <w:szCs w:val="24"/>
              </w:rPr>
              <w:t xml:space="preserve">получателей социальных услуг в разных населенных пунктах, либо я отдаленных друг от друга районах населенного пункта, </w:t>
            </w:r>
            <w:r>
              <w:rPr>
                <w:spacing w:val="-2"/>
                <w:sz w:val="24"/>
                <w:szCs w:val="24"/>
              </w:rPr>
              <w:t xml:space="preserve">сложность</w:t>
            </w:r>
            <w:r>
              <w:rPr>
                <w:sz w:val="24"/>
                <w:szCs w:val="24"/>
              </w:rPr>
              <w:tab/>
            </w:r>
            <w:r>
              <w:rPr>
                <w:spacing w:val="-2"/>
                <w:sz w:val="24"/>
                <w:szCs w:val="24"/>
              </w:rPr>
              <w:t xml:space="preserve">транспортной </w:t>
            </w:r>
            <w:r>
              <w:rPr>
                <w:sz w:val="24"/>
                <w:szCs w:val="24"/>
              </w:rPr>
              <w:t xml:space="preserve">доступности</w:t>
            </w:r>
            <w:r>
              <w:rPr>
                <w:spacing w:val="72"/>
                <w:sz w:val="24"/>
                <w:szCs w:val="24"/>
              </w:rPr>
              <w:t xml:space="preserve">    </w:t>
            </w:r>
            <w:r>
              <w:rPr>
                <w:sz w:val="24"/>
                <w:szCs w:val="24"/>
              </w:rPr>
              <w:t xml:space="preserve">(в</w:t>
            </w:r>
            <w:r>
              <w:rPr>
                <w:spacing w:val="76"/>
                <w:sz w:val="24"/>
                <w:szCs w:val="24"/>
              </w:rPr>
              <w:t xml:space="preserve">   </w:t>
            </w:r>
            <w:r>
              <w:rPr>
                <w:sz w:val="24"/>
                <w:szCs w:val="24"/>
              </w:rPr>
              <w:t xml:space="preserve">связи</w:t>
            </w:r>
            <w:r>
              <w:rPr>
                <w:spacing w:val="69"/>
                <w:sz w:val="24"/>
                <w:szCs w:val="24"/>
              </w:rPr>
              <w:t xml:space="preserve">    </w:t>
            </w:r>
            <w:r>
              <w:rPr>
                <w:spacing w:val="-10"/>
                <w:sz w:val="24"/>
                <w:szCs w:val="24"/>
              </w:rPr>
              <w:t xml:space="preserve">с</w:t>
            </w:r>
            <w:r>
              <w:rPr>
                <w:sz w:val="24"/>
                <w:szCs w:val="24"/>
              </w:rPr>
            </w:r>
            <w:r/>
          </w:p>
          <w:p>
            <w:pPr>
              <w:pStyle w:val="832"/>
              <w:ind w:left="142" w:right="142" w:firstLine="0"/>
              <w:jc w:val="both"/>
              <w:spacing w:before="0" w:beforeAutospacing="0" w:line="240" w:lineRule="auto"/>
              <w:suppressLineNumbers w:val="0"/>
            </w:pPr>
            <w:r>
              <w:rPr>
                <w:sz w:val="24"/>
                <w:szCs w:val="24"/>
              </w:rPr>
              <w:t xml:space="preserve">объективной производственной </w:t>
            </w:r>
            <w:r>
              <w:rPr>
                <w:spacing w:val="-2"/>
                <w:sz w:val="24"/>
                <w:szCs w:val="24"/>
              </w:rPr>
              <w:t xml:space="preserve">необходимостью)</w:t>
            </w:r>
            <w:r>
              <w:rPr>
                <w:sz w:val="24"/>
                <w:szCs w:val="24"/>
              </w:rPr>
            </w:r>
            <w:r/>
          </w:p>
        </w:tc>
        <w:tc>
          <w:tcPr>
            <w:tcW w:w="1926" w:type="dxa"/>
            <w:vMerge w:val="restart"/>
            <w:textDirection w:val="lrTb"/>
            <w:noWrap w:val="false"/>
          </w:tcPr>
          <w:p>
            <w:pPr>
              <w:pStyle w:val="832"/>
              <w:ind w:left="0" w:right="0"/>
              <w:jc w:val="center"/>
              <w:spacing w:before="0" w:beforeAutospacing="0" w:line="240" w:lineRule="auto"/>
              <w:suppressLineNumbers w:val="0"/>
            </w:pPr>
            <w:r>
              <w:rPr>
                <w:sz w:val="24"/>
                <w:szCs w:val="24"/>
              </w:rPr>
              <w:t xml:space="preserve">10</w:t>
            </w:r>
            <w:r>
              <w:rPr>
                <w:spacing w:val="-3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 xml:space="preserve">баллов</w:t>
            </w:r>
            <w:r>
              <w:rPr>
                <w:sz w:val="24"/>
                <w:szCs w:val="24"/>
              </w:rPr>
            </w:r>
            <w:r/>
          </w:p>
        </w:tc>
      </w:tr>
      <w:tr>
        <w:trPr>
          <w:trHeight w:val="1742"/>
        </w:trPr>
        <w:tc>
          <w:tcPr>
            <w:tcBorders>
              <w:top w:val="none" w:color="000000" w:sz="4" w:space="0"/>
            </w:tcBorders>
            <w:tcW w:w="600" w:type="dxa"/>
            <w:vMerge w:val="restart"/>
            <w:textDirection w:val="lrTb"/>
            <w:noWrap w:val="false"/>
          </w:tcPr>
          <w:p>
            <w:pPr>
              <w:pStyle w:val="832"/>
              <w:ind w:left="0" w:right="0"/>
              <w:jc w:val="center"/>
              <w:spacing w:before="0" w:beforeAutospacing="0" w:after="0" w:afterAutospacing="0" w:line="240" w:lineRule="auto"/>
              <w:rPr>
                <w:rFonts w:ascii="Tinos" w:hAnsi="Tinos" w:cs="Tinos"/>
              </w:rPr>
              <w:suppressLineNumbers w:val="0"/>
            </w:pPr>
            <w:r>
              <w:rPr>
                <w:rFonts w:ascii="Tinos" w:hAnsi="Tinos" w:cs="Tinos"/>
                <w:spacing w:val="-10"/>
                <w:sz w:val="24"/>
                <w:szCs w:val="24"/>
              </w:rPr>
              <w:t xml:space="preserve">5</w:t>
            </w:r>
            <w:r>
              <w:rPr>
                <w:rFonts w:ascii="Tinos" w:hAnsi="Tinos" w:cs="Tinos"/>
                <w:sz w:val="24"/>
                <w:szCs w:val="24"/>
              </w:rPr>
            </w:r>
            <w:r/>
          </w:p>
        </w:tc>
        <w:tc>
          <w:tcPr>
            <w:tcBorders>
              <w:top w:val="none" w:color="000000" w:sz="4" w:space="0"/>
            </w:tcBorders>
            <w:tcW w:w="3091" w:type="dxa"/>
            <w:vMerge w:val="restart"/>
            <w:textDirection w:val="lrTb"/>
            <w:noWrap w:val="false"/>
          </w:tcPr>
          <w:p>
            <w:pPr>
              <w:pStyle w:val="832"/>
              <w:ind w:left="0" w:right="0"/>
              <w:jc w:val="center"/>
              <w:spacing w:before="0" w:beforeAutospacing="0" w:after="0" w:afterAutospacing="0" w:line="240" w:lineRule="auto"/>
              <w:suppressLineNumbers w:val="0"/>
            </w:pPr>
            <w:r>
              <w:rPr>
                <w:rFonts w:ascii="Tinos" w:hAnsi="Tinos" w:cs="Tinos"/>
                <w:sz w:val="24"/>
                <w:szCs w:val="24"/>
              </w:rPr>
              <w:t xml:space="preserve">Оказание</w:t>
            </w:r>
            <w:r>
              <w:rPr>
                <w:rFonts w:ascii="Tinos" w:hAnsi="Tinos" w:cs="Tinos"/>
                <w:spacing w:val="-12"/>
                <w:sz w:val="24"/>
                <w:szCs w:val="24"/>
              </w:rPr>
              <w:t xml:space="preserve"> </w:t>
            </w:r>
            <w:r>
              <w:rPr>
                <w:rFonts w:ascii="Tinos" w:hAnsi="Tinos" w:cs="Tinos"/>
                <w:spacing w:val="-2"/>
                <w:sz w:val="24"/>
                <w:szCs w:val="24"/>
              </w:rPr>
              <w:t xml:space="preserve">социальных</w:t>
            </w:r>
            <w:r>
              <w:rPr>
                <w:rFonts w:ascii="Tinos" w:hAnsi="Tinos" w:cs="Tinos"/>
                <w:sz w:val="24"/>
                <w:szCs w:val="24"/>
              </w:rPr>
            </w:r>
            <w:r/>
          </w:p>
          <w:p>
            <w:pPr>
              <w:pStyle w:val="832"/>
              <w:ind w:left="0" w:right="0" w:firstLine="0"/>
              <w:jc w:val="center"/>
              <w:spacing w:before="0" w:beforeAutospacing="0" w:after="0" w:afterAutospacing="0" w:line="240" w:lineRule="auto"/>
              <w:rPr>
                <w:rFonts w:ascii="Tinos" w:hAnsi="Tinos" w:cs="Tinos"/>
              </w:rPr>
              <w:suppressLineNumbers w:val="0"/>
            </w:pPr>
            <w:r>
              <w:rPr>
                <w:rFonts w:ascii="Tinos" w:hAnsi="Tinos" w:cs="Tinos"/>
                <w:sz w:val="24"/>
                <w:szCs w:val="24"/>
              </w:rPr>
              <w:t xml:space="preserve">услуг в соответствии с </w:t>
            </w:r>
            <w:r>
              <w:rPr>
                <w:rFonts w:ascii="Tinos" w:hAnsi="Tinos" w:cs="Tinos"/>
                <w:spacing w:val="-2"/>
                <w:sz w:val="24"/>
                <w:szCs w:val="24"/>
              </w:rPr>
              <w:t xml:space="preserve">индивидуальной программой предоставления </w:t>
            </w:r>
            <w:r>
              <w:rPr>
                <w:rFonts w:ascii="Tinos" w:hAnsi="Tinos" w:cs="Tinos"/>
                <w:sz w:val="24"/>
                <w:szCs w:val="24"/>
              </w:rPr>
              <w:t xml:space="preserve">социальных услуг </w:t>
            </w:r>
            <w:r>
              <w:rPr>
                <w:rFonts w:ascii="Tinos" w:hAnsi="Tinos" w:cs="Tinos"/>
                <w:spacing w:val="-4"/>
                <w:sz w:val="24"/>
                <w:szCs w:val="24"/>
              </w:rPr>
              <w:t xml:space="preserve">получателя</w:t>
            </w:r>
            <w:r>
              <w:rPr>
                <w:rFonts w:ascii="Tinos" w:hAnsi="Tinos" w:cs="Tinos"/>
                <w:spacing w:val="4"/>
                <w:sz w:val="24"/>
                <w:szCs w:val="24"/>
              </w:rPr>
              <w:t xml:space="preserve"> </w:t>
            </w:r>
            <w:r>
              <w:rPr>
                <w:rFonts w:ascii="Tinos" w:hAnsi="Tinos" w:cs="Tinos"/>
                <w:spacing w:val="-4"/>
                <w:sz w:val="24"/>
                <w:szCs w:val="24"/>
              </w:rPr>
              <w:t xml:space="preserve">социальных </w:t>
            </w:r>
            <w:r>
              <w:rPr>
                <w:rFonts w:ascii="Tinos" w:hAnsi="Tinos" w:cs="Tinos"/>
                <w:spacing w:val="-2"/>
                <w:sz w:val="24"/>
                <w:szCs w:val="24"/>
              </w:rPr>
              <w:t xml:space="preserve">услуг</w:t>
            </w:r>
            <w:r>
              <w:rPr>
                <w:rFonts w:ascii="Tinos" w:hAnsi="Tinos" w:cs="Tinos"/>
                <w:sz w:val="24"/>
                <w:szCs w:val="24"/>
              </w:rPr>
            </w:r>
            <w:r/>
          </w:p>
        </w:tc>
        <w:tc>
          <w:tcPr>
            <w:tcW w:w="4588" w:type="dxa"/>
            <w:vMerge w:val="restart"/>
            <w:textDirection w:val="lrTb"/>
            <w:noWrap w:val="false"/>
          </w:tcPr>
          <w:p>
            <w:pPr>
              <w:pStyle w:val="832"/>
              <w:ind w:left="142" w:right="142" w:firstLine="0"/>
              <w:jc w:val="both"/>
              <w:spacing w:before="0" w:beforeAutospacing="0" w:after="0" w:afterAutospacing="0" w:line="240" w:lineRule="auto"/>
              <w:tabs>
                <w:tab w:val="left" w:pos="3035" w:leader="none"/>
              </w:tabs>
              <w:suppressLineNumbers w:val="0"/>
            </w:pPr>
            <w:r>
              <w:rPr>
                <w:rFonts w:ascii="Tinos" w:hAnsi="Tinos" w:cs="Tinos"/>
                <w:spacing w:val="-2"/>
                <w:sz w:val="24"/>
                <w:szCs w:val="24"/>
              </w:rPr>
              <w:t xml:space="preserve">Количество</w:t>
            </w:r>
            <w:r>
              <w:rPr>
                <w:rFonts w:ascii="Tinos" w:hAnsi="Tinos" w:cs="Tinos"/>
                <w:sz w:val="24"/>
                <w:szCs w:val="24"/>
              </w:rPr>
              <w:tab/>
            </w:r>
            <w:r>
              <w:rPr>
                <w:rFonts w:ascii="Tinos" w:hAnsi="Tinos" w:cs="Tinos"/>
                <w:spacing w:val="-2"/>
                <w:sz w:val="24"/>
                <w:szCs w:val="24"/>
              </w:rPr>
              <w:t xml:space="preserve">оказанных</w:t>
            </w:r>
            <w:r>
              <w:rPr>
                <w:rFonts w:ascii="Tinos" w:hAnsi="Tinos" w:cs="Tinos"/>
                <w:sz w:val="24"/>
                <w:szCs w:val="24"/>
              </w:rPr>
            </w:r>
            <w:r/>
          </w:p>
          <w:p>
            <w:pPr>
              <w:pStyle w:val="832"/>
              <w:ind w:left="142" w:right="142" w:firstLine="0"/>
              <w:jc w:val="both"/>
              <w:spacing w:before="0" w:beforeAutospacing="0" w:after="0" w:afterAutospacing="0" w:line="240" w:lineRule="auto"/>
              <w:tabs>
                <w:tab w:val="left" w:pos="2402" w:leader="none"/>
              </w:tabs>
              <w:rPr>
                <w:rFonts w:ascii="Tinos" w:hAnsi="Tinos" w:cs="Tinos"/>
              </w:rPr>
              <w:suppressLineNumbers w:val="0"/>
            </w:pPr>
            <w:r>
              <w:rPr>
                <w:rFonts w:ascii="Tinos" w:hAnsi="Tinos" w:cs="Tinos"/>
                <w:sz w:val="24"/>
                <w:szCs w:val="24"/>
              </w:rPr>
              <w:t xml:space="preserve">социальным работником услуг</w:t>
            </w:r>
            <w:r>
              <w:rPr>
                <w:rFonts w:ascii="Tinos" w:hAnsi="Tinos" w:cs="Tinos"/>
                <w:spacing w:val="40"/>
                <w:sz w:val="24"/>
                <w:szCs w:val="24"/>
              </w:rPr>
              <w:t xml:space="preserve"> </w:t>
            </w:r>
            <w:r>
              <w:rPr>
                <w:rFonts w:ascii="Tinos" w:hAnsi="Tinos" w:cs="Tinos"/>
                <w:sz w:val="24"/>
                <w:szCs w:val="24"/>
              </w:rPr>
              <w:t xml:space="preserve">в соответствии с индивидуальной </w:t>
            </w:r>
            <w:r>
              <w:rPr>
                <w:rFonts w:ascii="Tinos" w:hAnsi="Tinos" w:cs="Tinos"/>
                <w:spacing w:val="-2"/>
                <w:sz w:val="24"/>
                <w:szCs w:val="24"/>
              </w:rPr>
              <w:t xml:space="preserve">программой</w:t>
            </w:r>
            <w:r>
              <w:rPr>
                <w:rFonts w:ascii="Tinos" w:hAnsi="Tinos" w:cs="Tinos"/>
                <w:spacing w:val="-2"/>
                <w:sz w:val="24"/>
                <w:szCs w:val="24"/>
              </w:rPr>
              <w:t xml:space="preserve"> предоставления социальных</w:t>
            </w:r>
            <w:r>
              <w:rPr>
                <w:rFonts w:ascii="Tinos" w:hAnsi="Tinos" w:cs="Tinos"/>
                <w:spacing w:val="-13"/>
                <w:sz w:val="24"/>
                <w:szCs w:val="24"/>
              </w:rPr>
              <w:t xml:space="preserve"> </w:t>
            </w:r>
            <w:r>
              <w:rPr>
                <w:rFonts w:ascii="Tinos" w:hAnsi="Tinos" w:cs="Tinos"/>
                <w:spacing w:val="-2"/>
                <w:sz w:val="24"/>
                <w:szCs w:val="24"/>
              </w:rPr>
              <w:t xml:space="preserve">услуг</w:t>
            </w:r>
            <w:r>
              <w:rPr>
                <w:rFonts w:ascii="Tinos" w:hAnsi="Tinos" w:cs="Tinos"/>
                <w:spacing w:val="-15"/>
                <w:sz w:val="24"/>
                <w:szCs w:val="24"/>
              </w:rPr>
              <w:t xml:space="preserve"> </w:t>
            </w:r>
            <w:r>
              <w:rPr>
                <w:rFonts w:ascii="Tinos" w:hAnsi="Tinos" w:cs="Tinos"/>
                <w:spacing w:val="-2"/>
                <w:sz w:val="24"/>
                <w:szCs w:val="24"/>
              </w:rPr>
              <w:t xml:space="preserve">и</w:t>
            </w:r>
            <w:r>
              <w:rPr>
                <w:rFonts w:ascii="Tinos" w:hAnsi="Tinos" w:cs="Tinos"/>
                <w:spacing w:val="-16"/>
                <w:sz w:val="24"/>
                <w:szCs w:val="24"/>
              </w:rPr>
              <w:t xml:space="preserve"> </w:t>
            </w:r>
            <w:r>
              <w:rPr>
                <w:rFonts w:ascii="Tinos" w:hAnsi="Tinos" w:cs="Tinos"/>
                <w:spacing w:val="-2"/>
                <w:sz w:val="24"/>
                <w:szCs w:val="24"/>
              </w:rPr>
              <w:t xml:space="preserve">затраченное</w:t>
            </w:r>
            <w:r>
              <w:rPr>
                <w:rFonts w:ascii="Tinos" w:hAnsi="Tinos" w:cs="Tinos"/>
                <w:spacing w:val="-3"/>
                <w:sz w:val="24"/>
                <w:szCs w:val="24"/>
              </w:rPr>
              <w:t xml:space="preserve"> </w:t>
            </w:r>
            <w:r>
              <w:rPr>
                <w:rFonts w:ascii="Tinos" w:hAnsi="Tinos" w:cs="Tinos"/>
                <w:spacing w:val="-2"/>
                <w:sz w:val="24"/>
                <w:szCs w:val="24"/>
              </w:rPr>
              <w:t xml:space="preserve">на </w:t>
            </w:r>
            <w:r>
              <w:rPr>
                <w:rFonts w:ascii="Tinos" w:hAnsi="Tinos" w:cs="Tinos"/>
                <w:sz w:val="24"/>
                <w:szCs w:val="24"/>
              </w:rPr>
              <w:t xml:space="preserve">их оказание рабочее время*</w:t>
            </w:r>
            <w:r>
              <w:rPr>
                <w:rFonts w:ascii="Tinos" w:hAnsi="Tinos" w:cs="Tinos"/>
                <w:sz w:val="24"/>
                <w:szCs w:val="24"/>
              </w:rPr>
            </w:r>
            <w:r/>
          </w:p>
        </w:tc>
        <w:tc>
          <w:tcPr>
            <w:tcW w:w="1926" w:type="dxa"/>
            <w:vMerge w:val="restart"/>
            <w:textDirection w:val="lrTb"/>
            <w:noWrap w:val="false"/>
          </w:tcPr>
          <w:p>
            <w:pPr>
              <w:pStyle w:val="832"/>
              <w:ind w:left="0" w:right="0"/>
              <w:jc w:val="center"/>
              <w:spacing w:before="0" w:beforeAutospacing="0" w:after="0" w:afterAutospacing="0" w:line="240" w:lineRule="auto"/>
              <w:rPr>
                <w:rFonts w:ascii="Tinos" w:hAnsi="Tinos" w:cs="Tinos"/>
              </w:rPr>
              <w:suppressLineNumbers w:val="0"/>
            </w:pPr>
            <w:r>
              <w:rPr>
                <w:rFonts w:ascii="Tinos" w:hAnsi="Tinos" w:cs="Tinos"/>
                <w:sz w:val="24"/>
                <w:szCs w:val="24"/>
              </w:rPr>
              <w:t xml:space="preserve">20</w:t>
            </w:r>
            <w:r>
              <w:rPr>
                <w:rFonts w:ascii="Tinos" w:hAnsi="Tinos" w:cs="Tinos"/>
                <w:spacing w:val="-10"/>
                <w:sz w:val="24"/>
                <w:szCs w:val="24"/>
              </w:rPr>
              <w:t xml:space="preserve"> </w:t>
            </w:r>
            <w:r>
              <w:rPr>
                <w:rFonts w:ascii="Tinos" w:hAnsi="Tinos" w:cs="Tinos"/>
                <w:spacing w:val="-2"/>
                <w:sz w:val="24"/>
                <w:szCs w:val="24"/>
              </w:rPr>
              <w:t xml:space="preserve">баллов</w:t>
            </w:r>
            <w:r>
              <w:rPr>
                <w:rFonts w:ascii="Tinos" w:hAnsi="Tinos" w:cs="Tinos"/>
                <w:sz w:val="24"/>
                <w:szCs w:val="24"/>
              </w:rPr>
            </w:r>
            <w:r/>
          </w:p>
        </w:tc>
      </w:tr>
      <w:tr>
        <w:trPr>
          <w:trHeight w:val="2458"/>
        </w:trPr>
        <w:tc>
          <w:tcPr>
            <w:tcBorders>
              <w:top w:val="none" w:color="000000" w:sz="4" w:space="0"/>
            </w:tcBorders>
            <w:tcW w:w="600" w:type="dxa"/>
            <w:vMerge w:val="restart"/>
            <w:textDirection w:val="lrTb"/>
            <w:noWrap w:val="false"/>
          </w:tcPr>
          <w:p>
            <w:pPr>
              <w:pStyle w:val="832"/>
              <w:ind w:left="0" w:right="0"/>
              <w:jc w:val="center"/>
              <w:spacing w:before="0" w:beforeAutospacing="0" w:after="0" w:afterAutospacing="0" w:line="240" w:lineRule="auto"/>
              <w:rPr>
                <w:rFonts w:ascii="Tinos" w:hAnsi="Tinos" w:cs="Tinos"/>
              </w:rPr>
              <w:suppressLineNumbers w:val="0"/>
            </w:pPr>
            <w:r>
              <w:rPr>
                <w:rFonts w:ascii="Tinos" w:hAnsi="Tinos" w:cs="Tinos"/>
                <w:spacing w:val="-10"/>
                <w:sz w:val="24"/>
                <w:szCs w:val="24"/>
              </w:rPr>
              <w:t xml:space="preserve">6</w:t>
            </w:r>
            <w:r>
              <w:rPr>
                <w:rFonts w:ascii="Tinos" w:hAnsi="Tinos" w:cs="Tinos"/>
              </w:rPr>
            </w:r>
            <w:r/>
          </w:p>
        </w:tc>
        <w:tc>
          <w:tcPr>
            <w:tcBorders>
              <w:top w:val="none" w:color="000000" w:sz="4" w:space="0"/>
            </w:tcBorders>
            <w:tcW w:w="3091" w:type="dxa"/>
            <w:vMerge w:val="restart"/>
            <w:textDirection w:val="lrTb"/>
            <w:noWrap w:val="false"/>
          </w:tcPr>
          <w:p>
            <w:pPr>
              <w:pStyle w:val="832"/>
              <w:ind w:left="0" w:right="0" w:firstLine="0"/>
              <w:jc w:val="center"/>
              <w:spacing w:before="0" w:beforeAutospacing="0" w:line="240" w:lineRule="auto"/>
              <w:suppressLineNumbers w:val="0"/>
            </w:pPr>
            <w:r>
              <w:rPr>
                <w:rFonts w:ascii="Tinos" w:hAnsi="Tinos" w:cs="Tinos"/>
                <w:spacing w:val="-2"/>
                <w:sz w:val="24"/>
                <w:szCs w:val="24"/>
              </w:rPr>
              <w:t xml:space="preserve">Оказание </w:t>
            </w:r>
            <w:r>
              <w:rPr>
                <w:rFonts w:ascii="Tinos" w:hAnsi="Tinos" w:cs="Tinos"/>
                <w:spacing w:val="-2"/>
                <w:sz w:val="24"/>
                <w:szCs w:val="24"/>
              </w:rPr>
              <w:t xml:space="preserve">дополнительных </w:t>
            </w:r>
            <w:r>
              <w:rPr>
                <w:rFonts w:ascii="Tinos" w:hAnsi="Tinos" w:cs="Tinos"/>
                <w:sz w:val="24"/>
                <w:szCs w:val="24"/>
              </w:rPr>
              <w:t xml:space="preserve">социальных</w:t>
            </w:r>
            <w:r>
              <w:rPr>
                <w:rFonts w:ascii="Tinos" w:hAnsi="Tinos" w:cs="Tinos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Tinos" w:hAnsi="Tinos" w:cs="Tinos"/>
                <w:sz w:val="24"/>
                <w:szCs w:val="24"/>
              </w:rPr>
              <w:t xml:space="preserve">услуг</w:t>
            </w:r>
            <w:r>
              <w:rPr>
                <w:rFonts w:ascii="Tinos" w:hAnsi="Tinos" w:cs="Tinos"/>
                <w:spacing w:val="-18"/>
                <w:sz w:val="24"/>
                <w:szCs w:val="24"/>
              </w:rPr>
              <w:t xml:space="preserve"> </w:t>
            </w:r>
            <w:r>
              <w:rPr>
                <w:rFonts w:ascii="Tinos" w:hAnsi="Tinos" w:cs="Tinos"/>
                <w:sz w:val="24"/>
                <w:szCs w:val="24"/>
              </w:rPr>
              <w:t xml:space="preserve">с </w:t>
            </w:r>
            <w:r>
              <w:rPr>
                <w:rFonts w:ascii="Tinos" w:hAnsi="Tinos" w:cs="Tinos"/>
                <w:sz w:val="24"/>
                <w:szCs w:val="24"/>
              </w:rPr>
              <w:t xml:space="preserve">целью обеспечения </w:t>
            </w:r>
            <w:r>
              <w:rPr>
                <w:rFonts w:ascii="Tinos" w:hAnsi="Tinos" w:cs="Tinos"/>
                <w:spacing w:val="-2"/>
                <w:sz w:val="24"/>
                <w:szCs w:val="24"/>
              </w:rPr>
              <w:t xml:space="preserve">жизнедеятельности </w:t>
            </w:r>
            <w:r>
              <w:rPr>
                <w:rFonts w:ascii="Tinos" w:hAnsi="Tinos" w:cs="Tinos"/>
                <w:sz w:val="24"/>
                <w:szCs w:val="24"/>
              </w:rPr>
              <w:t xml:space="preserve">гражданина в </w:t>
            </w:r>
            <w:r>
              <w:rPr>
                <w:rFonts w:ascii="Tinos" w:hAnsi="Tinos" w:cs="Tinos"/>
                <w:spacing w:val="-2"/>
                <w:sz w:val="24"/>
                <w:szCs w:val="24"/>
              </w:rPr>
              <w:t xml:space="preserve">привычной </w:t>
            </w:r>
            <w:r>
              <w:rPr>
                <w:rFonts w:ascii="Tinos" w:hAnsi="Tinos" w:cs="Tinos"/>
                <w:sz w:val="24"/>
                <w:szCs w:val="24"/>
              </w:rPr>
              <w:t xml:space="preserve">благоприятной</w:t>
            </w:r>
            <w:r>
              <w:rPr>
                <w:rFonts w:ascii="Tinos" w:hAnsi="Tinos" w:cs="Tinos"/>
                <w:spacing w:val="40"/>
                <w:sz w:val="24"/>
                <w:szCs w:val="24"/>
              </w:rPr>
              <w:t xml:space="preserve"> </w:t>
            </w:r>
            <w:r>
              <w:rPr>
                <w:rFonts w:ascii="Tinos" w:hAnsi="Tinos" w:cs="Tinos"/>
                <w:sz w:val="24"/>
                <w:szCs w:val="24"/>
              </w:rPr>
              <w:t xml:space="preserve">среде</w:t>
            </w:r>
            <w:r/>
          </w:p>
          <w:p>
            <w:pPr>
              <w:pStyle w:val="832"/>
              <w:ind w:left="0" w:right="0" w:firstLine="0"/>
              <w:jc w:val="center"/>
              <w:spacing w:before="0" w:beforeAutospacing="0" w:after="0" w:afterAutospacing="0" w:line="240" w:lineRule="auto"/>
              <w:suppressLineNumbers w:val="0"/>
            </w:pPr>
            <w:r>
              <w:rPr>
                <w:rFonts w:ascii="Tinos" w:hAnsi="Tinos" w:cs="Tinos"/>
                <w:sz w:val="24"/>
                <w:szCs w:val="24"/>
              </w:rPr>
            </w:r>
            <w:r/>
          </w:p>
          <w:p>
            <w:pPr>
              <w:pStyle w:val="832"/>
              <w:ind w:left="0" w:right="0" w:firstLine="0"/>
              <w:jc w:val="center"/>
              <w:spacing w:before="0" w:beforeAutospacing="0" w:after="0" w:afterAutospacing="0" w:line="240" w:lineRule="auto"/>
              <w:rPr>
                <w:rFonts w:ascii="Tinos" w:hAnsi="Tinos" w:cs="Tinos"/>
                <w:highlight w:val="none"/>
              </w:rPr>
              <w:suppressLineNumbers w:val="0"/>
            </w:pPr>
            <w:r>
              <w:rPr>
                <w:rFonts w:ascii="Tinos" w:hAnsi="Tinos" w:cs="Tinos"/>
                <w:sz w:val="24"/>
                <w:szCs w:val="24"/>
                <w:highlight w:val="none"/>
              </w:rPr>
            </w:r>
            <w:r>
              <w:rPr>
                <w:rFonts w:ascii="Tinos" w:hAnsi="Tinos" w:cs="Tinos"/>
                <w:highlight w:val="none"/>
              </w:rPr>
            </w:r>
            <w:r/>
          </w:p>
        </w:tc>
        <w:tc>
          <w:tcPr>
            <w:tcW w:w="4588" w:type="dxa"/>
            <w:vMerge w:val="restart"/>
            <w:textDirection w:val="lrTb"/>
            <w:noWrap w:val="false"/>
          </w:tcPr>
          <w:p>
            <w:pPr>
              <w:pStyle w:val="832"/>
              <w:ind w:left="142" w:right="142" w:firstLine="0"/>
              <w:spacing w:before="0" w:beforeAutospacing="0" w:after="0" w:afterAutospacing="0" w:line="240" w:lineRule="auto"/>
              <w:tabs>
                <w:tab w:val="left" w:pos="3035" w:leader="none"/>
              </w:tabs>
              <w:suppressLineNumbers w:val="0"/>
            </w:pPr>
            <w:r>
              <w:rPr>
                <w:rFonts w:ascii="Tinos" w:hAnsi="Tinos" w:cs="Tinos"/>
                <w:spacing w:val="-2"/>
                <w:sz w:val="24"/>
                <w:szCs w:val="24"/>
              </w:rPr>
              <w:t xml:space="preserve"> Количество</w:t>
            </w:r>
            <w:r>
              <w:rPr>
                <w:rFonts w:ascii="Tinos" w:hAnsi="Tinos" w:cs="Tinos"/>
                <w:sz w:val="24"/>
                <w:szCs w:val="24"/>
              </w:rPr>
              <w:tab/>
            </w:r>
            <w:r>
              <w:rPr>
                <w:rFonts w:ascii="Tinos" w:hAnsi="Tinos" w:cs="Tinos"/>
                <w:spacing w:val="-2"/>
                <w:sz w:val="24"/>
                <w:szCs w:val="24"/>
              </w:rPr>
              <w:t xml:space="preserve">оказанных</w:t>
            </w:r>
            <w:r/>
          </w:p>
          <w:p>
            <w:pPr>
              <w:pStyle w:val="832"/>
              <w:ind w:left="142" w:right="142" w:firstLine="0"/>
              <w:jc w:val="both"/>
              <w:spacing w:before="0" w:beforeAutospacing="0" w:line="240" w:lineRule="auto"/>
              <w:tabs>
                <w:tab w:val="left" w:pos="2790" w:leader="none"/>
              </w:tabs>
              <w:rPr>
                <w:rFonts w:ascii="Tinos" w:hAnsi="Tinos" w:cs="Tinos"/>
              </w:rPr>
              <w:suppressLineNumbers w:val="0"/>
            </w:pPr>
            <w:r>
              <w:rPr>
                <w:rFonts w:ascii="Tinos" w:hAnsi="Tinos" w:cs="Tinos"/>
                <w:spacing w:val="-2"/>
                <w:sz w:val="24"/>
                <w:szCs w:val="24"/>
              </w:rPr>
              <w:t xml:space="preserve">социальным</w:t>
            </w:r>
            <w:r>
              <w:rPr>
                <w:rFonts w:ascii="Tinos" w:hAnsi="Tinos" w:cs="Tinos"/>
                <w:sz w:val="24"/>
                <w:szCs w:val="24"/>
              </w:rPr>
              <w:tab/>
            </w:r>
            <w:r>
              <w:rPr>
                <w:rFonts w:ascii="Tinos" w:hAnsi="Tinos" w:cs="Tinos"/>
                <w:spacing w:val="-51"/>
                <w:sz w:val="24"/>
                <w:szCs w:val="24"/>
              </w:rPr>
              <w:t xml:space="preserve"> </w:t>
            </w:r>
            <w:r>
              <w:rPr>
                <w:rFonts w:ascii="Tinos" w:hAnsi="Tinos" w:cs="Tinos"/>
                <w:spacing w:val="-4"/>
                <w:sz w:val="24"/>
                <w:szCs w:val="24"/>
              </w:rPr>
              <w:t xml:space="preserve">работником </w:t>
            </w:r>
            <w:r>
              <w:rPr>
                <w:rFonts w:ascii="Tinos" w:hAnsi="Tinos" w:cs="Tinos"/>
                <w:spacing w:val="-2"/>
                <w:sz w:val="24"/>
                <w:szCs w:val="24"/>
              </w:rPr>
              <w:t xml:space="preserve">дополнительных</w:t>
            </w:r>
            <w:r>
              <w:rPr>
                <w:rFonts w:ascii="Tinos" w:hAnsi="Tinos" w:cs="Tinos"/>
                <w:sz w:val="24"/>
                <w:szCs w:val="24"/>
              </w:rPr>
              <w:tab/>
            </w:r>
            <w:r>
              <w:rPr>
                <w:rFonts w:ascii="Tinos" w:hAnsi="Tinos" w:cs="Tinos"/>
                <w:spacing w:val="-4"/>
                <w:sz w:val="24"/>
                <w:szCs w:val="24"/>
              </w:rPr>
              <w:t xml:space="preserve">социальных </w:t>
            </w:r>
            <w:r>
              <w:rPr>
                <w:rFonts w:ascii="Tinos" w:hAnsi="Tinos" w:cs="Tinos"/>
                <w:sz w:val="24"/>
                <w:szCs w:val="24"/>
              </w:rPr>
              <w:t xml:space="preserve">услуг по договорам об оказании </w:t>
            </w:r>
            <w:r>
              <w:rPr>
                <w:rFonts w:ascii="Tinos" w:hAnsi="Tinos" w:cs="Tinos"/>
                <w:sz w:val="24"/>
                <w:szCs w:val="24"/>
              </w:rPr>
              <w:t xml:space="preserve">платных дополнительных услуг на </w:t>
            </w:r>
            <w:r>
              <w:rPr>
                <w:rFonts w:ascii="Tinos" w:hAnsi="Tinos" w:cs="Tinos"/>
                <w:spacing w:val="-2"/>
                <w:sz w:val="24"/>
                <w:szCs w:val="24"/>
              </w:rPr>
              <w:t xml:space="preserve">основании</w:t>
            </w:r>
            <w:r>
              <w:rPr>
                <w:rFonts w:ascii="Tinos" w:hAnsi="Tinos" w:cs="Tinos"/>
                <w:spacing w:val="-2"/>
                <w:sz w:val="24"/>
                <w:szCs w:val="24"/>
              </w:rPr>
              <w:t xml:space="preserve"> потребности </w:t>
            </w:r>
            <w:r>
              <w:rPr>
                <w:rFonts w:ascii="Tinos" w:hAnsi="Tinos" w:cs="Tinos"/>
                <w:sz w:val="24"/>
                <w:szCs w:val="24"/>
              </w:rPr>
              <w:t xml:space="preserve">получателей социальных услуг и затраченное</w:t>
            </w:r>
            <w:r>
              <w:rPr>
                <w:rFonts w:ascii="Tinos" w:hAnsi="Tinos" w:cs="Tinos"/>
                <w:spacing w:val="67"/>
                <w:sz w:val="24"/>
                <w:szCs w:val="24"/>
              </w:rPr>
              <w:t xml:space="preserve">   </w:t>
            </w:r>
            <w:r>
              <w:rPr>
                <w:rFonts w:ascii="Tinos" w:hAnsi="Tinos" w:cs="Tinos"/>
                <w:sz w:val="24"/>
                <w:szCs w:val="24"/>
              </w:rPr>
              <w:t xml:space="preserve">на</w:t>
            </w:r>
            <w:r>
              <w:rPr>
                <w:rFonts w:ascii="Tinos" w:hAnsi="Tinos" w:cs="Tinos"/>
                <w:spacing w:val="59"/>
                <w:sz w:val="24"/>
                <w:szCs w:val="24"/>
              </w:rPr>
              <w:t xml:space="preserve">   </w:t>
            </w:r>
            <w:r>
              <w:rPr>
                <w:rFonts w:ascii="Tinos" w:hAnsi="Tinos" w:cs="Tinos"/>
                <w:sz w:val="24"/>
                <w:szCs w:val="24"/>
              </w:rPr>
              <w:t xml:space="preserve">их</w:t>
            </w:r>
            <w:r>
              <w:rPr>
                <w:rFonts w:ascii="Tinos" w:hAnsi="Tinos" w:cs="Tinos"/>
                <w:spacing w:val="60"/>
                <w:sz w:val="24"/>
                <w:szCs w:val="24"/>
              </w:rPr>
              <w:t xml:space="preserve">   </w:t>
            </w:r>
            <w:r>
              <w:rPr>
                <w:rFonts w:ascii="Tinos" w:hAnsi="Tinos" w:cs="Tinos"/>
                <w:spacing w:val="-2"/>
                <w:sz w:val="24"/>
                <w:szCs w:val="24"/>
              </w:rPr>
              <w:t xml:space="preserve">оказание </w:t>
            </w:r>
            <w:r>
              <w:rPr>
                <w:rFonts w:ascii="Tinos" w:hAnsi="Tinos" w:cs="Tinos"/>
                <w:sz w:val="24"/>
                <w:szCs w:val="24"/>
              </w:rPr>
              <w:t xml:space="preserve">рабочее</w:t>
            </w:r>
            <w:r>
              <w:rPr>
                <w:rFonts w:ascii="Tinos" w:hAnsi="Tinos" w:cs="Tinos"/>
                <w:spacing w:val="30"/>
                <w:sz w:val="24"/>
                <w:szCs w:val="24"/>
              </w:rPr>
              <w:t xml:space="preserve"> </w:t>
            </w:r>
            <w:r>
              <w:rPr>
                <w:rFonts w:ascii="Tinos" w:hAnsi="Tinos" w:cs="Tinos"/>
                <w:spacing w:val="-2"/>
                <w:sz w:val="24"/>
                <w:szCs w:val="24"/>
              </w:rPr>
              <w:t xml:space="preserve">время*</w:t>
            </w:r>
            <w:r>
              <w:rPr>
                <w:rFonts w:ascii="Tinos" w:hAnsi="Tinos" w:cs="Tinos"/>
              </w:rPr>
            </w:r>
            <w:r/>
          </w:p>
        </w:tc>
        <w:tc>
          <w:tcPr>
            <w:tcW w:w="1926" w:type="dxa"/>
            <w:vMerge w:val="restart"/>
            <w:textDirection w:val="lrTb"/>
            <w:noWrap w:val="false"/>
          </w:tcPr>
          <w:p>
            <w:pPr>
              <w:pStyle w:val="832"/>
              <w:ind w:left="0" w:right="0" w:firstLine="0"/>
              <w:jc w:val="center"/>
              <w:spacing w:before="0" w:beforeAutospacing="0" w:after="0" w:afterAutospacing="0" w:line="240" w:lineRule="auto"/>
              <w:rPr>
                <w:rFonts w:ascii="Tinos" w:hAnsi="Tinos" w:cs="Tinos"/>
              </w:rPr>
              <w:suppressLineNumbers w:val="0"/>
            </w:pPr>
            <w:r>
              <w:rPr>
                <w:rFonts w:ascii="Tinos" w:hAnsi="Tinos" w:cs="Tinos"/>
                <w:sz w:val="24"/>
                <w:szCs w:val="24"/>
              </w:rPr>
              <w:t xml:space="preserve">20</w:t>
            </w:r>
            <w:r>
              <w:rPr>
                <w:rFonts w:ascii="Tinos" w:hAnsi="Tinos" w:cs="Tinos"/>
                <w:spacing w:val="-6"/>
                <w:sz w:val="24"/>
                <w:szCs w:val="24"/>
              </w:rPr>
              <w:t xml:space="preserve"> </w:t>
            </w:r>
            <w:r>
              <w:rPr>
                <w:rFonts w:ascii="Tinos" w:hAnsi="Tinos" w:cs="Tinos"/>
                <w:spacing w:val="-2"/>
                <w:sz w:val="24"/>
                <w:szCs w:val="24"/>
              </w:rPr>
              <w:t xml:space="preserve">баллов</w:t>
            </w:r>
            <w:r>
              <w:rPr>
                <w:rFonts w:ascii="Tinos" w:hAnsi="Tinos" w:cs="Tinos"/>
              </w:rPr>
            </w:r>
            <w:r/>
          </w:p>
        </w:tc>
      </w:tr>
      <w:tr>
        <w:trPr>
          <w:trHeight w:val="1828"/>
        </w:trPr>
        <w:tc>
          <w:tcPr>
            <w:tcBorders>
              <w:top w:val="none" w:color="000000" w:sz="4" w:space="0"/>
            </w:tcBorders>
            <w:tcW w:w="600" w:type="dxa"/>
            <w:vMerge w:val="restart"/>
            <w:textDirection w:val="lrTb"/>
            <w:noWrap w:val="false"/>
          </w:tcPr>
          <w:p>
            <w:pPr>
              <w:pStyle w:val="832"/>
              <w:ind w:left="45" w:right="17"/>
              <w:jc w:val="center"/>
              <w:spacing w:line="308" w:lineRule="exact"/>
              <w:rPr>
                <w:rFonts w:ascii="Tinos" w:hAnsi="Tinos" w:cs="Tinos"/>
              </w:rPr>
            </w:pPr>
            <w:r>
              <w:rPr>
                <w:rFonts w:ascii="Tinos" w:hAnsi="Tinos" w:cs="Tinos"/>
                <w:spacing w:val="-10"/>
                <w:sz w:val="24"/>
                <w:szCs w:val="24"/>
              </w:rPr>
              <w:t xml:space="preserve">7</w:t>
            </w:r>
            <w:r>
              <w:rPr>
                <w:rFonts w:ascii="Tinos" w:hAnsi="Tinos" w:cs="Tinos"/>
              </w:rPr>
            </w:r>
            <w:r/>
          </w:p>
        </w:tc>
        <w:tc>
          <w:tcPr>
            <w:tcBorders>
              <w:top w:val="none" w:color="000000" w:sz="4" w:space="0"/>
            </w:tcBorders>
            <w:tcW w:w="3091" w:type="dxa"/>
            <w:vMerge w:val="restart"/>
            <w:textDirection w:val="lrTb"/>
            <w:noWrap w:val="false"/>
          </w:tcPr>
          <w:p>
            <w:pPr>
              <w:pStyle w:val="832"/>
              <w:ind w:left="0" w:right="0" w:firstLine="0"/>
              <w:jc w:val="center"/>
              <w:spacing w:before="0" w:beforeAutospacing="0" w:line="240" w:lineRule="auto"/>
              <w:rPr>
                <w:rFonts w:ascii="Tinos" w:hAnsi="Tinos" w:cs="Tinos"/>
              </w:rPr>
              <w:suppressLineNumbers w:val="0"/>
            </w:pPr>
            <w:r>
              <w:rPr>
                <w:rFonts w:ascii="Tinos" w:hAnsi="Tinos" w:cs="Tinos"/>
                <w:sz w:val="24"/>
                <w:szCs w:val="24"/>
              </w:rPr>
              <w:t xml:space="preserve">Качественное</w:t>
            </w:r>
            <w:r>
              <w:rPr>
                <w:rFonts w:ascii="Tinos" w:hAnsi="Tinos" w:cs="Tinos"/>
                <w:spacing w:val="40"/>
                <w:sz w:val="24"/>
                <w:szCs w:val="24"/>
              </w:rPr>
              <w:t xml:space="preserve"> </w:t>
            </w:r>
            <w:r>
              <w:rPr>
                <w:rFonts w:ascii="Tinos" w:hAnsi="Tinos" w:cs="Tinos"/>
                <w:sz w:val="24"/>
                <w:szCs w:val="24"/>
              </w:rPr>
              <w:t xml:space="preserve">и </w:t>
            </w:r>
            <w:r>
              <w:rPr>
                <w:rFonts w:ascii="Tinos" w:hAnsi="Tinos" w:cs="Tinos"/>
                <w:spacing w:val="-2"/>
                <w:sz w:val="24"/>
                <w:szCs w:val="24"/>
              </w:rPr>
              <w:t xml:space="preserve">своевременное </w:t>
            </w:r>
            <w:r>
              <w:rPr>
                <w:rFonts w:ascii="Tinos" w:hAnsi="Tinos" w:cs="Tinos"/>
                <w:sz w:val="24"/>
                <w:szCs w:val="24"/>
              </w:rPr>
              <w:t xml:space="preserve">исполнение</w:t>
            </w:r>
            <w:r>
              <w:rPr>
                <w:rFonts w:ascii="Tinos" w:hAnsi="Tinos" w:cs="Tinos"/>
                <w:spacing w:val="28"/>
                <w:sz w:val="24"/>
                <w:szCs w:val="24"/>
              </w:rPr>
              <w:t xml:space="preserve"> </w:t>
            </w:r>
            <w:r>
              <w:rPr>
                <w:rFonts w:ascii="Tinos" w:hAnsi="Tinos" w:cs="Tinos"/>
                <w:sz w:val="24"/>
                <w:szCs w:val="24"/>
              </w:rPr>
              <w:t xml:space="preserve">поручений</w:t>
            </w:r>
            <w:r>
              <w:rPr>
                <w:rFonts w:ascii="Tinos" w:hAnsi="Tinos" w:cs="Tinos"/>
              </w:rPr>
            </w:r>
            <w:r/>
          </w:p>
        </w:tc>
        <w:tc>
          <w:tcPr>
            <w:tcW w:w="4588" w:type="dxa"/>
            <w:vMerge w:val="restart"/>
            <w:textDirection w:val="lrTb"/>
            <w:noWrap w:val="false"/>
          </w:tcPr>
          <w:p>
            <w:pPr>
              <w:pStyle w:val="832"/>
              <w:ind w:left="142" w:right="142" w:firstLine="0"/>
              <w:jc w:val="both"/>
              <w:spacing w:before="0" w:beforeAutospacing="0" w:line="240" w:lineRule="auto"/>
              <w:tabs>
                <w:tab w:val="left" w:pos="2439" w:leader="none"/>
                <w:tab w:val="left" w:pos="2894" w:leader="none"/>
                <w:tab w:val="left" w:pos="3465" w:leader="none"/>
              </w:tabs>
              <w:suppressLineNumbers w:val="0"/>
            </w:pPr>
            <w:r>
              <w:rPr>
                <w:rFonts w:ascii="Tinos" w:hAnsi="Tinos" w:cs="Tinos"/>
                <w:spacing w:val="-2"/>
                <w:sz w:val="24"/>
                <w:szCs w:val="24"/>
              </w:rPr>
              <w:t xml:space="preserve">Отсутствие</w:t>
            </w:r>
            <w:r>
              <w:rPr>
                <w:rFonts w:ascii="Tinos" w:hAnsi="Tinos" w:cs="Tinos"/>
                <w:sz w:val="24"/>
                <w:szCs w:val="24"/>
              </w:rPr>
              <w:tab/>
              <w:tab/>
              <w:tab/>
            </w:r>
            <w:r>
              <w:rPr>
                <w:rFonts w:ascii="Tinos" w:hAnsi="Tinos" w:cs="Tinos"/>
                <w:spacing w:val="-2"/>
                <w:sz w:val="24"/>
                <w:szCs w:val="24"/>
              </w:rPr>
              <w:t xml:space="preserve">фактов некачественного</w:t>
            </w:r>
            <w:r>
              <w:rPr>
                <w:rFonts w:ascii="Tinos" w:hAnsi="Tinos" w:cs="Tinos"/>
                <w:sz w:val="24"/>
                <w:szCs w:val="24"/>
              </w:rPr>
              <w:tab/>
              <w:tab/>
            </w:r>
            <w:r>
              <w:rPr>
                <w:rFonts w:ascii="Tinos" w:hAnsi="Tinos" w:cs="Tinos"/>
                <w:spacing w:val="-2"/>
                <w:sz w:val="24"/>
                <w:szCs w:val="24"/>
              </w:rPr>
              <w:t xml:space="preserve">исполнения поручений</w:t>
            </w:r>
            <w:r>
              <w:rPr>
                <w:rFonts w:ascii="Tinos" w:hAnsi="Tinos" w:cs="Tinos"/>
                <w:sz w:val="24"/>
                <w:szCs w:val="24"/>
              </w:rPr>
              <w:tab/>
            </w:r>
            <w:r>
              <w:rPr>
                <w:rFonts w:ascii="Tinos" w:hAnsi="Tinos" w:cs="Tinos"/>
                <w:spacing w:val="-2"/>
                <w:sz w:val="24"/>
                <w:szCs w:val="24"/>
              </w:rPr>
              <w:t xml:space="preserve">администрации </w:t>
            </w:r>
            <w:r>
              <w:rPr>
                <w:rFonts w:ascii="Tinos" w:hAnsi="Tinos" w:cs="Tinos"/>
                <w:sz w:val="24"/>
                <w:szCs w:val="24"/>
              </w:rPr>
              <w:t xml:space="preserve">учреждения, направленных </w:t>
            </w:r>
            <w:r>
              <w:rPr>
                <w:rFonts w:ascii="Tinos" w:hAnsi="Tinos" w:cs="Tinos"/>
                <w:sz w:val="24"/>
                <w:szCs w:val="24"/>
              </w:rPr>
              <w:t xml:space="preserve">на выполнение поставленных перед ним</w:t>
            </w:r>
            <w:r>
              <w:rPr>
                <w:rFonts w:ascii="Tinos" w:hAnsi="Tinos" w:cs="Tinos"/>
                <w:spacing w:val="59"/>
                <w:sz w:val="24"/>
                <w:szCs w:val="24"/>
              </w:rPr>
              <w:t xml:space="preserve"> </w:t>
            </w:r>
            <w:r>
              <w:rPr>
                <w:rFonts w:ascii="Tinos" w:hAnsi="Tinos" w:cs="Tinos"/>
                <w:sz w:val="24"/>
                <w:szCs w:val="24"/>
              </w:rPr>
              <w:t xml:space="preserve">задач,</w:t>
            </w:r>
            <w:r>
              <w:rPr>
                <w:rFonts w:ascii="Tinos" w:hAnsi="Tinos" w:cs="Tinos"/>
                <w:spacing w:val="64"/>
                <w:sz w:val="24"/>
                <w:szCs w:val="24"/>
              </w:rPr>
              <w:t xml:space="preserve"> </w:t>
            </w:r>
            <w:r>
              <w:rPr>
                <w:rFonts w:ascii="Tinos" w:hAnsi="Tinos" w:cs="Tinos"/>
                <w:sz w:val="24"/>
                <w:szCs w:val="24"/>
              </w:rPr>
              <w:t xml:space="preserve">нарушения</w:t>
            </w:r>
            <w:r>
              <w:rPr>
                <w:rFonts w:ascii="Tinos" w:hAnsi="Tinos" w:cs="Tinos"/>
                <w:spacing w:val="77"/>
                <w:sz w:val="24"/>
                <w:szCs w:val="24"/>
              </w:rPr>
              <w:t xml:space="preserve"> </w:t>
            </w:r>
            <w:r>
              <w:rPr>
                <w:rFonts w:ascii="Tinos" w:hAnsi="Tinos" w:cs="Tinos"/>
                <w:sz w:val="24"/>
                <w:szCs w:val="24"/>
              </w:rPr>
              <w:t xml:space="preserve">сроков</w:t>
            </w:r>
            <w:r>
              <w:rPr>
                <w:rFonts w:ascii="Tinos" w:hAnsi="Tinos" w:cs="Tinos"/>
                <w:spacing w:val="61"/>
                <w:sz w:val="24"/>
                <w:szCs w:val="24"/>
              </w:rPr>
              <w:t xml:space="preserve"> </w:t>
            </w:r>
            <w:r>
              <w:rPr>
                <w:rFonts w:ascii="Tinos" w:hAnsi="Tinos" w:cs="Tinos"/>
                <w:spacing w:val="-5"/>
                <w:sz w:val="24"/>
                <w:szCs w:val="24"/>
              </w:rPr>
              <w:t xml:space="preserve">их </w:t>
            </w:r>
            <w:r>
              <w:rPr>
                <w:rFonts w:ascii="Tinos" w:hAnsi="Tinos" w:cs="Tinos"/>
                <w:spacing w:val="-2"/>
                <w:sz w:val="24"/>
                <w:szCs w:val="24"/>
              </w:rPr>
              <w:t xml:space="preserve">исполнения*</w:t>
            </w:r>
            <w:r/>
          </w:p>
        </w:tc>
        <w:tc>
          <w:tcPr>
            <w:tcW w:w="1926" w:type="dxa"/>
            <w:vMerge w:val="restart"/>
            <w:textDirection w:val="lrTb"/>
            <w:noWrap w:val="false"/>
          </w:tcPr>
          <w:p>
            <w:pPr>
              <w:pStyle w:val="832"/>
              <w:ind w:left="0" w:right="0" w:firstLine="0"/>
              <w:jc w:val="center"/>
              <w:spacing w:before="0" w:beforeAutospacing="0" w:line="240" w:lineRule="auto"/>
              <w:rPr>
                <w:rFonts w:ascii="Tinos" w:hAnsi="Tinos" w:cs="Tinos"/>
              </w:rPr>
              <w:suppressLineNumbers w:val="0"/>
            </w:pPr>
            <w:r>
              <w:rPr>
                <w:rFonts w:ascii="Tinos" w:hAnsi="Tinos" w:cs="Tinos"/>
                <w:sz w:val="24"/>
                <w:szCs w:val="24"/>
              </w:rPr>
              <w:t xml:space="preserve">5</w:t>
            </w:r>
            <w:r>
              <w:rPr>
                <w:rFonts w:ascii="Tinos" w:hAnsi="Tinos" w:cs="Tinos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nos" w:hAnsi="Tinos" w:cs="Tinos"/>
                <w:spacing w:val="-2"/>
                <w:sz w:val="24"/>
                <w:szCs w:val="24"/>
              </w:rPr>
              <w:t xml:space="preserve">баллов</w:t>
            </w:r>
            <w:r>
              <w:rPr>
                <w:rFonts w:ascii="Tinos" w:hAnsi="Tinos" w:cs="Tinos"/>
              </w:rPr>
            </w:r>
            <w:r/>
          </w:p>
        </w:tc>
      </w:tr>
      <w:tr>
        <w:trPr>
          <w:trHeight w:val="1055"/>
        </w:trPr>
        <w:tc>
          <w:tcPr>
            <w:tcBorders>
              <w:top w:val="none" w:color="000000" w:sz="4" w:space="0"/>
            </w:tcBorders>
            <w:tcW w:w="600" w:type="dxa"/>
            <w:vMerge w:val="restart"/>
            <w:textDirection w:val="lrTb"/>
            <w:noWrap w:val="false"/>
          </w:tcPr>
          <w:p>
            <w:pPr>
              <w:pStyle w:val="832"/>
              <w:ind w:left="45" w:right="20"/>
              <w:jc w:val="center"/>
              <w:spacing w:line="298" w:lineRule="exact"/>
            </w:pPr>
            <w:r>
              <w:rPr>
                <w:rFonts w:ascii="Tinos" w:hAnsi="Tinos" w:cs="Tinos"/>
                <w:spacing w:val="-10"/>
                <w:sz w:val="24"/>
                <w:szCs w:val="24"/>
              </w:rPr>
              <w:t xml:space="preserve">8</w:t>
            </w:r>
            <w:r/>
          </w:p>
          <w:p>
            <w:r>
              <w:rPr>
                <w:rFonts w:ascii="Tinos" w:hAnsi="Tinos" w:cs="Tinos"/>
                <w:sz w:val="24"/>
                <w:szCs w:val="24"/>
              </w:rPr>
            </w:r>
            <w:r/>
          </w:p>
          <w:p>
            <w:r>
              <w:rPr>
                <w:rFonts w:ascii="Tinos" w:hAnsi="Tinos" w:cs="Tinos"/>
                <w:sz w:val="24"/>
                <w:szCs w:val="24"/>
              </w:rPr>
            </w:r>
            <w:r/>
          </w:p>
          <w:p>
            <w:r>
              <w:rPr>
                <w:rFonts w:ascii="Tinos" w:hAnsi="Tinos" w:cs="Tinos"/>
                <w:sz w:val="24"/>
                <w:szCs w:val="24"/>
              </w:rPr>
            </w:r>
            <w:r/>
          </w:p>
          <w:p>
            <w:r>
              <w:rPr>
                <w:rFonts w:ascii="Tinos" w:hAnsi="Tinos" w:cs="Tinos"/>
                <w:sz w:val="24"/>
                <w:szCs w:val="24"/>
              </w:rPr>
            </w:r>
            <w:r>
              <w:rPr>
                <w:rFonts w:ascii="Tinos" w:hAnsi="Tinos" w:cs="Tinos"/>
              </w:rPr>
            </w:r>
            <w:r/>
          </w:p>
          <w:p>
            <w:r/>
            <w:r/>
          </w:p>
          <w:p>
            <w:r/>
            <w:r/>
          </w:p>
          <w:p>
            <w:r/>
            <w:r/>
          </w:p>
          <w:p>
            <w:pPr>
              <w:rPr>
                <w:rFonts w:ascii="Tinos" w:hAnsi="Tinos" w:cs="Tinos"/>
              </w:rPr>
            </w:pPr>
            <w:r>
              <w:rPr>
                <w:rFonts w:ascii="Tinos" w:hAnsi="Tinos" w:cs="Tinos"/>
              </w:rPr>
            </w:r>
            <w:r/>
          </w:p>
        </w:tc>
        <w:tc>
          <w:tcPr>
            <w:tcBorders>
              <w:top w:val="none" w:color="000000" w:sz="4" w:space="0"/>
            </w:tcBorders>
            <w:tcW w:w="3091" w:type="dxa"/>
            <w:vMerge w:val="restart"/>
            <w:textDirection w:val="lrTb"/>
            <w:noWrap w:val="false"/>
          </w:tcPr>
          <w:p>
            <w:pPr>
              <w:pStyle w:val="832"/>
              <w:ind w:left="0" w:right="0" w:firstLine="0"/>
              <w:jc w:val="center"/>
              <w:spacing w:before="0" w:beforeAutospacing="0" w:after="0" w:afterAutospacing="0" w:line="240" w:lineRule="auto"/>
              <w:suppressLineNumbers w:val="0"/>
            </w:pPr>
            <w:r>
              <w:rPr>
                <w:rFonts w:ascii="Tinos" w:hAnsi="Tinos" w:cs="Tinos"/>
                <w:spacing w:val="-2"/>
                <w:sz w:val="24"/>
                <w:szCs w:val="24"/>
              </w:rPr>
              <w:t xml:space="preserve">Повышение </w:t>
            </w:r>
            <w:r>
              <w:rPr>
                <w:rFonts w:ascii="Tinos" w:hAnsi="Tinos" w:cs="Tinos"/>
                <w:sz w:val="24"/>
                <w:szCs w:val="24"/>
              </w:rPr>
              <w:t xml:space="preserve">квалификации</w:t>
            </w:r>
            <w:r>
              <w:rPr>
                <w:rFonts w:ascii="Tinos" w:hAnsi="Tinos" w:cs="Tinos"/>
                <w:spacing w:val="40"/>
                <w:sz w:val="24"/>
                <w:szCs w:val="24"/>
              </w:rPr>
              <w:t xml:space="preserve"> </w:t>
            </w:r>
            <w:r>
              <w:rPr>
                <w:rFonts w:ascii="Tinos" w:hAnsi="Tinos" w:cs="Tinos"/>
                <w:sz w:val="24"/>
                <w:szCs w:val="24"/>
              </w:rPr>
              <w:t xml:space="preserve">и </w:t>
            </w:r>
            <w:r>
              <w:rPr>
                <w:rFonts w:ascii="Tinos" w:hAnsi="Tinos" w:cs="Tinos"/>
                <w:spacing w:val="-2"/>
                <w:sz w:val="24"/>
                <w:szCs w:val="24"/>
              </w:rPr>
              <w:t xml:space="preserve">профессионализма, </w:t>
            </w:r>
            <w:r>
              <w:rPr>
                <w:rFonts w:ascii="Tinos" w:hAnsi="Tinos" w:cs="Tinos"/>
                <w:sz w:val="24"/>
                <w:szCs w:val="24"/>
              </w:rPr>
              <w:t xml:space="preserve">методическая</w:t>
            </w:r>
            <w:r>
              <w:rPr>
                <w:rFonts w:ascii="Tinos" w:hAnsi="Tinos" w:cs="Tinos"/>
                <w:spacing w:val="40"/>
                <w:sz w:val="24"/>
                <w:szCs w:val="24"/>
              </w:rPr>
              <w:t xml:space="preserve"> </w:t>
            </w:r>
            <w:r>
              <w:rPr>
                <w:rFonts w:ascii="Tinos" w:hAnsi="Tinos" w:cs="Tinos"/>
                <w:sz w:val="24"/>
                <w:szCs w:val="24"/>
              </w:rPr>
              <w:t xml:space="preserve">работа</w:t>
            </w:r>
            <w:r/>
          </w:p>
          <w:p>
            <w:pPr>
              <w:ind w:left="0" w:right="0" w:firstLine="0"/>
              <w:spacing w:before="0" w:beforeAutospacing="0" w:after="0" w:afterAutospacing="0" w:line="240" w:lineRule="auto"/>
              <w:suppressLineNumbers w:val="0"/>
            </w:pPr>
            <w:r>
              <w:rPr>
                <w:rFonts w:ascii="Tinos" w:hAnsi="Tinos" w:cs="Tinos"/>
                <w:sz w:val="24"/>
                <w:szCs w:val="24"/>
              </w:rPr>
            </w:r>
            <w:r/>
          </w:p>
          <w:p>
            <w:pPr>
              <w:ind w:left="0" w:right="0" w:firstLine="0"/>
              <w:spacing w:before="0" w:beforeAutospacing="0" w:after="0" w:afterAutospacing="0" w:line="240" w:lineRule="auto"/>
              <w:suppressLineNumbers w:val="0"/>
            </w:pPr>
            <w:r>
              <w:rPr>
                <w:rFonts w:ascii="Tinos" w:hAnsi="Tinos" w:cs="Tinos"/>
                <w:sz w:val="24"/>
                <w:szCs w:val="24"/>
              </w:rPr>
            </w:r>
            <w:r/>
          </w:p>
          <w:p>
            <w:pPr>
              <w:ind w:left="0" w:right="0" w:firstLine="0"/>
              <w:spacing w:before="0" w:beforeAutospacing="0" w:after="0" w:afterAutospacing="0" w:line="240" w:lineRule="auto"/>
              <w:suppressLineNumbers w:val="0"/>
            </w:pPr>
            <w:r>
              <w:rPr>
                <w:rFonts w:ascii="Tinos" w:hAnsi="Tinos" w:cs="Tinos"/>
                <w:sz w:val="24"/>
                <w:szCs w:val="24"/>
              </w:rPr>
            </w:r>
            <w:r/>
          </w:p>
          <w:p>
            <w:pPr>
              <w:ind w:left="0" w:right="0" w:firstLine="0"/>
              <w:spacing w:before="0" w:beforeAutospacing="0" w:after="0" w:afterAutospacing="0" w:line="240" w:lineRule="auto"/>
              <w:suppressLineNumbers w:val="0"/>
            </w:pPr>
            <w:r>
              <w:rPr>
                <w:rFonts w:ascii="Tinos" w:hAnsi="Tinos" w:cs="Tinos"/>
                <w:sz w:val="24"/>
                <w:szCs w:val="24"/>
              </w:rPr>
            </w:r>
            <w:r>
              <w:rPr>
                <w:rFonts w:ascii="Tinos" w:hAnsi="Tinos" w:cs="Tinos"/>
              </w:rPr>
            </w:r>
            <w:r/>
          </w:p>
          <w:p>
            <w:pPr>
              <w:ind w:left="0" w:right="0" w:firstLine="0"/>
              <w:spacing w:before="0" w:beforeAutospacing="0" w:after="0" w:afterAutospacing="0" w:line="240" w:lineRule="auto"/>
              <w:suppressLineNumbers w:val="0"/>
            </w:pPr>
            <w:r/>
            <w:r/>
          </w:p>
          <w:p>
            <w:pPr>
              <w:ind w:left="0" w:right="0" w:firstLine="0"/>
              <w:spacing w:before="0" w:beforeAutospacing="0" w:after="0" w:afterAutospacing="0" w:line="240" w:lineRule="auto"/>
              <w:suppressLineNumbers w:val="0"/>
            </w:pPr>
            <w:r/>
            <w:r/>
          </w:p>
          <w:p>
            <w:pPr>
              <w:ind w:left="0" w:right="0" w:firstLine="0"/>
              <w:spacing w:before="0" w:beforeAutospacing="0" w:after="0" w:afterAutospacing="0" w:line="240" w:lineRule="auto"/>
              <w:suppressLineNumbers w:val="0"/>
            </w:pPr>
            <w:r/>
            <w:r/>
          </w:p>
          <w:p>
            <w:pPr>
              <w:ind w:left="0" w:right="0" w:firstLine="0"/>
              <w:spacing w:before="0" w:beforeAutospacing="0" w:after="0" w:afterAutospacing="0" w:line="240" w:lineRule="auto"/>
              <w:rPr>
                <w:rFonts w:ascii="Tinos" w:hAnsi="Tinos" w:cs="Tinos"/>
              </w:rPr>
              <w:suppressLineNumbers w:val="0"/>
            </w:pPr>
            <w:r>
              <w:rPr>
                <w:rFonts w:ascii="Tinos" w:hAnsi="Tinos" w:cs="Tinos"/>
              </w:rPr>
            </w:r>
            <w:r/>
          </w:p>
        </w:tc>
        <w:tc>
          <w:tcPr>
            <w:tcW w:w="4588" w:type="dxa"/>
            <w:vMerge w:val="restart"/>
            <w:textDirection w:val="lrTb"/>
            <w:noWrap w:val="false"/>
          </w:tcPr>
          <w:p>
            <w:pPr>
              <w:pStyle w:val="832"/>
              <w:ind w:left="142" w:right="142" w:firstLine="0"/>
              <w:jc w:val="both"/>
              <w:spacing w:before="0" w:beforeAutospacing="0" w:after="0" w:afterAutospacing="0" w:line="240" w:lineRule="auto"/>
              <w:tabs>
                <w:tab w:val="left" w:pos="2006" w:leader="none"/>
                <w:tab w:val="left" w:pos="3139" w:leader="none"/>
              </w:tabs>
              <w:suppressLineNumbers w:val="0"/>
            </w:pPr>
            <w:r>
              <w:rPr>
                <w:rFonts w:ascii="Tinos" w:hAnsi="Tinos" w:cs="Tinos"/>
                <w:spacing w:val="-2"/>
                <w:sz w:val="24"/>
                <w:szCs w:val="24"/>
              </w:rPr>
              <w:t xml:space="preserve">Прохождение</w:t>
            </w:r>
            <w:r>
              <w:rPr>
                <w:rFonts w:ascii="Tinos" w:hAnsi="Tinos" w:cs="Tinos"/>
                <w:sz w:val="24"/>
                <w:szCs w:val="24"/>
              </w:rPr>
              <w:tab/>
            </w:r>
            <w:r>
              <w:rPr>
                <w:rFonts w:ascii="Tinos" w:hAnsi="Tinos" w:cs="Tinos"/>
                <w:spacing w:val="-2"/>
                <w:sz w:val="24"/>
                <w:szCs w:val="24"/>
              </w:rPr>
              <w:t xml:space="preserve">курсов,</w:t>
            </w:r>
            <w:r>
              <w:rPr>
                <w:rFonts w:ascii="Tinos" w:hAnsi="Tinos" w:cs="Tinos"/>
                <w:sz w:val="24"/>
                <w:szCs w:val="24"/>
              </w:rPr>
              <w:tab/>
            </w:r>
            <w:r>
              <w:rPr>
                <w:rFonts w:ascii="Tinos" w:hAnsi="Tinos" w:cs="Tinos"/>
                <w:spacing w:val="-2"/>
                <w:sz w:val="24"/>
                <w:szCs w:val="24"/>
              </w:rPr>
              <w:t xml:space="preserve">программ</w:t>
            </w:r>
            <w:r/>
          </w:p>
          <w:p>
            <w:pPr>
              <w:pStyle w:val="832"/>
              <w:ind w:left="142" w:right="142" w:firstLine="0"/>
              <w:jc w:val="both"/>
              <w:spacing w:before="0" w:beforeAutospacing="0" w:after="0" w:afterAutospacing="0" w:line="240" w:lineRule="auto"/>
              <w:rPr>
                <w:rFonts w:ascii="Tinos" w:hAnsi="Tinos" w:cs="Tinos"/>
              </w:rPr>
              <w:suppressLineNumbers w:val="0"/>
            </w:pPr>
            <w:r>
              <w:rPr>
                <w:rFonts w:ascii="Tinos" w:hAnsi="Tinos" w:cs="Tinos"/>
                <w:sz w:val="24"/>
                <w:szCs w:val="24"/>
              </w:rPr>
              <w:t xml:space="preserve">повышения</w:t>
            </w:r>
            <w:r>
              <w:rPr>
                <w:rFonts w:ascii="Tinos" w:hAnsi="Tinos" w:cs="Tinos"/>
                <w:spacing w:val="46"/>
                <w:sz w:val="24"/>
                <w:szCs w:val="24"/>
              </w:rPr>
              <w:t xml:space="preserve"> </w:t>
            </w:r>
            <w:r>
              <w:rPr>
                <w:rFonts w:ascii="Tinos" w:hAnsi="Tinos" w:cs="Tinos"/>
                <w:spacing w:val="-2"/>
                <w:sz w:val="24"/>
                <w:szCs w:val="24"/>
              </w:rPr>
              <w:t xml:space="preserve">квалификации</w:t>
            </w:r>
            <w:r>
              <w:rPr>
                <w:rFonts w:ascii="Tinos" w:hAnsi="Tinos" w:cs="Tinos"/>
              </w:rPr>
            </w:r>
            <w:r/>
          </w:p>
        </w:tc>
        <w:tc>
          <w:tcPr>
            <w:tcW w:w="1926" w:type="dxa"/>
            <w:vMerge w:val="restart"/>
            <w:textDirection w:val="lrTb"/>
            <w:noWrap w:val="false"/>
          </w:tcPr>
          <w:p>
            <w:pPr>
              <w:pStyle w:val="832"/>
              <w:ind w:left="0" w:right="0" w:firstLine="0"/>
              <w:jc w:val="center"/>
              <w:spacing w:before="0" w:beforeAutospacing="0" w:after="0" w:afterAutospacing="0" w:line="240" w:lineRule="auto"/>
              <w:rPr>
                <w:rFonts w:ascii="Tinos" w:hAnsi="Tinos" w:cs="Tinos"/>
              </w:rPr>
              <w:suppressLineNumbers w:val="0"/>
            </w:pPr>
            <w:r>
              <w:rPr>
                <w:rFonts w:ascii="Tinos" w:hAnsi="Tinos" w:cs="Tinos"/>
                <w:sz w:val="24"/>
                <w:szCs w:val="24"/>
              </w:rPr>
              <w:t xml:space="preserve">5</w:t>
            </w:r>
            <w:r>
              <w:rPr>
                <w:rFonts w:ascii="Tinos" w:hAnsi="Tinos" w:cs="Tinos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nos" w:hAnsi="Tinos" w:cs="Tinos"/>
                <w:spacing w:val="-2"/>
                <w:sz w:val="24"/>
                <w:szCs w:val="24"/>
              </w:rPr>
              <w:t xml:space="preserve">баллов</w:t>
            </w:r>
            <w:r>
              <w:rPr>
                <w:rFonts w:ascii="Tinos" w:hAnsi="Tinos" w:cs="Tinos"/>
              </w:rPr>
            </w:r>
            <w:r/>
          </w:p>
        </w:tc>
      </w:tr>
      <w:tr>
        <w:trPr>
          <w:trHeight w:val="1179"/>
        </w:trPr>
        <w:tc>
          <w:tcPr>
            <w:tcBorders>
              <w:top w:val="none" w:color="000000" w:sz="4" w:space="0"/>
            </w:tcBorders>
            <w:tcW w:w="600" w:type="dxa"/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tcBorders>
              <w:top w:val="none" w:color="000000" w:sz="4" w:space="0"/>
            </w:tcBorders>
            <w:tcW w:w="3091" w:type="dxa"/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tcW w:w="4588" w:type="dxa"/>
            <w:vMerge w:val="restart"/>
            <w:textDirection w:val="lrTb"/>
            <w:noWrap w:val="false"/>
          </w:tcPr>
          <w:p>
            <w:pPr>
              <w:pStyle w:val="832"/>
              <w:ind w:left="142" w:right="142" w:firstLine="0"/>
              <w:jc w:val="both"/>
              <w:spacing w:before="0" w:beforeAutospacing="0" w:after="0" w:afterAutospacing="0" w:line="240" w:lineRule="auto"/>
              <w:tabs>
                <w:tab w:val="left" w:pos="1622" w:leader="none"/>
                <w:tab w:val="left" w:pos="2406" w:leader="none"/>
              </w:tabs>
              <w:suppressLineNumbers w:val="0"/>
            </w:pPr>
            <w:r>
              <w:rPr>
                <w:rFonts w:ascii="Tinos" w:hAnsi="Tinos" w:cs="Tinos"/>
                <w:spacing w:val="-2"/>
                <w:sz w:val="24"/>
                <w:szCs w:val="24"/>
              </w:rPr>
              <w:t xml:space="preserve">Участие</w:t>
            </w:r>
            <w:r>
              <w:rPr>
                <w:rFonts w:ascii="Tinos" w:hAnsi="Tinos" w:cs="Tinos"/>
                <w:sz w:val="24"/>
                <w:szCs w:val="24"/>
              </w:rPr>
              <w:tab/>
            </w:r>
            <w:r>
              <w:rPr>
                <w:rFonts w:ascii="Tinos" w:hAnsi="Tinos" w:cs="Tinos"/>
                <w:spacing w:val="-5"/>
                <w:sz w:val="24"/>
                <w:szCs w:val="24"/>
              </w:rPr>
              <w:t xml:space="preserve">во</w:t>
            </w:r>
            <w:r>
              <w:rPr>
                <w:rFonts w:ascii="Tinos" w:hAnsi="Tinos" w:cs="Tinos"/>
                <w:sz w:val="24"/>
                <w:szCs w:val="24"/>
              </w:rPr>
              <w:tab/>
            </w:r>
            <w:r>
              <w:rPr>
                <w:rFonts w:ascii="Tinos" w:hAnsi="Tinos" w:cs="Tinos"/>
                <w:spacing w:val="-2"/>
                <w:sz w:val="24"/>
                <w:szCs w:val="24"/>
              </w:rPr>
              <w:t xml:space="preserve">Всероссийских,</w:t>
            </w:r>
            <w:r/>
          </w:p>
          <w:p>
            <w:pPr>
              <w:pStyle w:val="832"/>
              <w:ind w:left="142" w:right="142" w:firstLine="0"/>
              <w:jc w:val="both"/>
              <w:spacing w:before="0" w:beforeAutospacing="0" w:after="0" w:afterAutospacing="0" w:line="240" w:lineRule="auto"/>
              <w:tabs>
                <w:tab w:val="left" w:pos="2995" w:leader="none"/>
              </w:tabs>
              <w:suppressLineNumbers w:val="0"/>
            </w:pPr>
            <w:r>
              <w:rPr>
                <w:rFonts w:ascii="Tinos" w:hAnsi="Tinos" w:cs="Tinos"/>
                <w:spacing w:val="-2"/>
                <w:sz w:val="24"/>
                <w:szCs w:val="24"/>
              </w:rPr>
              <w:t xml:space="preserve">региональных</w:t>
            </w:r>
            <w:r>
              <w:rPr>
                <w:rFonts w:ascii="Tinos" w:hAnsi="Tinos" w:cs="Tinos"/>
                <w:sz w:val="24"/>
                <w:szCs w:val="24"/>
              </w:rPr>
              <w:tab/>
            </w:r>
            <w:r>
              <w:rPr>
                <w:rFonts w:ascii="Tinos" w:hAnsi="Tinos" w:cs="Tinos"/>
                <w:spacing w:val="-2"/>
                <w:sz w:val="24"/>
                <w:szCs w:val="24"/>
              </w:rPr>
              <w:t xml:space="preserve">конкурсах,</w:t>
            </w:r>
            <w:r/>
          </w:p>
          <w:p>
            <w:pPr>
              <w:pStyle w:val="832"/>
              <w:ind w:left="142" w:right="142" w:firstLine="0"/>
              <w:jc w:val="both"/>
              <w:spacing w:before="0" w:beforeAutospacing="0" w:after="0" w:afterAutospacing="0" w:line="240" w:lineRule="auto"/>
              <w:tabs>
                <w:tab w:val="left" w:pos="2279" w:leader="none"/>
                <w:tab w:val="left" w:pos="4032" w:leader="none"/>
              </w:tabs>
              <w:rPr>
                <w:rFonts w:ascii="Tinos" w:hAnsi="Tinos" w:cs="Tinos"/>
              </w:rPr>
              <w:suppressLineNumbers w:val="0"/>
            </w:pPr>
            <w:r>
              <w:rPr>
                <w:rFonts w:ascii="Tinos" w:hAnsi="Tinos" w:cs="Tinos"/>
                <w:spacing w:val="-2"/>
                <w:sz w:val="24"/>
                <w:szCs w:val="24"/>
              </w:rPr>
              <w:t xml:space="preserve">мероприятиях,</w:t>
            </w:r>
            <w:r>
              <w:rPr>
                <w:rFonts w:ascii="Tinos" w:hAnsi="Tinos" w:cs="Tinos"/>
                <w:sz w:val="24"/>
                <w:szCs w:val="24"/>
              </w:rPr>
              <w:tab/>
            </w:r>
            <w:r>
              <w:rPr>
                <w:rFonts w:ascii="Tinos" w:hAnsi="Tinos" w:cs="Tinos"/>
                <w:spacing w:val="-2"/>
                <w:sz w:val="24"/>
                <w:szCs w:val="24"/>
              </w:rPr>
              <w:t xml:space="preserve">выступление</w:t>
            </w:r>
            <w:r>
              <w:rPr>
                <w:rFonts w:ascii="Tinos" w:hAnsi="Tinos" w:cs="Tinos"/>
                <w:sz w:val="24"/>
                <w:szCs w:val="24"/>
              </w:rPr>
              <w:tab/>
            </w:r>
            <w:r>
              <w:rPr>
                <w:rFonts w:ascii="Tinos" w:hAnsi="Tinos" w:cs="Tinos"/>
                <w:spacing w:val="-6"/>
                <w:sz w:val="24"/>
                <w:szCs w:val="24"/>
              </w:rPr>
              <w:t xml:space="preserve">на </w:t>
            </w:r>
            <w:r>
              <w:rPr>
                <w:rFonts w:ascii="Tinos" w:hAnsi="Tinos" w:cs="Tinos"/>
                <w:sz w:val="24"/>
                <w:szCs w:val="24"/>
              </w:rPr>
              <w:t xml:space="preserve">методических</w:t>
            </w:r>
            <w:r>
              <w:rPr>
                <w:rFonts w:ascii="Tinos" w:hAnsi="Tinos" w:cs="Tinos"/>
                <w:spacing w:val="40"/>
                <w:sz w:val="24"/>
                <w:szCs w:val="24"/>
              </w:rPr>
              <w:t xml:space="preserve"> </w:t>
            </w:r>
            <w:r>
              <w:rPr>
                <w:rFonts w:ascii="Tinos" w:hAnsi="Tinos" w:cs="Tinos"/>
                <w:sz w:val="24"/>
                <w:szCs w:val="24"/>
              </w:rPr>
              <w:t xml:space="preserve">мероприятиях</w:t>
            </w:r>
            <w:r>
              <w:rPr>
                <w:rFonts w:ascii="Tinos" w:hAnsi="Tinos" w:cs="Tinos"/>
              </w:rPr>
            </w:r>
            <w:r/>
          </w:p>
        </w:tc>
        <w:tc>
          <w:tcPr>
            <w:tcW w:w="1926" w:type="dxa"/>
            <w:vMerge w:val="restart"/>
            <w:textDirection w:val="lrTb"/>
            <w:noWrap w:val="false"/>
          </w:tcPr>
          <w:p>
            <w:pPr>
              <w:pStyle w:val="832"/>
              <w:ind w:left="0" w:right="0" w:firstLine="0"/>
              <w:jc w:val="center"/>
              <w:spacing w:before="0" w:beforeAutospacing="0" w:after="0" w:afterAutospacing="0" w:line="240" w:lineRule="auto"/>
              <w:rPr>
                <w:rFonts w:ascii="Tinos" w:hAnsi="Tinos" w:cs="Tinos"/>
              </w:rPr>
              <w:suppressLineNumbers w:val="0"/>
            </w:pPr>
            <w:r>
              <w:rPr>
                <w:rFonts w:ascii="Tinos" w:hAnsi="Tinos" w:cs="Tinos"/>
                <w:sz w:val="24"/>
                <w:szCs w:val="24"/>
              </w:rPr>
              <w:t xml:space="preserve">20</w:t>
            </w:r>
            <w:r>
              <w:rPr>
                <w:rFonts w:ascii="Tinos" w:hAnsi="Tinos" w:cs="Tinos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nos" w:hAnsi="Tinos" w:cs="Tinos"/>
                <w:spacing w:val="-2"/>
                <w:sz w:val="24"/>
                <w:szCs w:val="24"/>
              </w:rPr>
              <w:t xml:space="preserve">баллов</w:t>
            </w:r>
            <w:r>
              <w:rPr>
                <w:rFonts w:ascii="Tinos" w:hAnsi="Tinos" w:cs="Tinos"/>
              </w:rPr>
            </w:r>
            <w:r/>
          </w:p>
        </w:tc>
      </w:tr>
      <w:tr>
        <w:trPr>
          <w:trHeight w:val="770"/>
        </w:trPr>
        <w:tc>
          <w:tcPr>
            <w:tcBorders>
              <w:top w:val="none" w:color="000000" w:sz="4" w:space="0"/>
            </w:tcBorders>
            <w:tcW w:w="600" w:type="dxa"/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tcBorders>
              <w:top w:val="none" w:color="000000" w:sz="4" w:space="0"/>
            </w:tcBorders>
            <w:tcW w:w="3091" w:type="dxa"/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tcW w:w="4588" w:type="dxa"/>
            <w:vMerge w:val="restart"/>
            <w:textDirection w:val="lrTb"/>
            <w:noWrap w:val="false"/>
          </w:tcPr>
          <w:p>
            <w:pPr>
              <w:pStyle w:val="832"/>
              <w:ind w:left="142" w:right="142" w:firstLine="0"/>
              <w:jc w:val="both"/>
              <w:spacing w:before="0" w:beforeAutospacing="0" w:after="0" w:afterAutospacing="0" w:line="240" w:lineRule="auto"/>
              <w:tabs>
                <w:tab w:val="left" w:pos="1800" w:leader="none"/>
                <w:tab w:val="left" w:pos="2923" w:leader="none"/>
              </w:tabs>
              <w:suppressLineNumbers w:val="0"/>
            </w:pPr>
            <w:r>
              <w:rPr>
                <w:rFonts w:ascii="Tinos" w:hAnsi="Tinos" w:cs="Tinos"/>
                <w:spacing w:val="-2"/>
                <w:sz w:val="24"/>
                <w:szCs w:val="24"/>
              </w:rPr>
              <w:t xml:space="preserve">Внедрение</w:t>
            </w:r>
            <w:r>
              <w:rPr>
                <w:rFonts w:ascii="Tinos" w:hAnsi="Tinos" w:cs="Tinos"/>
                <w:sz w:val="24"/>
                <w:szCs w:val="24"/>
              </w:rPr>
              <w:tab/>
            </w:r>
            <w:r>
              <w:rPr>
                <w:rFonts w:ascii="Tinos" w:hAnsi="Tinos" w:cs="Tinos"/>
                <w:spacing w:val="-2"/>
                <w:sz w:val="24"/>
                <w:szCs w:val="24"/>
              </w:rPr>
              <w:t xml:space="preserve">новых</w:t>
            </w:r>
            <w:r>
              <w:rPr>
                <w:rFonts w:ascii="Tinos" w:hAnsi="Tinos" w:cs="Tinos"/>
                <w:sz w:val="24"/>
                <w:szCs w:val="24"/>
              </w:rPr>
              <w:tab/>
            </w:r>
            <w:r>
              <w:rPr>
                <w:rFonts w:ascii="Tinos" w:hAnsi="Tinos" w:cs="Tinos"/>
                <w:spacing w:val="-2"/>
                <w:sz w:val="24"/>
                <w:szCs w:val="24"/>
              </w:rPr>
              <w:t xml:space="preserve">технологий</w:t>
            </w:r>
            <w:r/>
          </w:p>
          <w:p>
            <w:pPr>
              <w:pStyle w:val="832"/>
              <w:ind w:left="142" w:right="142" w:firstLine="0"/>
              <w:jc w:val="both"/>
              <w:spacing w:before="0" w:beforeAutospacing="0" w:after="0" w:afterAutospacing="0" w:line="240" w:lineRule="auto"/>
              <w:rPr>
                <w:rFonts w:ascii="Tinos" w:hAnsi="Tinos" w:cs="Tinos"/>
              </w:rPr>
              <w:suppressLineNumbers w:val="0"/>
            </w:pPr>
            <w:r>
              <w:rPr>
                <w:rFonts w:ascii="Tinos" w:hAnsi="Tinos" w:cs="Tinos"/>
                <w:sz w:val="24"/>
                <w:szCs w:val="24"/>
              </w:rPr>
              <w:t xml:space="preserve">социального</w:t>
            </w:r>
            <w:r>
              <w:rPr>
                <w:rFonts w:ascii="Tinos" w:hAnsi="Tinos" w:cs="Tinos"/>
                <w:spacing w:val="54"/>
                <w:sz w:val="24"/>
                <w:szCs w:val="24"/>
              </w:rPr>
              <w:t xml:space="preserve"> </w:t>
            </w:r>
            <w:r>
              <w:rPr>
                <w:rFonts w:ascii="Tinos" w:hAnsi="Tinos" w:cs="Tinos"/>
                <w:spacing w:val="-2"/>
                <w:sz w:val="24"/>
                <w:szCs w:val="24"/>
              </w:rPr>
              <w:t xml:space="preserve">обслуживания</w:t>
            </w:r>
            <w:r>
              <w:rPr>
                <w:rFonts w:ascii="Tinos" w:hAnsi="Tinos" w:cs="Tinos"/>
              </w:rPr>
            </w:r>
            <w:r/>
          </w:p>
        </w:tc>
        <w:tc>
          <w:tcPr>
            <w:tcW w:w="1926" w:type="dxa"/>
            <w:vMerge w:val="restart"/>
            <w:textDirection w:val="lrTb"/>
            <w:noWrap w:val="false"/>
          </w:tcPr>
          <w:p>
            <w:pPr>
              <w:pStyle w:val="832"/>
              <w:ind w:left="0" w:right="0" w:firstLine="0"/>
              <w:jc w:val="center"/>
              <w:spacing w:before="0" w:beforeAutospacing="0" w:after="0" w:afterAutospacing="0" w:line="240" w:lineRule="auto"/>
              <w:rPr>
                <w:rFonts w:ascii="Tinos" w:hAnsi="Tinos" w:cs="Tinos"/>
              </w:rPr>
              <w:suppressLineNumbers w:val="0"/>
            </w:pPr>
            <w:r>
              <w:rPr>
                <w:rFonts w:ascii="Tinos" w:hAnsi="Tinos" w:cs="Tinos"/>
                <w:sz w:val="24"/>
                <w:szCs w:val="24"/>
              </w:rPr>
              <w:t xml:space="preserve">10</w:t>
            </w:r>
            <w:r>
              <w:rPr>
                <w:rFonts w:ascii="Tinos" w:hAnsi="Tinos" w:cs="Tinos"/>
                <w:spacing w:val="4"/>
                <w:sz w:val="24"/>
                <w:szCs w:val="24"/>
              </w:rPr>
              <w:t xml:space="preserve"> </w:t>
            </w:r>
            <w:r>
              <w:rPr>
                <w:rFonts w:ascii="Tinos" w:hAnsi="Tinos" w:cs="Tinos"/>
                <w:spacing w:val="-2"/>
                <w:sz w:val="24"/>
                <w:szCs w:val="24"/>
              </w:rPr>
              <w:t xml:space="preserve">баллов</w:t>
            </w:r>
            <w:r>
              <w:rPr>
                <w:rFonts w:ascii="Tinos" w:hAnsi="Tinos" w:cs="Tinos"/>
              </w:rPr>
            </w:r>
            <w:r/>
          </w:p>
        </w:tc>
      </w:tr>
      <w:tr>
        <w:trPr>
          <w:trHeight w:val="629"/>
        </w:trPr>
        <w:tc>
          <w:tcPr>
            <w:tcBorders>
              <w:top w:val="none" w:color="000000" w:sz="4" w:space="0"/>
            </w:tcBorders>
            <w:tcW w:w="600" w:type="dxa"/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tcBorders>
              <w:top w:val="none" w:color="000000" w:sz="4" w:space="0"/>
            </w:tcBorders>
            <w:tcW w:w="3091" w:type="dxa"/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tcW w:w="4588" w:type="dxa"/>
            <w:vMerge w:val="restart"/>
            <w:textDirection w:val="lrTb"/>
            <w:noWrap w:val="false"/>
          </w:tcPr>
          <w:p>
            <w:pPr>
              <w:pStyle w:val="832"/>
              <w:ind w:left="142" w:right="142" w:firstLine="0"/>
              <w:jc w:val="both"/>
              <w:spacing w:before="0" w:beforeAutospacing="0" w:after="0" w:afterAutospacing="0" w:line="240" w:lineRule="auto"/>
              <w:suppressLineNumbers w:val="0"/>
            </w:pPr>
            <w:r>
              <w:rPr>
                <w:rFonts w:ascii="Tinos" w:hAnsi="Tinos" w:cs="Tinos"/>
                <w:sz w:val="24"/>
                <w:szCs w:val="24"/>
              </w:rPr>
              <w:t xml:space="preserve">Использование</w:t>
            </w:r>
            <w:r>
              <w:rPr>
                <w:rFonts w:ascii="Tinos" w:hAnsi="Tinos" w:cs="Tinos"/>
                <w:spacing w:val="75"/>
                <w:sz w:val="24"/>
                <w:szCs w:val="24"/>
              </w:rPr>
              <w:t xml:space="preserve"> </w:t>
            </w:r>
            <w:r>
              <w:rPr>
                <w:rFonts w:ascii="Tinos" w:hAnsi="Tinos" w:cs="Tinos"/>
                <w:sz w:val="24"/>
                <w:szCs w:val="24"/>
              </w:rPr>
              <w:t xml:space="preserve">новых</w:t>
            </w:r>
            <w:r>
              <w:rPr>
                <w:rFonts w:ascii="Tinos" w:hAnsi="Tinos" w:cs="Tinos"/>
                <w:spacing w:val="78"/>
                <w:sz w:val="24"/>
                <w:szCs w:val="24"/>
              </w:rPr>
              <w:t xml:space="preserve"> </w:t>
            </w:r>
            <w:r>
              <w:rPr>
                <w:rFonts w:ascii="Tinos" w:hAnsi="Tinos" w:cs="Tinos"/>
                <w:spacing w:val="-2"/>
                <w:sz w:val="24"/>
                <w:szCs w:val="24"/>
              </w:rPr>
              <w:t xml:space="preserve">технологий</w:t>
            </w:r>
            <w:r/>
          </w:p>
          <w:p>
            <w:pPr>
              <w:pStyle w:val="832"/>
              <w:ind w:left="142" w:right="142" w:firstLine="0"/>
              <w:jc w:val="both"/>
              <w:spacing w:before="0" w:beforeAutospacing="0" w:after="0" w:afterAutospacing="0" w:line="240" w:lineRule="auto"/>
              <w:rPr>
                <w:rFonts w:ascii="Tinos" w:hAnsi="Tinos" w:cs="Tinos"/>
              </w:rPr>
              <w:suppressLineNumbers w:val="0"/>
            </w:pPr>
            <w:r>
              <w:rPr>
                <w:rFonts w:ascii="Tinos" w:hAnsi="Tinos" w:cs="Tinos"/>
                <w:sz w:val="24"/>
                <w:szCs w:val="24"/>
              </w:rPr>
              <w:t xml:space="preserve">социального</w:t>
            </w:r>
            <w:r>
              <w:rPr>
                <w:rFonts w:ascii="Tinos" w:hAnsi="Tinos" w:cs="Tinos"/>
                <w:spacing w:val="54"/>
                <w:sz w:val="24"/>
                <w:szCs w:val="24"/>
              </w:rPr>
              <w:t xml:space="preserve"> </w:t>
            </w:r>
            <w:r>
              <w:rPr>
                <w:rFonts w:ascii="Tinos" w:hAnsi="Tinos" w:cs="Tinos"/>
                <w:spacing w:val="-2"/>
                <w:sz w:val="24"/>
                <w:szCs w:val="24"/>
              </w:rPr>
              <w:t xml:space="preserve">обслуживания</w:t>
            </w:r>
            <w:r>
              <w:rPr>
                <w:rFonts w:ascii="Tinos" w:hAnsi="Tinos" w:cs="Tinos"/>
              </w:rPr>
            </w:r>
            <w:r/>
          </w:p>
        </w:tc>
        <w:tc>
          <w:tcPr>
            <w:tcW w:w="1926" w:type="dxa"/>
            <w:vMerge w:val="restart"/>
            <w:textDirection w:val="lrTb"/>
            <w:noWrap w:val="false"/>
          </w:tcPr>
          <w:p>
            <w:pPr>
              <w:pStyle w:val="832"/>
              <w:ind w:left="0" w:right="0" w:firstLine="0"/>
              <w:jc w:val="center"/>
              <w:spacing w:before="0" w:beforeAutospacing="0" w:after="0" w:afterAutospacing="0" w:line="240" w:lineRule="auto"/>
              <w:rPr>
                <w:rFonts w:ascii="Tinos" w:hAnsi="Tinos" w:cs="Tinos"/>
              </w:rPr>
              <w:suppressLineNumbers w:val="0"/>
            </w:pPr>
            <w:r>
              <w:rPr>
                <w:rFonts w:ascii="Tinos" w:hAnsi="Tinos" w:cs="Tinos"/>
                <w:sz w:val="24"/>
                <w:szCs w:val="24"/>
              </w:rPr>
              <w:t xml:space="preserve">5</w:t>
            </w:r>
            <w:r>
              <w:rPr>
                <w:rFonts w:ascii="Tinos" w:hAnsi="Tinos" w:cs="Tinos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nos" w:hAnsi="Tinos" w:cs="Tinos"/>
                <w:spacing w:val="-2"/>
                <w:sz w:val="24"/>
                <w:szCs w:val="24"/>
              </w:rPr>
              <w:t xml:space="preserve">баллов</w:t>
            </w:r>
            <w:r>
              <w:rPr>
                <w:rFonts w:ascii="Tinos" w:hAnsi="Tinos" w:cs="Tinos"/>
              </w:rPr>
            </w:r>
            <w:r/>
          </w:p>
        </w:tc>
      </w:tr>
      <w:tr>
        <w:trPr>
          <w:trHeight w:val="912"/>
        </w:trPr>
        <w:tc>
          <w:tcPr>
            <w:tcBorders>
              <w:top w:val="none" w:color="000000" w:sz="4" w:space="0"/>
            </w:tcBorders>
            <w:tcW w:w="600" w:type="dxa"/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tcBorders>
              <w:top w:val="none" w:color="000000" w:sz="4" w:space="0"/>
            </w:tcBorders>
            <w:tcW w:w="3091" w:type="dxa"/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tcBorders>
              <w:bottom w:val="single" w:color="000000" w:sz="4" w:space="0"/>
            </w:tcBorders>
            <w:tcW w:w="4588" w:type="dxa"/>
            <w:vMerge w:val="restart"/>
            <w:textDirection w:val="lrTb"/>
            <w:noWrap w:val="false"/>
          </w:tcPr>
          <w:p>
            <w:pPr>
              <w:pStyle w:val="832"/>
              <w:ind w:left="142" w:right="142" w:firstLine="0"/>
              <w:jc w:val="both"/>
              <w:spacing w:before="0" w:beforeAutospacing="0" w:after="0" w:afterAutospacing="0" w:line="240" w:lineRule="auto"/>
              <w:tabs>
                <w:tab w:val="left" w:pos="1757" w:leader="none"/>
                <w:tab w:val="left" w:pos="2616" w:leader="none"/>
                <w:tab w:val="left" w:pos="2803" w:leader="none"/>
                <w:tab w:val="left" w:pos="2957" w:leader="none"/>
                <w:tab w:val="left" w:pos="4175" w:leader="none"/>
              </w:tabs>
              <w:suppressLineNumbers w:val="0"/>
            </w:pPr>
            <w:r>
              <w:rPr>
                <w:rFonts w:ascii="Tinos" w:hAnsi="Tinos" w:cs="Tinos"/>
                <w:spacing w:val="-2"/>
                <w:sz w:val="24"/>
                <w:szCs w:val="24"/>
              </w:rPr>
              <w:t xml:space="preserve">Привлечение</w:t>
            </w:r>
            <w:r>
              <w:rPr>
                <w:rFonts w:ascii="Tinos" w:hAnsi="Tinos" w:cs="Tinos"/>
                <w:sz w:val="24"/>
                <w:szCs w:val="24"/>
              </w:rPr>
              <w:tab/>
              <w:tab/>
              <w:tab/>
            </w:r>
            <w:r>
              <w:rPr>
                <w:rFonts w:ascii="Tinos" w:hAnsi="Tinos" w:cs="Tinos"/>
                <w:spacing w:val="-2"/>
                <w:sz w:val="24"/>
                <w:szCs w:val="24"/>
              </w:rPr>
              <w:t xml:space="preserve">получателей социальных</w:t>
            </w:r>
            <w:r>
              <w:rPr>
                <w:rFonts w:ascii="Tinos" w:hAnsi="Tinos" w:cs="Tinos"/>
                <w:sz w:val="24"/>
                <w:szCs w:val="24"/>
              </w:rPr>
              <w:tab/>
            </w:r>
            <w:r>
              <w:rPr>
                <w:rFonts w:ascii="Tinos" w:hAnsi="Tinos" w:cs="Tinos"/>
                <w:spacing w:val="-2"/>
                <w:sz w:val="24"/>
                <w:szCs w:val="24"/>
              </w:rPr>
              <w:t xml:space="preserve">услуг</w:t>
            </w:r>
            <w:r>
              <w:rPr>
                <w:rFonts w:ascii="Tinos" w:hAnsi="Tinos" w:cs="Tinos"/>
                <w:sz w:val="24"/>
                <w:szCs w:val="24"/>
              </w:rPr>
              <w:tab/>
            </w:r>
            <w:r>
              <w:rPr>
                <w:rFonts w:ascii="Tinos" w:hAnsi="Tinos" w:cs="Tinos"/>
                <w:spacing w:val="-10"/>
                <w:sz w:val="24"/>
                <w:szCs w:val="24"/>
              </w:rPr>
              <w:t xml:space="preserve">к</w:t>
            </w:r>
            <w:r>
              <w:rPr>
                <w:rFonts w:ascii="Tinos" w:hAnsi="Tinos" w:cs="Tinos"/>
                <w:sz w:val="24"/>
                <w:szCs w:val="24"/>
              </w:rPr>
              <w:tab/>
              <w:tab/>
            </w:r>
            <w:r>
              <w:rPr>
                <w:rFonts w:ascii="Tinos" w:hAnsi="Tinos" w:cs="Tinos"/>
                <w:spacing w:val="-2"/>
                <w:sz w:val="24"/>
                <w:szCs w:val="24"/>
              </w:rPr>
              <w:t xml:space="preserve">участию</w:t>
            </w:r>
            <w:r>
              <w:rPr>
                <w:rFonts w:ascii="Tinos" w:hAnsi="Tinos" w:cs="Tinos"/>
                <w:sz w:val="24"/>
                <w:szCs w:val="24"/>
              </w:rPr>
              <w:tab/>
            </w:r>
            <w:r>
              <w:rPr>
                <w:rFonts w:ascii="Tinos" w:hAnsi="Tinos" w:cs="Tinos"/>
                <w:spacing w:val="-12"/>
                <w:sz w:val="24"/>
                <w:szCs w:val="24"/>
              </w:rPr>
              <w:t xml:space="preserve">в</w:t>
            </w:r>
            <w:r/>
          </w:p>
          <w:p>
            <w:pPr>
              <w:pStyle w:val="832"/>
              <w:ind w:left="142" w:right="142" w:firstLine="0"/>
              <w:jc w:val="both"/>
              <w:spacing w:before="0" w:beforeAutospacing="0" w:after="0" w:afterAutospacing="0" w:line="240" w:lineRule="auto"/>
              <w:rPr>
                <w:rFonts w:ascii="Tinos" w:hAnsi="Tinos" w:cs="Tinos"/>
              </w:rPr>
              <w:suppressLineNumbers w:val="0"/>
            </w:pPr>
            <w:r>
              <w:rPr>
                <w:rFonts w:ascii="Tinos" w:hAnsi="Tinos" w:cs="Tinos"/>
                <w:spacing w:val="6"/>
                <w:sz w:val="24"/>
                <w:szCs w:val="24"/>
              </w:rPr>
              <w:t xml:space="preserve">м</w:t>
            </w:r>
            <w:r>
              <w:rPr>
                <w:rFonts w:ascii="Tinos" w:hAnsi="Tinos" w:cs="Tinos"/>
                <w:spacing w:val="14"/>
                <w:sz w:val="24"/>
                <w:szCs w:val="24"/>
              </w:rPr>
              <w:t xml:space="preserve">е</w:t>
            </w:r>
            <w:r>
              <w:rPr>
                <w:rFonts w:ascii="Tinos" w:hAnsi="Tinos" w:cs="Tinos"/>
                <w:spacing w:val="6"/>
                <w:sz w:val="24"/>
                <w:szCs w:val="24"/>
              </w:rPr>
              <w:t xml:space="preserve">роприят</w:t>
            </w:r>
            <w:r>
              <w:rPr>
                <w:rFonts w:ascii="Tinos" w:hAnsi="Tinos" w:cs="Tinos"/>
                <w:spacing w:val="7"/>
                <w:sz w:val="24"/>
                <w:szCs w:val="24"/>
              </w:rPr>
              <w:t xml:space="preserve">ия</w:t>
            </w:r>
            <w:r>
              <w:rPr>
                <w:rFonts w:ascii="Tinos" w:hAnsi="Tinos" w:cs="Tinos"/>
                <w:spacing w:val="-10"/>
                <w:sz w:val="24"/>
                <w:szCs w:val="24"/>
              </w:rPr>
              <w:t xml:space="preserve">х</w:t>
            </w:r>
            <w:r>
              <w:rPr>
                <w:rFonts w:ascii="Tinos" w:hAnsi="Tinos" w:cs="Tinos"/>
              </w:rPr>
            </w:r>
            <w:r/>
          </w:p>
        </w:tc>
        <w:tc>
          <w:tcPr>
            <w:tcW w:w="1926" w:type="dxa"/>
            <w:vMerge w:val="restart"/>
            <w:textDirection w:val="lrTb"/>
            <w:noWrap w:val="false"/>
          </w:tcPr>
          <w:p>
            <w:pPr>
              <w:pStyle w:val="832"/>
              <w:ind w:left="0" w:right="0" w:firstLine="0"/>
              <w:jc w:val="center"/>
              <w:spacing w:before="0" w:beforeAutospacing="0" w:after="0" w:afterAutospacing="0" w:line="240" w:lineRule="auto"/>
              <w:rPr>
                <w:rFonts w:ascii="Tinos" w:hAnsi="Tinos" w:cs="Tinos"/>
              </w:rPr>
              <w:suppressLineNumbers w:val="0"/>
            </w:pPr>
            <w:r>
              <w:rPr>
                <w:rFonts w:ascii="Tinos" w:hAnsi="Tinos" w:cs="Tinos"/>
                <w:sz w:val="24"/>
                <w:szCs w:val="24"/>
              </w:rPr>
              <w:t xml:space="preserve">10</w:t>
            </w:r>
            <w:r>
              <w:rPr>
                <w:rFonts w:ascii="Tinos" w:hAnsi="Tinos" w:cs="Tinos"/>
                <w:spacing w:val="9"/>
                <w:sz w:val="24"/>
                <w:szCs w:val="24"/>
              </w:rPr>
              <w:t xml:space="preserve"> </w:t>
            </w:r>
            <w:r>
              <w:rPr>
                <w:rFonts w:ascii="Tinos" w:hAnsi="Tinos" w:cs="Tinos"/>
                <w:spacing w:val="-2"/>
                <w:sz w:val="24"/>
                <w:szCs w:val="24"/>
              </w:rPr>
              <w:t xml:space="preserve">баллов</w:t>
            </w:r>
            <w:r>
              <w:rPr>
                <w:rFonts w:ascii="Tinos" w:hAnsi="Tinos" w:cs="Tinos"/>
              </w:rPr>
            </w:r>
            <w:r/>
          </w:p>
        </w:tc>
      </w:tr>
    </w:tbl>
    <w:tbl>
      <w:tblPr>
        <w:tblW w:w="0" w:type="auto"/>
        <w:tblInd w:w="-567" w:type="dxa"/>
        <w:tblBorders>
          <w:top w:val="single" w:color="000000" w:sz="6" w:space="0"/>
          <w:left w:val="single" w:color="000000" w:sz="6" w:space="0"/>
          <w:bottom w:val="single" w:color="000000" w:sz="6" w:space="0"/>
          <w:right w:val="single" w:color="000000" w:sz="6" w:space="0"/>
          <w:insideH w:val="single" w:color="000000" w:sz="6" w:space="0"/>
          <w:insideV w:val="single" w:color="000000" w:sz="6" w:space="0"/>
        </w:tblBorders>
        <w:tblLayout w:type="fixed"/>
        <w:tblCellMar>
          <w:left w:w="0" w:type="dxa"/>
          <w:top w:w="0" w:type="dxa"/>
          <w:right w:w="0" w:type="dxa"/>
          <w:bottom w:w="0" w:type="dxa"/>
        </w:tblCellMar>
        <w:tblLook w:val="01E0" w:firstRow="1" w:lastRow="1" w:firstColumn="1" w:lastColumn="1" w:noHBand="0" w:noVBand="0"/>
      </w:tblPr>
      <w:tblGrid>
        <w:gridCol w:w="567"/>
        <w:gridCol w:w="3118"/>
        <w:gridCol w:w="4535"/>
        <w:gridCol w:w="1985"/>
      </w:tblGrid>
      <w:tr>
        <w:trPr>
          <w:trHeight w:val="40"/>
        </w:trPr>
        <w:tc>
          <w:tcPr>
            <w:gridSpan w:val="4"/>
            <w:tcBorders>
              <w:bottom w:val="single" w:color="000000" w:sz="4" w:space="0"/>
            </w:tcBorders>
            <w:tcW w:w="10205" w:type="dxa"/>
            <w:vMerge w:val="restart"/>
            <w:textDirection w:val="lrTb"/>
            <w:noWrap w:val="false"/>
          </w:tcPr>
          <w:p>
            <w:pPr>
              <w:pStyle w:val="832"/>
              <w:ind w:left="0" w:right="0"/>
              <w:spacing w:before="0" w:beforeAutospacing="0" w:after="0" w:afterAutospacing="0" w:line="240" w:lineRule="auto"/>
              <w:suppressLineNumbers w:val="0"/>
            </w:pPr>
            <w:r>
              <w:rPr>
                <w:rFonts w:ascii="Tinos" w:hAnsi="Tinos" w:cs="Tinos"/>
                <w:sz w:val="24"/>
                <w:szCs w:val="24"/>
              </w:rPr>
            </w:r>
            <w:r>
              <w:rPr>
                <w:rFonts w:ascii="Tinos" w:hAnsi="Tinos" w:cs="Tinos"/>
                <w:sz w:val="24"/>
                <w:szCs w:val="24"/>
              </w:rPr>
            </w:r>
            <w:r/>
          </w:p>
          <w:p>
            <w:pPr>
              <w:pStyle w:val="832"/>
              <w:ind w:left="0" w:right="0"/>
              <w:jc w:val="center"/>
              <w:spacing w:before="0" w:beforeAutospacing="0" w:after="0" w:afterAutospacing="0" w:line="240" w:lineRule="auto"/>
              <w:suppressLineNumbers w:val="0"/>
            </w:pPr>
            <w:r>
              <w:rPr>
                <w:rFonts w:ascii="Tinos" w:hAnsi="Tinos" w:cs="Tinos"/>
                <w:b/>
                <w:bCs/>
                <w:sz w:val="24"/>
                <w:szCs w:val="24"/>
              </w:rPr>
              <w:t xml:space="preserve">Критерии снижения выплат стимулирующего характера</w:t>
            </w:r>
            <w:r>
              <w:rPr>
                <w:rFonts w:ascii="Tinos" w:hAnsi="Tinos" w:cs="Tinos"/>
                <w:b/>
                <w:bCs/>
                <w:sz w:val="24"/>
                <w:szCs w:val="24"/>
                <w:highlight w:val="none"/>
              </w:rPr>
            </w:r>
            <w:r/>
          </w:p>
          <w:p>
            <w:pPr>
              <w:pStyle w:val="832"/>
              <w:ind w:left="0" w:right="0"/>
              <w:jc w:val="center"/>
              <w:spacing w:before="0" w:beforeAutospacing="0" w:after="0" w:afterAutospacing="0" w:line="240" w:lineRule="auto"/>
              <w:rPr>
                <w:rFonts w:ascii="Tinos" w:hAnsi="Tinos" w:cs="Tinos"/>
                <w:b/>
                <w:bCs/>
                <w:highlight w:val="none"/>
              </w:rPr>
              <w:suppressLineNumbers w:val="0"/>
            </w:pPr>
            <w:r>
              <w:rPr>
                <w:rFonts w:ascii="Tinos" w:hAnsi="Tinos" w:cs="Tinos"/>
                <w:sz w:val="24"/>
                <w:szCs w:val="24"/>
                <w:highlight w:val="none"/>
              </w:rPr>
            </w:r>
            <w:r>
              <w:rPr>
                <w:rFonts w:ascii="Tinos" w:hAnsi="Tinos" w:cs="Tinos"/>
                <w:sz w:val="24"/>
                <w:szCs w:val="24"/>
              </w:rPr>
            </w:r>
            <w:r/>
          </w:p>
        </w:tc>
      </w:tr>
      <w:tr>
        <w:trPr>
          <w:trHeight w:val="40"/>
        </w:trPr>
        <w:tc>
          <w:tcPr>
            <w:tcBorders>
              <w:top w:val="single" w:color="000000" w:sz="4" w:space="0"/>
            </w:tcBorders>
            <w:tcW w:w="567" w:type="dxa"/>
            <w:vMerge w:val="restart"/>
            <w:textDirection w:val="lrTb"/>
            <w:noWrap w:val="false"/>
          </w:tcPr>
          <w:p>
            <w:pPr>
              <w:pStyle w:val="832"/>
              <w:ind w:left="0" w:right="0" w:firstLine="0"/>
              <w:jc w:val="center"/>
              <w:spacing w:line="240" w:lineRule="auto"/>
              <w:suppressLineNumbers w:val="0"/>
            </w:pPr>
            <w:r>
              <w:rPr>
                <w:spacing w:val="-10"/>
                <w:sz w:val="24"/>
                <w:szCs w:val="24"/>
              </w:rPr>
              <w:t xml:space="preserve">1</w:t>
            </w:r>
            <w:r>
              <w:rPr>
                <w:sz w:val="24"/>
                <w:szCs w:val="24"/>
              </w:rPr>
            </w:r>
            <w:r/>
          </w:p>
        </w:tc>
        <w:tc>
          <w:tcPr>
            <w:tcBorders>
              <w:top w:val="single" w:color="000000" w:sz="4" w:space="0"/>
            </w:tcBorders>
            <w:tcW w:w="3118" w:type="dxa"/>
            <w:vMerge w:val="restart"/>
            <w:textDirection w:val="lrTb"/>
            <w:noWrap w:val="false"/>
          </w:tcPr>
          <w:p>
            <w:pPr>
              <w:pStyle w:val="832"/>
              <w:ind w:left="0" w:right="0" w:firstLine="0"/>
              <w:jc w:val="center"/>
              <w:spacing w:line="240" w:lineRule="auto"/>
              <w:suppressLineNumbers w:val="0"/>
            </w:pPr>
            <w:r>
              <w:rPr>
                <w:sz w:val="24"/>
                <w:szCs w:val="24"/>
              </w:rPr>
              <w:t xml:space="preserve">Нарушение Кодекса </w:t>
            </w:r>
            <w:r>
              <w:rPr>
                <w:spacing w:val="-2"/>
                <w:sz w:val="24"/>
                <w:szCs w:val="24"/>
              </w:rPr>
              <w:t xml:space="preserve">профессиональной этики</w:t>
            </w:r>
            <w:r>
              <w:rPr>
                <w:sz w:val="24"/>
                <w:szCs w:val="24"/>
              </w:rPr>
            </w:r>
            <w:r/>
          </w:p>
        </w:tc>
        <w:tc>
          <w:tcPr>
            <w:tcBorders>
              <w:top w:val="single" w:color="000000" w:sz="4" w:space="0"/>
            </w:tcBorders>
            <w:tcW w:w="4535" w:type="dxa"/>
            <w:vMerge w:val="restart"/>
            <w:textDirection w:val="lrTb"/>
            <w:noWrap w:val="false"/>
          </w:tcPr>
          <w:p>
            <w:pPr>
              <w:pStyle w:val="832"/>
              <w:ind w:left="142" w:right="142" w:firstLine="0"/>
              <w:jc w:val="both"/>
              <w:spacing w:before="0" w:beforeAutospacing="0" w:line="240" w:lineRule="auto"/>
              <w:tabs>
                <w:tab w:val="left" w:pos="3188" w:leader="none"/>
              </w:tabs>
              <w:suppressLineNumbers w:val="0"/>
            </w:pPr>
            <w:r>
              <w:rPr>
                <w:sz w:val="24"/>
                <w:szCs w:val="24"/>
              </w:rPr>
              <w:t xml:space="preserve">Наличие фактов нарушений, выявленных по результатам обращений граждан или в ходе </w:t>
            </w:r>
            <w:r>
              <w:rPr>
                <w:spacing w:val="-2"/>
                <w:sz w:val="24"/>
                <w:szCs w:val="24"/>
              </w:rPr>
              <w:t xml:space="preserve">контрольных</w:t>
            </w:r>
            <w:r>
              <w:rPr>
                <w:sz w:val="24"/>
                <w:szCs w:val="24"/>
              </w:rPr>
              <w:tab/>
            </w:r>
            <w:r>
              <w:rPr>
                <w:spacing w:val="-2"/>
                <w:sz w:val="24"/>
                <w:szCs w:val="24"/>
              </w:rPr>
              <w:t xml:space="preserve">проверок</w:t>
            </w:r>
            <w:r>
              <w:rPr>
                <w:sz w:val="24"/>
                <w:szCs w:val="24"/>
              </w:rPr>
            </w:r>
            <w:r/>
          </w:p>
          <w:p>
            <w:pPr>
              <w:pStyle w:val="832"/>
              <w:ind w:left="142" w:right="142" w:firstLine="0"/>
              <w:jc w:val="both"/>
              <w:spacing w:before="0" w:beforeAutospacing="0" w:line="240" w:lineRule="auto"/>
              <w:tabs>
                <w:tab w:val="left" w:pos="1258" w:leader="none"/>
                <w:tab w:val="left" w:pos="2976" w:leader="none"/>
                <w:tab w:val="left" w:pos="4162" w:leader="none"/>
              </w:tabs>
              <w:suppressLineNumbers w:val="0"/>
            </w:pPr>
            <w:r>
              <w:rPr>
                <w:spacing w:val="-2"/>
                <w:sz w:val="24"/>
                <w:szCs w:val="24"/>
              </w:rPr>
              <w:t xml:space="preserve">учреждения,</w:t>
            </w:r>
            <w:r>
              <w:rPr>
                <w:sz w:val="24"/>
                <w:szCs w:val="24"/>
              </w:rPr>
              <w:tab/>
            </w:r>
            <w:r>
              <w:rPr>
                <w:spacing w:val="-2"/>
                <w:sz w:val="24"/>
                <w:szCs w:val="24"/>
              </w:rPr>
              <w:t xml:space="preserve">повлекших </w:t>
            </w:r>
            <w:r>
              <w:rPr>
                <w:sz w:val="24"/>
                <w:szCs w:val="24"/>
              </w:rPr>
              <w:t xml:space="preserve">репутационные издержки для имиджа учреждения и/или</w:t>
            </w:r>
            <w:r>
              <w:rPr>
                <w:spacing w:val="40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имевших негативные последствия </w:t>
            </w:r>
            <w:r>
              <w:rPr>
                <w:spacing w:val="-4"/>
                <w:sz w:val="24"/>
                <w:szCs w:val="24"/>
              </w:rPr>
              <w:t xml:space="preserve">для</w:t>
            </w:r>
            <w:r>
              <w:rPr>
                <w:spacing w:val="-2"/>
                <w:sz w:val="24"/>
                <w:szCs w:val="24"/>
              </w:rPr>
              <w:t xml:space="preserve"> психологического</w:t>
            </w:r>
            <w:r>
              <w:rPr>
                <w:sz w:val="24"/>
                <w:szCs w:val="24"/>
              </w:rPr>
              <w:tab/>
            </w:r>
            <w:r>
              <w:rPr>
                <w:spacing w:val="-20"/>
                <w:sz w:val="24"/>
                <w:szCs w:val="24"/>
              </w:rPr>
              <w:t xml:space="preserve">и </w:t>
            </w:r>
            <w:r>
              <w:rPr>
                <w:sz w:val="24"/>
                <w:szCs w:val="24"/>
              </w:rPr>
              <w:t xml:space="preserve">физического</w:t>
            </w:r>
            <w:r>
              <w:rPr>
                <w:spacing w:val="40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здоровья</w:t>
            </w:r>
            <w:r>
              <w:rPr>
                <w:spacing w:val="40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получателя</w:t>
            </w:r>
            <w:r>
              <w:rPr>
                <w:sz w:val="24"/>
                <w:szCs w:val="24"/>
              </w:rPr>
            </w:r>
            <w:r/>
          </w:p>
          <w:p>
            <w:pPr>
              <w:pStyle w:val="832"/>
              <w:ind w:left="142" w:right="142" w:firstLine="0"/>
              <w:jc w:val="both"/>
              <w:spacing w:before="0" w:beforeAutospacing="0" w:line="240" w:lineRule="auto"/>
              <w:suppressLineNumbers w:val="0"/>
            </w:pPr>
            <w:r>
              <w:rPr>
                <w:sz w:val="24"/>
                <w:szCs w:val="24"/>
              </w:rPr>
              <w:t xml:space="preserve">социальных</w:t>
            </w:r>
            <w:r>
              <w:rPr>
                <w:spacing w:val="45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 xml:space="preserve">услуг</w:t>
            </w:r>
            <w:r>
              <w:rPr>
                <w:sz w:val="24"/>
                <w:szCs w:val="24"/>
              </w:rPr>
            </w:r>
            <w:r/>
          </w:p>
        </w:tc>
        <w:tc>
          <w:tcPr>
            <w:tcBorders>
              <w:top w:val="single" w:color="000000" w:sz="4" w:space="0"/>
            </w:tcBorders>
            <w:tcW w:w="1985" w:type="dxa"/>
            <w:vMerge w:val="restart"/>
            <w:textDirection w:val="lrTb"/>
            <w:noWrap w:val="false"/>
          </w:tcPr>
          <w:p>
            <w:pPr>
              <w:pStyle w:val="832"/>
              <w:ind w:left="0" w:right="0" w:firstLine="0"/>
              <w:jc w:val="center"/>
              <w:spacing w:line="240" w:lineRule="auto"/>
              <w:suppressLineNumbers w:val="0"/>
            </w:pPr>
            <w:r>
              <w:rPr>
                <w:spacing w:val="-2"/>
                <w:sz w:val="24"/>
                <w:szCs w:val="24"/>
              </w:rPr>
              <w:t xml:space="preserve">Аннулирование </w:t>
            </w:r>
            <w:r>
              <w:rPr>
                <w:sz w:val="24"/>
                <w:szCs w:val="24"/>
              </w:rPr>
              <w:t xml:space="preserve">результатов по всем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показателям </w:t>
            </w:r>
            <w:r>
              <w:rPr>
                <w:spacing w:val="-2"/>
                <w:sz w:val="24"/>
                <w:szCs w:val="24"/>
              </w:rPr>
              <w:t xml:space="preserve">критериев эффективности</w:t>
            </w:r>
            <w:r>
              <w:rPr>
                <w:sz w:val="24"/>
                <w:szCs w:val="24"/>
              </w:rPr>
            </w:r>
            <w:r/>
          </w:p>
        </w:tc>
      </w:tr>
      <w:tr>
        <w:trPr>
          <w:trHeight w:val="40"/>
        </w:trPr>
        <w:tc>
          <w:tcPr>
            <w:tcW w:w="567" w:type="dxa"/>
            <w:vMerge w:val="restart"/>
            <w:textDirection w:val="lrTb"/>
            <w:noWrap w:val="false"/>
          </w:tcPr>
          <w:p>
            <w:pPr>
              <w:pStyle w:val="832"/>
              <w:ind w:left="0" w:right="0" w:firstLine="0"/>
              <w:jc w:val="center"/>
              <w:spacing w:line="240" w:lineRule="auto"/>
              <w:suppressLineNumbers w:val="0"/>
            </w:pPr>
            <w:r>
              <w:rPr>
                <w:spacing w:val="-10"/>
                <w:sz w:val="24"/>
                <w:szCs w:val="24"/>
              </w:rPr>
              <w:t xml:space="preserve">2</w:t>
            </w:r>
            <w:r>
              <w:rPr>
                <w:sz w:val="24"/>
                <w:szCs w:val="24"/>
              </w:rPr>
            </w:r>
            <w:r/>
          </w:p>
        </w:tc>
        <w:tc>
          <w:tcPr>
            <w:tcW w:w="3118" w:type="dxa"/>
            <w:vMerge w:val="restart"/>
            <w:textDirection w:val="lrTb"/>
            <w:noWrap w:val="false"/>
          </w:tcPr>
          <w:p>
            <w:pPr>
              <w:pStyle w:val="832"/>
              <w:ind w:left="0" w:right="0" w:firstLine="0"/>
              <w:jc w:val="center"/>
              <w:spacing w:line="240" w:lineRule="auto"/>
              <w:tabs>
                <w:tab w:val="left" w:pos="1573" w:leader="none"/>
                <w:tab w:val="left" w:pos="2737" w:leader="none"/>
              </w:tabs>
              <w:suppressLineNumbers w:val="0"/>
            </w:pPr>
            <w:r>
              <w:rPr>
                <w:spacing w:val="-2"/>
                <w:sz w:val="24"/>
                <w:szCs w:val="24"/>
              </w:rPr>
              <w:t xml:space="preserve">Наличие</w:t>
            </w:r>
            <w:r>
              <w:rPr>
                <w:sz w:val="24"/>
                <w:szCs w:val="24"/>
              </w:rPr>
              <w:tab/>
            </w:r>
            <w:r>
              <w:rPr>
                <w:spacing w:val="-4"/>
                <w:sz w:val="24"/>
                <w:szCs w:val="24"/>
              </w:rPr>
              <w:t xml:space="preserve">жалоб</w:t>
            </w:r>
            <w:r>
              <w:rPr>
                <w:sz w:val="24"/>
                <w:szCs w:val="24"/>
              </w:rPr>
              <w:tab/>
            </w:r>
            <w:r>
              <w:rPr>
                <w:sz w:val="24"/>
                <w:szCs w:val="24"/>
              </w:rPr>
            </w:r>
            <w:r/>
          </w:p>
          <w:p>
            <w:pPr>
              <w:pStyle w:val="832"/>
              <w:ind w:left="0" w:right="0" w:firstLine="0"/>
              <w:jc w:val="center"/>
              <w:spacing w:line="240" w:lineRule="auto"/>
              <w:tabs>
                <w:tab w:val="left" w:pos="1573" w:leader="none"/>
                <w:tab w:val="left" w:pos="2737" w:leader="none"/>
              </w:tabs>
              <w:suppressLineNumbers w:val="0"/>
            </w:pPr>
            <w:r>
              <w:rPr>
                <w:sz w:val="24"/>
                <w:szCs w:val="24"/>
              </w:rPr>
            </w:r>
            <w:r>
              <w:rPr>
                <w:spacing w:val="-6"/>
                <w:sz w:val="24"/>
                <w:szCs w:val="24"/>
              </w:rPr>
              <w:t xml:space="preserve">от </w:t>
            </w:r>
            <w:r>
              <w:rPr>
                <w:spacing w:val="-2"/>
                <w:sz w:val="24"/>
                <w:szCs w:val="24"/>
              </w:rPr>
              <w:t xml:space="preserve">граждан</w:t>
            </w:r>
            <w:r>
              <w:rPr>
                <w:sz w:val="24"/>
                <w:szCs w:val="24"/>
              </w:rPr>
            </w:r>
            <w:r/>
          </w:p>
        </w:tc>
        <w:tc>
          <w:tcPr>
            <w:tcW w:w="4535" w:type="dxa"/>
            <w:vMerge w:val="restart"/>
            <w:textDirection w:val="lrTb"/>
            <w:noWrap w:val="false"/>
          </w:tcPr>
          <w:p>
            <w:pPr>
              <w:pStyle w:val="832"/>
              <w:ind w:left="142" w:right="142"/>
              <w:jc w:val="both"/>
              <w:spacing w:before="0" w:beforeAutospacing="0"/>
              <w:suppressLineNumbers w:val="0"/>
            </w:pPr>
            <w:r>
              <w:rPr>
                <w:sz w:val="24"/>
                <w:szCs w:val="24"/>
              </w:rPr>
              <w:t xml:space="preserve">Наличие жалоб граждан на</w:t>
            </w:r>
            <w:r>
              <w:rPr>
                <w:spacing w:val="40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качество оказания социальных </w:t>
            </w:r>
            <w:r>
              <w:rPr>
                <w:spacing w:val="-2"/>
                <w:sz w:val="24"/>
                <w:szCs w:val="24"/>
              </w:rPr>
              <w:t xml:space="preserve">услуг,</w:t>
            </w:r>
            <w:r>
              <w:rPr>
                <w:spacing w:val="-2"/>
                <w:sz w:val="24"/>
                <w:szCs w:val="24"/>
              </w:rPr>
              <w:t xml:space="preserve">признанных </w:t>
            </w:r>
            <w:r>
              <w:rPr>
                <w:sz w:val="24"/>
                <w:szCs w:val="24"/>
              </w:rPr>
              <w:t xml:space="preserve">обоснованными по результатам </w:t>
            </w:r>
            <w:r>
              <w:rPr>
                <w:spacing w:val="-2"/>
                <w:sz w:val="24"/>
                <w:szCs w:val="24"/>
              </w:rPr>
              <w:t xml:space="preserve">проверок</w:t>
            </w:r>
            <w:r>
              <w:rPr>
                <w:spacing w:val="-2"/>
                <w:sz w:val="24"/>
                <w:szCs w:val="24"/>
              </w:rPr>
              <w:t xml:space="preserve"> учреждения, </w:t>
            </w:r>
            <w:r>
              <w:rPr>
                <w:spacing w:val="-2"/>
                <w:sz w:val="24"/>
                <w:szCs w:val="24"/>
              </w:rPr>
              <w:t xml:space="preserve">министерством</w:t>
            </w:r>
            <w:r>
              <w:rPr>
                <w:spacing w:val="-2"/>
                <w:sz w:val="24"/>
                <w:szCs w:val="24"/>
              </w:rPr>
              <w:t xml:space="preserve"> социального </w:t>
            </w:r>
            <w:r>
              <w:rPr>
                <w:sz w:val="24"/>
                <w:szCs w:val="24"/>
              </w:rPr>
              <w:t xml:space="preserve">развития, опеки и попечи</w:t>
            </w:r>
            <w:r>
              <w:rPr>
                <w:sz w:val="24"/>
                <w:szCs w:val="24"/>
              </w:rPr>
              <w:t xml:space="preserve">тельства Иркутской</w:t>
            </w:r>
            <w:r>
              <w:rPr>
                <w:spacing w:val="57"/>
                <w:sz w:val="24"/>
                <w:szCs w:val="24"/>
              </w:rPr>
              <w:t xml:space="preserve">  </w:t>
            </w:r>
            <w:r>
              <w:rPr>
                <w:sz w:val="24"/>
                <w:szCs w:val="24"/>
              </w:rPr>
              <w:t xml:space="preserve">области</w:t>
            </w:r>
            <w:r>
              <w:rPr>
                <w:spacing w:val="53"/>
                <w:sz w:val="24"/>
                <w:szCs w:val="24"/>
              </w:rPr>
              <w:t xml:space="preserve">    </w:t>
            </w:r>
            <w:r>
              <w:rPr>
                <w:sz w:val="24"/>
                <w:szCs w:val="24"/>
              </w:rPr>
              <w:t xml:space="preserve">и</w:t>
            </w:r>
            <w:r>
              <w:rPr>
                <w:spacing w:val="55"/>
                <w:sz w:val="24"/>
                <w:szCs w:val="24"/>
              </w:rPr>
              <w:t xml:space="preserve">  </w:t>
            </w:r>
            <w:r>
              <w:rPr>
                <w:spacing w:val="-2"/>
                <w:sz w:val="24"/>
                <w:szCs w:val="24"/>
              </w:rPr>
              <w:t xml:space="preserve">(или) </w:t>
            </w:r>
            <w:r>
              <w:rPr>
                <w:sz w:val="24"/>
                <w:szCs w:val="24"/>
              </w:rPr>
              <w:t xml:space="preserve">контрольно-надзорными</w:t>
            </w:r>
            <w:r>
              <w:rPr>
                <w:spacing w:val="49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 xml:space="preserve">органами</w:t>
            </w:r>
            <w:r/>
          </w:p>
          <w:p>
            <w:pPr>
              <w:pStyle w:val="832"/>
              <w:ind w:left="142" w:right="142" w:firstLine="0"/>
              <w:jc w:val="both"/>
              <w:spacing w:before="0" w:beforeAutospacing="0" w:line="240" w:lineRule="auto"/>
              <w:tabs>
                <w:tab w:val="left" w:pos="2790" w:leader="none"/>
                <w:tab w:val="left" w:pos="2843" w:leader="none"/>
              </w:tabs>
              <w:suppressLineNumbers w:val="0"/>
            </w:pPr>
            <w:r>
              <w:rPr>
                <w:spacing w:val="-2"/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/>
          </w:p>
        </w:tc>
        <w:tc>
          <w:tcPr>
            <w:tcW w:w="1985" w:type="dxa"/>
            <w:vMerge w:val="restart"/>
            <w:textDirection w:val="lrTb"/>
            <w:noWrap w:val="false"/>
          </w:tcPr>
          <w:p>
            <w:pPr>
              <w:pStyle w:val="832"/>
              <w:ind w:left="0" w:right="0" w:firstLine="0"/>
              <w:jc w:val="center"/>
              <w:spacing w:line="240" w:lineRule="auto"/>
              <w:suppressLineNumbers w:val="0"/>
            </w:pPr>
            <w:r>
              <w:rPr>
                <w:spacing w:val="-2"/>
                <w:sz w:val="24"/>
                <w:szCs w:val="24"/>
              </w:rPr>
              <w:t xml:space="preserve">Аннулирование </w:t>
            </w:r>
            <w:r>
              <w:rPr>
                <w:sz w:val="24"/>
                <w:szCs w:val="24"/>
              </w:rPr>
              <w:t xml:space="preserve">результатов по всем</w:t>
            </w:r>
            <w:r>
              <w:rPr>
                <w:spacing w:val="-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показателям </w:t>
            </w:r>
            <w:r>
              <w:rPr>
                <w:spacing w:val="-2"/>
                <w:sz w:val="24"/>
                <w:szCs w:val="24"/>
              </w:rPr>
              <w:t xml:space="preserve">критериев эффективности</w:t>
            </w:r>
            <w:r>
              <w:rPr>
                <w:sz w:val="24"/>
                <w:szCs w:val="24"/>
              </w:rPr>
            </w:r>
            <w:r/>
          </w:p>
        </w:tc>
      </w:tr>
      <w:tr>
        <w:trPr>
          <w:trHeight w:val="40"/>
        </w:trPr>
        <w:tc>
          <w:tcPr>
            <w:tcW w:w="567" w:type="dxa"/>
            <w:vMerge w:val="restart"/>
            <w:textDirection w:val="lrTb"/>
            <w:noWrap w:val="false"/>
          </w:tcPr>
          <w:p>
            <w:pPr>
              <w:pStyle w:val="832"/>
              <w:ind w:left="0" w:right="0" w:firstLine="0"/>
              <w:jc w:val="center"/>
              <w:spacing w:before="0" w:beforeAutospacing="0" w:after="0" w:afterAutospacing="0" w:line="240" w:lineRule="auto"/>
              <w:suppressLineNumbers w:val="0"/>
            </w:pPr>
            <w:r>
              <w:rPr>
                <w:rFonts w:ascii="Tinos" w:hAnsi="Tinos" w:cs="Tinos"/>
                <w:spacing w:val="-10"/>
                <w:sz w:val="24"/>
                <w:szCs w:val="24"/>
              </w:rPr>
              <w:t xml:space="preserve">3</w:t>
            </w:r>
            <w:r>
              <w:rPr>
                <w:rFonts w:ascii="Tinos" w:hAnsi="Tinos" w:cs="Tinos"/>
                <w:sz w:val="24"/>
                <w:szCs w:val="24"/>
              </w:rPr>
            </w:r>
            <w:r/>
          </w:p>
          <w:p>
            <w:pPr>
              <w:ind w:left="0" w:right="0" w:firstLine="0"/>
              <w:spacing w:before="0" w:beforeAutospacing="0" w:after="0" w:afterAutospacing="0" w:line="240" w:lineRule="auto"/>
              <w:rPr>
                <w:rFonts w:ascii="Tinos" w:hAnsi="Tinos" w:cs="Tinos"/>
              </w:rPr>
              <w:suppressLineNumbers w:val="0"/>
            </w:pPr>
            <w:r>
              <w:rPr>
                <w:rFonts w:ascii="Tinos" w:hAnsi="Tinos" w:cs="Tinos"/>
                <w:sz w:val="24"/>
                <w:szCs w:val="24"/>
              </w:rPr>
            </w:r>
            <w:r>
              <w:rPr>
                <w:rFonts w:ascii="Tinos" w:hAnsi="Tinos" w:cs="Tinos"/>
                <w:sz w:val="24"/>
                <w:szCs w:val="24"/>
              </w:rPr>
            </w:r>
            <w:r/>
          </w:p>
        </w:tc>
        <w:tc>
          <w:tcPr>
            <w:tcW w:w="3118" w:type="dxa"/>
            <w:vMerge w:val="restart"/>
            <w:textDirection w:val="lrTb"/>
            <w:noWrap w:val="false"/>
          </w:tcPr>
          <w:p>
            <w:pPr>
              <w:pStyle w:val="832"/>
              <w:ind w:left="0" w:right="0" w:firstLine="0"/>
              <w:jc w:val="center"/>
              <w:spacing w:before="0" w:beforeAutospacing="0" w:after="0" w:afterAutospacing="0" w:line="240" w:lineRule="auto"/>
              <w:suppressLineNumbers w:val="0"/>
            </w:pPr>
            <w:r>
              <w:rPr>
                <w:rFonts w:ascii="Tinos" w:hAnsi="Tinos" w:cs="Tinos"/>
                <w:sz w:val="24"/>
                <w:szCs w:val="24"/>
              </w:rPr>
              <w:t xml:space="preserve">Нарушение</w:t>
            </w:r>
            <w:r>
              <w:rPr>
                <w:rFonts w:ascii="Tinos" w:hAnsi="Tinos" w:cs="Tinos"/>
                <w:spacing w:val="52"/>
                <w:sz w:val="24"/>
                <w:szCs w:val="24"/>
              </w:rPr>
              <w:t xml:space="preserve"> </w:t>
            </w:r>
            <w:r>
              <w:rPr>
                <w:rFonts w:ascii="Tinos" w:hAnsi="Tinos" w:cs="Tinos"/>
                <w:spacing w:val="-2"/>
                <w:sz w:val="24"/>
                <w:szCs w:val="24"/>
              </w:rPr>
              <w:t xml:space="preserve">процесса</w:t>
            </w:r>
            <w:r>
              <w:rPr>
                <w:rFonts w:ascii="Tinos" w:hAnsi="Tinos" w:cs="Tinos"/>
                <w:sz w:val="24"/>
                <w:szCs w:val="24"/>
              </w:rPr>
            </w:r>
            <w:r/>
          </w:p>
          <w:p>
            <w:pPr>
              <w:pStyle w:val="832"/>
              <w:ind w:left="0" w:right="0" w:firstLine="0"/>
              <w:jc w:val="center"/>
              <w:spacing w:before="0" w:beforeAutospacing="0" w:after="0" w:afterAutospacing="0" w:line="240" w:lineRule="auto"/>
              <w:suppressLineNumbers w:val="0"/>
            </w:pPr>
            <w:r>
              <w:rPr>
                <w:rFonts w:ascii="Tinos" w:hAnsi="Tinos" w:cs="Tinos"/>
                <w:spacing w:val="-2"/>
                <w:sz w:val="24"/>
                <w:szCs w:val="24"/>
              </w:rPr>
              <w:t xml:space="preserve">предоставления </w:t>
            </w:r>
            <w:r>
              <w:rPr>
                <w:rFonts w:ascii="Tinos" w:hAnsi="Tinos" w:cs="Tinos"/>
                <w:sz w:val="24"/>
                <w:szCs w:val="24"/>
              </w:rPr>
              <w:t xml:space="preserve">социальных</w:t>
            </w:r>
            <w:r>
              <w:rPr>
                <w:rFonts w:ascii="Tinos" w:hAnsi="Tinos" w:cs="Tinos"/>
                <w:spacing w:val="60"/>
                <w:sz w:val="24"/>
                <w:szCs w:val="24"/>
              </w:rPr>
              <w:t xml:space="preserve"> </w:t>
            </w:r>
            <w:r>
              <w:rPr>
                <w:rFonts w:ascii="Tinos" w:hAnsi="Tinos" w:cs="Tinos"/>
                <w:spacing w:val="-4"/>
                <w:sz w:val="24"/>
                <w:szCs w:val="24"/>
              </w:rPr>
              <w:t xml:space="preserve">услуг</w:t>
            </w:r>
            <w:r>
              <w:rPr>
                <w:rFonts w:ascii="Tinos" w:hAnsi="Tinos" w:cs="Tinos"/>
                <w:sz w:val="24"/>
                <w:szCs w:val="24"/>
              </w:rPr>
            </w:r>
            <w:r/>
          </w:p>
          <w:p>
            <w:pPr>
              <w:ind w:left="0" w:right="0" w:firstLine="0"/>
              <w:spacing w:before="0" w:beforeAutospacing="0" w:after="0" w:afterAutospacing="0" w:line="240" w:lineRule="auto"/>
              <w:rPr>
                <w:rFonts w:ascii="Tinos" w:hAnsi="Tinos" w:cs="Tinos"/>
              </w:rPr>
              <w:suppressLineNumbers w:val="0"/>
            </w:pPr>
            <w:r>
              <w:rPr>
                <w:rFonts w:ascii="Tinos" w:hAnsi="Tinos" w:cs="Tinos"/>
                <w:sz w:val="24"/>
                <w:szCs w:val="24"/>
              </w:rPr>
            </w:r>
            <w:r>
              <w:rPr>
                <w:rFonts w:ascii="Tinos" w:hAnsi="Tinos" w:cs="Tinos"/>
                <w:sz w:val="24"/>
                <w:szCs w:val="24"/>
              </w:rPr>
            </w:r>
            <w:r/>
          </w:p>
        </w:tc>
        <w:tc>
          <w:tcPr>
            <w:tcW w:w="4535" w:type="dxa"/>
            <w:vMerge w:val="restart"/>
            <w:textDirection w:val="lrTb"/>
            <w:noWrap w:val="false"/>
          </w:tcPr>
          <w:p>
            <w:pPr>
              <w:pStyle w:val="832"/>
              <w:ind w:left="142" w:right="142" w:firstLine="0"/>
              <w:jc w:val="both"/>
              <w:spacing w:before="0" w:beforeAutospacing="0" w:after="0" w:afterAutospacing="0" w:line="240" w:lineRule="auto"/>
              <w:tabs>
                <w:tab w:val="left" w:pos="2098" w:leader="none"/>
                <w:tab w:val="left" w:pos="2461" w:leader="none"/>
                <w:tab w:val="left" w:pos="2790" w:leader="none"/>
                <w:tab w:val="left" w:pos="3052" w:leader="none"/>
                <w:tab w:val="left" w:pos="4018" w:leader="none"/>
              </w:tabs>
              <w:rPr>
                <w:rFonts w:ascii="Tinos" w:hAnsi="Tinos" w:cs="Tinos"/>
              </w:rPr>
              <w:suppressLineNumbers w:val="0"/>
            </w:pPr>
            <w:r>
              <w:rPr>
                <w:rFonts w:ascii="Tinos" w:hAnsi="Tinos" w:cs="Tinos"/>
                <w:sz w:val="24"/>
                <w:szCs w:val="24"/>
              </w:rPr>
              <w:t xml:space="preserve">Наличие отказа получателя </w:t>
            </w:r>
            <w:r>
              <w:rPr>
                <w:rFonts w:ascii="Tinos" w:hAnsi="Tinos" w:cs="Tinos"/>
                <w:spacing w:val="-2"/>
                <w:sz w:val="24"/>
                <w:szCs w:val="24"/>
              </w:rPr>
              <w:t xml:space="preserve">социальных </w:t>
            </w:r>
            <w:r>
              <w:rPr>
                <w:rFonts w:ascii="Tinos" w:hAnsi="Tinos" w:cs="Tinos"/>
                <w:spacing w:val="-2"/>
                <w:sz w:val="24"/>
                <w:szCs w:val="24"/>
              </w:rPr>
              <w:t xml:space="preserve">услуг</w:t>
            </w:r>
            <w:r>
              <w:rPr>
                <w:rFonts w:ascii="Tinos" w:hAnsi="Tinos" w:cs="Tinos"/>
                <w:sz w:val="24"/>
                <w:szCs w:val="24"/>
              </w:rPr>
              <w:tab/>
            </w:r>
            <w:r>
              <w:rPr>
                <w:rFonts w:ascii="Tinos" w:hAnsi="Tinos" w:cs="Tinos"/>
                <w:sz w:val="24"/>
                <w:szCs w:val="24"/>
              </w:rPr>
              <w:t xml:space="preserve">от </w:t>
            </w:r>
            <w:r>
              <w:rPr>
                <w:rFonts w:ascii="Tinos" w:hAnsi="Tinos" w:cs="Tinos"/>
                <w:sz w:val="24"/>
                <w:szCs w:val="24"/>
              </w:rPr>
              <w:t xml:space="preserve">предоставления  социальных услуг данным социальным работником в </w:t>
            </w:r>
            <w:r>
              <w:rPr>
                <w:rFonts w:ascii="Tinos" w:hAnsi="Tinos" w:cs="Tinos"/>
                <w:spacing w:val="-2"/>
                <w:sz w:val="24"/>
                <w:szCs w:val="24"/>
              </w:rPr>
              <w:t xml:space="preserve">текущем</w:t>
            </w:r>
            <w:r>
              <w:rPr>
                <w:rFonts w:ascii="Tinos" w:hAnsi="Tinos" w:cs="Tinos"/>
                <w:sz w:val="24"/>
                <w:szCs w:val="24"/>
              </w:rPr>
              <w:tab/>
            </w:r>
            <w:r>
              <w:rPr>
                <w:rFonts w:ascii="Tinos" w:hAnsi="Tinos" w:cs="Tinos"/>
                <w:spacing w:val="-2"/>
                <w:sz w:val="24"/>
                <w:szCs w:val="24"/>
              </w:rPr>
              <w:t xml:space="preserve">периоде</w:t>
            </w:r>
            <w:r>
              <w:rPr>
                <w:rFonts w:ascii="Tinos" w:hAnsi="Tinos" w:cs="Tinos"/>
                <w:sz w:val="24"/>
                <w:szCs w:val="24"/>
              </w:rPr>
              <w:tab/>
            </w:r>
            <w:r>
              <w:rPr>
                <w:rFonts w:ascii="Tinos" w:hAnsi="Tinos" w:cs="Tinos"/>
                <w:spacing w:val="-6"/>
                <w:sz w:val="24"/>
                <w:szCs w:val="24"/>
              </w:rPr>
              <w:t xml:space="preserve">по </w:t>
            </w:r>
            <w:r>
              <w:rPr>
                <w:rFonts w:ascii="Tinos" w:hAnsi="Tinos" w:cs="Tinos"/>
                <w:spacing w:val="-2"/>
                <w:sz w:val="24"/>
                <w:szCs w:val="24"/>
              </w:rPr>
              <w:t xml:space="preserve">обоснованным</w:t>
            </w:r>
            <w:r>
              <w:rPr>
                <w:rFonts w:ascii="Tinos" w:hAnsi="Tinos" w:cs="Tinos"/>
                <w:sz w:val="24"/>
                <w:szCs w:val="24"/>
              </w:rPr>
              <w:tab/>
              <w:tab/>
              <w:tab/>
              <w:tab/>
            </w:r>
            <w:r>
              <w:rPr>
                <w:rFonts w:ascii="Tinos" w:hAnsi="Tinos" w:cs="Tinos"/>
                <w:spacing w:val="-2"/>
                <w:sz w:val="24"/>
                <w:szCs w:val="24"/>
              </w:rPr>
              <w:t xml:space="preserve">причинам, </w:t>
            </w:r>
            <w:r>
              <w:rPr>
                <w:rFonts w:ascii="Tinos" w:hAnsi="Tinos" w:cs="Tinos"/>
                <w:sz w:val="24"/>
                <w:szCs w:val="24"/>
              </w:rPr>
              <w:t xml:space="preserve">связанным с действиями или </w:t>
            </w:r>
            <w:r>
              <w:rPr>
                <w:rFonts w:ascii="Tinos" w:hAnsi="Tinos" w:cs="Tinos"/>
                <w:spacing w:val="-2"/>
                <w:sz w:val="24"/>
                <w:szCs w:val="24"/>
              </w:rPr>
              <w:t xml:space="preserve">бездействием</w:t>
            </w:r>
            <w:r>
              <w:rPr>
                <w:rFonts w:ascii="Tinos" w:hAnsi="Tinos" w:cs="Tinos"/>
                <w:spacing w:val="-2"/>
                <w:sz w:val="24"/>
                <w:szCs w:val="24"/>
              </w:rPr>
              <w:t xml:space="preserve"> социального </w:t>
            </w:r>
            <w:r>
              <w:rPr>
                <w:rFonts w:ascii="Tinos" w:hAnsi="Tinos" w:cs="Tinos"/>
                <w:spacing w:val="-2"/>
                <w:sz w:val="24"/>
                <w:szCs w:val="24"/>
              </w:rPr>
              <w:t xml:space="preserve">работника</w:t>
            </w:r>
            <w:r>
              <w:rPr>
                <w:rFonts w:ascii="Tinos" w:hAnsi="Tinos" w:cs="Tinos"/>
                <w:sz w:val="24"/>
                <w:szCs w:val="24"/>
              </w:rPr>
            </w:r>
            <w:r/>
          </w:p>
        </w:tc>
        <w:tc>
          <w:tcPr>
            <w:tcW w:w="1985" w:type="dxa"/>
            <w:vMerge w:val="restart"/>
            <w:textDirection w:val="lrTb"/>
            <w:noWrap w:val="false"/>
          </w:tcPr>
          <w:p>
            <w:pPr>
              <w:pStyle w:val="832"/>
              <w:ind w:left="0" w:right="0" w:firstLine="0"/>
              <w:jc w:val="center"/>
              <w:spacing w:before="0" w:beforeAutospacing="0" w:after="0" w:afterAutospacing="0" w:line="240" w:lineRule="auto"/>
              <w:rPr>
                <w:rFonts w:ascii="Tinos" w:hAnsi="Tinos" w:cs="Tinos"/>
              </w:rPr>
              <w:suppressLineNumbers w:val="0"/>
            </w:pPr>
            <w:r>
              <w:rPr>
                <w:rFonts w:ascii="Tinos" w:hAnsi="Tinos" w:cs="Tinos"/>
                <w:spacing w:val="-2"/>
                <w:sz w:val="24"/>
                <w:szCs w:val="24"/>
              </w:rPr>
              <w:t xml:space="preserve">Аннулирование </w:t>
            </w:r>
            <w:r>
              <w:rPr>
                <w:rFonts w:ascii="Tinos" w:hAnsi="Tinos" w:cs="Tinos"/>
                <w:sz w:val="24"/>
                <w:szCs w:val="24"/>
              </w:rPr>
              <w:t xml:space="preserve">результатов по всем</w:t>
            </w:r>
            <w:r>
              <w:rPr>
                <w:rFonts w:ascii="Tinos" w:hAnsi="Tinos" w:cs="Tinos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Tinos" w:hAnsi="Tinos" w:cs="Tinos"/>
                <w:sz w:val="24"/>
                <w:szCs w:val="24"/>
              </w:rPr>
              <w:t xml:space="preserve">показателям </w:t>
            </w:r>
            <w:r>
              <w:rPr>
                <w:rFonts w:ascii="Tinos" w:hAnsi="Tinos" w:cs="Tinos"/>
                <w:spacing w:val="-2"/>
                <w:sz w:val="24"/>
                <w:szCs w:val="24"/>
              </w:rPr>
              <w:t xml:space="preserve">критериев эффективности</w:t>
            </w:r>
            <w:r>
              <w:rPr>
                <w:rFonts w:ascii="Tinos" w:hAnsi="Tinos" w:cs="Tinos"/>
                <w:sz w:val="24"/>
                <w:szCs w:val="24"/>
              </w:rPr>
            </w:r>
            <w:r/>
          </w:p>
        </w:tc>
      </w:tr>
      <w:tr>
        <w:trPr>
          <w:trHeight w:val="40"/>
        </w:trPr>
        <w:tc>
          <w:tcPr>
            <w:tcW w:w="567" w:type="dxa"/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tcW w:w="3118" w:type="dxa"/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tcW w:w="4535" w:type="dxa"/>
            <w:vMerge w:val="restart"/>
            <w:textDirection w:val="lrTb"/>
            <w:noWrap w:val="false"/>
          </w:tcPr>
          <w:p>
            <w:pPr>
              <w:pStyle w:val="832"/>
              <w:ind w:left="142" w:right="142" w:firstLine="0"/>
              <w:jc w:val="both"/>
              <w:spacing w:before="0" w:beforeAutospacing="0" w:after="0" w:afterAutospacing="0" w:line="240" w:lineRule="auto"/>
              <w:suppressLineNumbers w:val="0"/>
            </w:pPr>
            <w:r>
              <w:rPr>
                <w:rFonts w:ascii="Tinos" w:hAnsi="Tinos" w:cs="Tinos"/>
                <w:sz w:val="24"/>
                <w:szCs w:val="24"/>
              </w:rPr>
              <w:t xml:space="preserve">Наличие</w:t>
            </w:r>
            <w:r>
              <w:rPr>
                <w:rFonts w:ascii="Tinos" w:hAnsi="Tinos" w:cs="Tinos"/>
                <w:spacing w:val="56"/>
                <w:sz w:val="24"/>
                <w:szCs w:val="24"/>
              </w:rPr>
              <w:t xml:space="preserve">   </w:t>
            </w:r>
            <w:r>
              <w:rPr>
                <w:rFonts w:ascii="Tinos" w:hAnsi="Tinos" w:cs="Tinos"/>
                <w:sz w:val="24"/>
                <w:szCs w:val="24"/>
              </w:rPr>
              <w:t xml:space="preserve">отказа</w:t>
            </w:r>
            <w:r>
              <w:rPr>
                <w:rFonts w:ascii="Tinos" w:hAnsi="Tinos" w:cs="Tinos"/>
                <w:spacing w:val="54"/>
                <w:sz w:val="24"/>
                <w:szCs w:val="24"/>
              </w:rPr>
              <w:t xml:space="preserve">   </w:t>
            </w:r>
            <w:r>
              <w:rPr>
                <w:rFonts w:ascii="Tinos" w:hAnsi="Tinos" w:cs="Tinos"/>
                <w:spacing w:val="-2"/>
                <w:sz w:val="24"/>
                <w:szCs w:val="24"/>
              </w:rPr>
              <w:t xml:space="preserve">социального</w:t>
            </w:r>
            <w:r>
              <w:rPr>
                <w:rFonts w:ascii="Tinos" w:hAnsi="Tinos" w:cs="Tinos"/>
                <w:sz w:val="24"/>
                <w:szCs w:val="24"/>
              </w:rPr>
            </w:r>
            <w:r/>
          </w:p>
          <w:p>
            <w:pPr>
              <w:pStyle w:val="832"/>
              <w:ind w:left="142" w:right="142" w:firstLine="0"/>
              <w:jc w:val="both"/>
              <w:spacing w:before="0" w:beforeAutospacing="0" w:after="0" w:afterAutospacing="0" w:line="240" w:lineRule="auto"/>
              <w:rPr>
                <w:rFonts w:ascii="Tinos" w:hAnsi="Tinos" w:cs="Tinos"/>
              </w:rPr>
              <w:suppressLineNumbers w:val="0"/>
            </w:pPr>
            <w:r>
              <w:rPr>
                <w:rFonts w:ascii="Tinos" w:hAnsi="Tinos" w:cs="Tinos"/>
                <w:sz w:val="24"/>
                <w:szCs w:val="24"/>
              </w:rPr>
              <w:t xml:space="preserve">работника от предоставления социальных услуг получателю социальных</w:t>
            </w:r>
            <w:r>
              <w:rPr>
                <w:rFonts w:ascii="Tinos" w:hAnsi="Tinos" w:cs="Tinos"/>
                <w:spacing w:val="72"/>
                <w:sz w:val="24"/>
                <w:szCs w:val="24"/>
              </w:rPr>
              <w:t xml:space="preserve">  </w:t>
            </w:r>
            <w:r>
              <w:rPr>
                <w:rFonts w:ascii="Tinos" w:hAnsi="Tinos" w:cs="Tinos"/>
                <w:sz w:val="24"/>
                <w:szCs w:val="24"/>
              </w:rPr>
              <w:t xml:space="preserve">услуг</w:t>
            </w:r>
            <w:r>
              <w:rPr>
                <w:rFonts w:ascii="Tinos" w:hAnsi="Tinos" w:cs="Tinos"/>
                <w:spacing w:val="64"/>
                <w:sz w:val="24"/>
                <w:szCs w:val="24"/>
              </w:rPr>
              <w:t xml:space="preserve">  </w:t>
            </w:r>
            <w:r>
              <w:rPr>
                <w:rFonts w:ascii="Tinos" w:hAnsi="Tinos" w:cs="Tinos"/>
                <w:sz w:val="24"/>
                <w:szCs w:val="24"/>
              </w:rPr>
              <w:t xml:space="preserve">в</w:t>
            </w:r>
            <w:r>
              <w:rPr>
                <w:rFonts w:ascii="Tinos" w:hAnsi="Tinos" w:cs="Tinos"/>
                <w:spacing w:val="54"/>
                <w:sz w:val="24"/>
                <w:szCs w:val="24"/>
              </w:rPr>
              <w:t xml:space="preserve">  </w:t>
            </w:r>
            <w:r>
              <w:rPr>
                <w:rFonts w:ascii="Tinos" w:hAnsi="Tinos" w:cs="Tinos"/>
                <w:spacing w:val="-2"/>
                <w:sz w:val="24"/>
                <w:szCs w:val="24"/>
              </w:rPr>
              <w:t xml:space="preserve">текущем </w:t>
            </w:r>
            <w:r>
              <w:rPr>
                <w:rFonts w:ascii="Tinos" w:hAnsi="Tinos" w:cs="Tinos"/>
                <w:spacing w:val="-2"/>
                <w:sz w:val="24"/>
                <w:szCs w:val="24"/>
              </w:rPr>
              <w:t xml:space="preserve">периоде</w:t>
            </w:r>
            <w:r>
              <w:rPr>
                <w:rFonts w:ascii="Tinos" w:hAnsi="Tinos" w:cs="Tinos"/>
                <w:sz w:val="24"/>
                <w:szCs w:val="24"/>
              </w:rPr>
            </w:r>
            <w:r/>
          </w:p>
        </w:tc>
        <w:tc>
          <w:tcPr>
            <w:tcW w:w="1985" w:type="dxa"/>
            <w:vMerge w:val="restart"/>
            <w:textDirection w:val="lrTb"/>
            <w:noWrap w:val="false"/>
          </w:tcPr>
          <w:p>
            <w:pPr>
              <w:pStyle w:val="832"/>
              <w:ind w:left="0" w:right="0" w:firstLine="0"/>
              <w:jc w:val="center"/>
              <w:spacing w:before="0" w:beforeAutospacing="0" w:after="0" w:afterAutospacing="0" w:line="240" w:lineRule="auto"/>
              <w:suppressLineNumbers w:val="0"/>
            </w:pPr>
            <w:r>
              <w:rPr>
                <w:rFonts w:ascii="Tinos" w:hAnsi="Tinos" w:cs="Tinos"/>
                <w:spacing w:val="-2"/>
                <w:sz w:val="24"/>
                <w:szCs w:val="24"/>
              </w:rPr>
              <w:t xml:space="preserve">Аннулирование </w:t>
            </w:r>
            <w:r>
              <w:rPr>
                <w:rFonts w:ascii="Tinos" w:hAnsi="Tinos" w:cs="Tinos"/>
                <w:sz w:val="24"/>
                <w:szCs w:val="24"/>
              </w:rPr>
              <w:t xml:space="preserve">результатов</w:t>
            </w:r>
            <w:r>
              <w:rPr>
                <w:rFonts w:ascii="Tinos" w:hAnsi="Tinos" w:cs="Tinos"/>
                <w:spacing w:val="40"/>
                <w:sz w:val="24"/>
                <w:szCs w:val="24"/>
              </w:rPr>
              <w:t xml:space="preserve"> </w:t>
            </w:r>
            <w:r>
              <w:rPr>
                <w:rFonts w:ascii="Tinos" w:hAnsi="Tinos" w:cs="Tinos"/>
                <w:sz w:val="24"/>
                <w:szCs w:val="24"/>
              </w:rPr>
              <w:t xml:space="preserve">по всем</w:t>
            </w:r>
            <w:r>
              <w:rPr>
                <w:rFonts w:ascii="Tinos" w:hAnsi="Tinos" w:cs="Tinos"/>
                <w:spacing w:val="-5"/>
                <w:sz w:val="24"/>
                <w:szCs w:val="24"/>
              </w:rPr>
              <w:t xml:space="preserve"> </w:t>
            </w:r>
            <w:r>
              <w:rPr>
                <w:rFonts w:ascii="Tinos" w:hAnsi="Tinos" w:cs="Tinos"/>
                <w:sz w:val="24"/>
                <w:szCs w:val="24"/>
              </w:rPr>
              <w:t xml:space="preserve">показателям </w:t>
            </w:r>
            <w:r>
              <w:rPr>
                <w:rFonts w:ascii="Tinos" w:hAnsi="Tinos" w:cs="Tinos"/>
                <w:spacing w:val="-2"/>
                <w:sz w:val="24"/>
                <w:szCs w:val="24"/>
              </w:rPr>
              <w:t xml:space="preserve">критериев</w:t>
            </w:r>
            <w:r>
              <w:rPr>
                <w:rFonts w:ascii="Tinos" w:hAnsi="Tinos" w:cs="Tinos"/>
                <w:sz w:val="24"/>
                <w:szCs w:val="24"/>
              </w:rPr>
            </w:r>
            <w:r/>
          </w:p>
          <w:p>
            <w:pPr>
              <w:pStyle w:val="832"/>
              <w:ind w:left="0" w:right="0" w:firstLine="0"/>
              <w:jc w:val="center"/>
              <w:spacing w:before="0" w:beforeAutospacing="0" w:after="0" w:afterAutospacing="0" w:line="240" w:lineRule="auto"/>
              <w:rPr>
                <w:rFonts w:ascii="Tinos" w:hAnsi="Tinos" w:cs="Tinos"/>
              </w:rPr>
              <w:suppressLineNumbers w:val="0"/>
            </w:pPr>
            <w:r>
              <w:rPr>
                <w:rFonts w:ascii="Tinos" w:hAnsi="Tinos" w:cs="Tinos"/>
                <w:spacing w:val="-2"/>
                <w:sz w:val="24"/>
                <w:szCs w:val="24"/>
              </w:rPr>
              <w:t xml:space="preserve">эффективности</w:t>
            </w:r>
            <w:r>
              <w:rPr>
                <w:rFonts w:ascii="Tinos" w:hAnsi="Tinos" w:cs="Tinos"/>
                <w:sz w:val="24"/>
                <w:szCs w:val="24"/>
              </w:rPr>
            </w:r>
            <w:r/>
          </w:p>
        </w:tc>
      </w:tr>
      <w:tr>
        <w:trPr>
          <w:trHeight w:val="40"/>
        </w:trPr>
        <w:tc>
          <w:tcPr>
            <w:tcW w:w="567" w:type="dxa"/>
            <w:vMerge w:val="restart"/>
            <w:textDirection w:val="lrTb"/>
            <w:noWrap w:val="false"/>
          </w:tcPr>
          <w:p>
            <w:pPr>
              <w:pStyle w:val="832"/>
              <w:ind w:left="0" w:right="0" w:firstLine="0"/>
              <w:jc w:val="center"/>
              <w:spacing w:before="0" w:beforeAutospacing="0" w:after="0" w:afterAutospacing="0" w:line="240" w:lineRule="auto"/>
              <w:suppressLineNumbers w:val="0"/>
            </w:pPr>
            <w:r>
              <w:rPr>
                <w:rFonts w:ascii="Tinos" w:hAnsi="Tinos" w:cs="Tinos"/>
                <w:spacing w:val="-10"/>
                <w:sz w:val="24"/>
                <w:szCs w:val="24"/>
              </w:rPr>
              <w:t xml:space="preserve">4</w:t>
            </w:r>
            <w:r>
              <w:rPr>
                <w:rFonts w:ascii="Tinos" w:hAnsi="Tinos" w:cs="Tinos"/>
                <w:sz w:val="24"/>
                <w:szCs w:val="24"/>
              </w:rPr>
            </w:r>
            <w:r/>
          </w:p>
          <w:p>
            <w:pPr>
              <w:ind w:left="0" w:right="0" w:firstLine="0"/>
              <w:spacing w:before="0" w:beforeAutospacing="0" w:after="0" w:afterAutospacing="0" w:line="240" w:lineRule="auto"/>
              <w:suppressLineNumbers w:val="0"/>
            </w:pPr>
            <w:r>
              <w:rPr>
                <w:rFonts w:ascii="Tinos" w:hAnsi="Tinos" w:cs="Tinos"/>
                <w:sz w:val="24"/>
                <w:szCs w:val="24"/>
              </w:rPr>
            </w:r>
            <w:r>
              <w:rPr>
                <w:rFonts w:ascii="Tinos" w:hAnsi="Tinos" w:cs="Tinos"/>
                <w:sz w:val="24"/>
                <w:szCs w:val="24"/>
              </w:rPr>
            </w:r>
            <w:r/>
          </w:p>
          <w:p>
            <w:pPr>
              <w:ind w:left="0" w:right="0" w:firstLine="0"/>
              <w:spacing w:before="0" w:beforeAutospacing="0" w:after="0" w:afterAutospacing="0" w:line="240" w:lineRule="auto"/>
              <w:rPr>
                <w:rFonts w:ascii="Tinos" w:hAnsi="Tinos" w:cs="Tinos"/>
              </w:rPr>
              <w:suppressLineNumbers w:val="0"/>
            </w:pPr>
            <w:r>
              <w:rPr>
                <w:rFonts w:ascii="Tinos" w:hAnsi="Tinos" w:cs="Tinos"/>
                <w:sz w:val="24"/>
                <w:szCs w:val="24"/>
              </w:rPr>
            </w:r>
            <w:r>
              <w:rPr>
                <w:rFonts w:ascii="Tinos" w:hAnsi="Tinos" w:cs="Tinos"/>
                <w:sz w:val="24"/>
                <w:szCs w:val="24"/>
              </w:rPr>
            </w:r>
            <w:r/>
          </w:p>
        </w:tc>
        <w:tc>
          <w:tcPr>
            <w:tcW w:w="3118" w:type="dxa"/>
            <w:vMerge w:val="restart"/>
            <w:textDirection w:val="lrTb"/>
            <w:noWrap w:val="false"/>
          </w:tcPr>
          <w:p>
            <w:pPr>
              <w:pStyle w:val="832"/>
              <w:ind w:left="0" w:right="0" w:firstLine="0"/>
              <w:jc w:val="center"/>
              <w:spacing w:before="0" w:beforeAutospacing="0" w:after="0" w:afterAutospacing="0" w:line="240" w:lineRule="auto"/>
              <w:suppressLineNumbers w:val="0"/>
            </w:pPr>
            <w:r>
              <w:rPr>
                <w:rFonts w:ascii="Tinos" w:hAnsi="Tinos" w:cs="Tinos"/>
                <w:sz w:val="24"/>
                <w:szCs w:val="24"/>
              </w:rPr>
              <w:t xml:space="preserve">Несвоевременное и/или </w:t>
            </w:r>
            <w:r>
              <w:rPr>
                <w:rFonts w:ascii="Tinos" w:hAnsi="Tinos" w:cs="Tinos"/>
                <w:spacing w:val="-2"/>
                <w:sz w:val="24"/>
                <w:szCs w:val="24"/>
              </w:rPr>
              <w:t xml:space="preserve">некачественное предоставление ежемесячной </w:t>
            </w:r>
            <w:r>
              <w:rPr>
                <w:rFonts w:ascii="Tinos" w:hAnsi="Tinos" w:cs="Tinos"/>
                <w:sz w:val="24"/>
                <w:szCs w:val="24"/>
              </w:rPr>
              <w:t xml:space="preserve">отчетности, ведение </w:t>
            </w:r>
            <w:r>
              <w:rPr>
                <w:rFonts w:ascii="Tinos" w:hAnsi="Tinos" w:cs="Tinos"/>
                <w:spacing w:val="-2"/>
                <w:sz w:val="24"/>
                <w:szCs w:val="24"/>
              </w:rPr>
              <w:t xml:space="preserve">необходимой документации</w:t>
            </w:r>
            <w:r>
              <w:rPr>
                <w:rFonts w:ascii="Tinos" w:hAnsi="Tinos" w:cs="Tinos"/>
                <w:sz w:val="24"/>
                <w:szCs w:val="24"/>
              </w:rPr>
            </w:r>
            <w:r/>
          </w:p>
          <w:p>
            <w:pPr>
              <w:ind w:left="0" w:right="0" w:firstLine="0"/>
              <w:spacing w:before="0" w:beforeAutospacing="0" w:after="0" w:afterAutospacing="0" w:line="240" w:lineRule="auto"/>
              <w:suppressLineNumbers w:val="0"/>
            </w:pPr>
            <w:r>
              <w:rPr>
                <w:rFonts w:ascii="Tinos" w:hAnsi="Tinos" w:cs="Tinos"/>
                <w:sz w:val="24"/>
                <w:szCs w:val="24"/>
              </w:rPr>
            </w:r>
            <w:r>
              <w:rPr>
                <w:rFonts w:ascii="Tinos" w:hAnsi="Tinos" w:cs="Tinos"/>
                <w:sz w:val="24"/>
                <w:szCs w:val="24"/>
              </w:rPr>
            </w:r>
            <w:r/>
          </w:p>
          <w:p>
            <w:pPr>
              <w:ind w:left="0" w:right="0" w:firstLine="0"/>
              <w:spacing w:before="0" w:beforeAutospacing="0" w:after="0" w:afterAutospacing="0" w:line="240" w:lineRule="auto"/>
              <w:rPr>
                <w:rFonts w:ascii="Tinos" w:hAnsi="Tinos" w:cs="Tinos"/>
              </w:rPr>
              <w:suppressLineNumbers w:val="0"/>
            </w:pPr>
            <w:r>
              <w:rPr>
                <w:rFonts w:ascii="Tinos" w:hAnsi="Tinos" w:cs="Tinos"/>
                <w:sz w:val="24"/>
                <w:szCs w:val="24"/>
              </w:rPr>
            </w:r>
            <w:r>
              <w:rPr>
                <w:rFonts w:ascii="Tinos" w:hAnsi="Tinos" w:cs="Tinos"/>
                <w:sz w:val="24"/>
                <w:szCs w:val="24"/>
              </w:rPr>
            </w:r>
            <w:r/>
          </w:p>
        </w:tc>
        <w:tc>
          <w:tcPr>
            <w:tcW w:w="4535" w:type="dxa"/>
            <w:vMerge w:val="restart"/>
            <w:textDirection w:val="lrTb"/>
            <w:noWrap w:val="false"/>
          </w:tcPr>
          <w:p>
            <w:pPr>
              <w:pStyle w:val="832"/>
              <w:ind w:left="142" w:right="0" w:firstLine="0"/>
              <w:spacing w:before="0" w:beforeAutospacing="0" w:after="0" w:afterAutospacing="0" w:line="240" w:lineRule="auto"/>
              <w:rPr>
                <w:rFonts w:ascii="Tinos" w:hAnsi="Tinos" w:cs="Tinos"/>
              </w:rPr>
              <w:suppressLineNumbers w:val="0"/>
            </w:pPr>
            <w:r>
              <w:rPr>
                <w:rFonts w:ascii="Tinos" w:hAnsi="Tinos" w:cs="Tinos"/>
                <w:sz w:val="24"/>
                <w:szCs w:val="24"/>
              </w:rPr>
              <w:t xml:space="preserve">Качественно,</w:t>
            </w:r>
            <w:r>
              <w:rPr>
                <w:rFonts w:ascii="Tinos" w:hAnsi="Tinos" w:cs="Tinos"/>
                <w:spacing w:val="50"/>
                <w:sz w:val="24"/>
                <w:szCs w:val="24"/>
              </w:rPr>
              <w:t xml:space="preserve"> </w:t>
            </w:r>
            <w:r>
              <w:rPr>
                <w:rFonts w:ascii="Tinos" w:hAnsi="Tinos" w:cs="Tinos"/>
                <w:sz w:val="24"/>
                <w:szCs w:val="24"/>
              </w:rPr>
              <w:t xml:space="preserve">но</w:t>
            </w:r>
            <w:r>
              <w:rPr>
                <w:rFonts w:ascii="Tinos" w:hAnsi="Tinos" w:cs="Tinos"/>
                <w:spacing w:val="26"/>
                <w:sz w:val="24"/>
                <w:szCs w:val="24"/>
              </w:rPr>
              <w:t xml:space="preserve"> </w:t>
            </w:r>
            <w:r>
              <w:rPr>
                <w:rFonts w:ascii="Tinos" w:hAnsi="Tinos" w:cs="Tinos"/>
                <w:spacing w:val="-2"/>
                <w:sz w:val="24"/>
                <w:szCs w:val="24"/>
              </w:rPr>
              <w:t xml:space="preserve">несвоевременно</w:t>
            </w:r>
            <w:r>
              <w:rPr>
                <w:rFonts w:ascii="Tinos" w:hAnsi="Tinos" w:cs="Tinos"/>
                <w:sz w:val="24"/>
                <w:szCs w:val="24"/>
              </w:rPr>
            </w:r>
            <w:r/>
          </w:p>
        </w:tc>
        <w:tc>
          <w:tcPr>
            <w:tcW w:w="1985" w:type="dxa"/>
            <w:vMerge w:val="restart"/>
            <w:textDirection w:val="lrTb"/>
            <w:noWrap w:val="false"/>
          </w:tcPr>
          <w:p>
            <w:pPr>
              <w:pStyle w:val="832"/>
              <w:ind w:left="0" w:right="0" w:firstLine="0"/>
              <w:jc w:val="center"/>
              <w:spacing w:before="0" w:beforeAutospacing="0" w:after="0" w:afterAutospacing="0" w:line="240" w:lineRule="auto"/>
              <w:rPr>
                <w:rFonts w:ascii="Tinos" w:hAnsi="Tinos" w:cs="Tinos"/>
              </w:rPr>
              <w:suppressLineNumbers w:val="0"/>
            </w:pPr>
            <w:r>
              <w:rPr>
                <w:rFonts w:ascii="Tinos" w:hAnsi="Tinos" w:cs="Tinos"/>
                <w:sz w:val="24"/>
                <w:szCs w:val="24"/>
              </w:rPr>
              <w:t xml:space="preserve">-</w:t>
            </w:r>
            <w:r>
              <w:rPr>
                <w:rFonts w:ascii="Tinos" w:hAnsi="Tinos" w:cs="Tinos"/>
                <w:spacing w:val="-5"/>
                <w:sz w:val="24"/>
                <w:szCs w:val="24"/>
              </w:rPr>
              <w:t xml:space="preserve">10</w:t>
            </w:r>
            <w:r>
              <w:rPr>
                <w:rFonts w:ascii="Tinos" w:hAnsi="Tinos" w:cs="Tinos"/>
                <w:sz w:val="24"/>
                <w:szCs w:val="24"/>
              </w:rPr>
            </w:r>
            <w:r/>
          </w:p>
        </w:tc>
      </w:tr>
      <w:tr>
        <w:trPr>
          <w:trHeight w:val="40"/>
        </w:trPr>
        <w:tc>
          <w:tcPr>
            <w:tcW w:w="567" w:type="dxa"/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tcW w:w="3118" w:type="dxa"/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tcW w:w="4535" w:type="dxa"/>
            <w:vMerge w:val="restart"/>
            <w:textDirection w:val="lrTb"/>
            <w:noWrap w:val="false"/>
          </w:tcPr>
          <w:p>
            <w:pPr>
              <w:pStyle w:val="832"/>
              <w:ind w:left="142" w:right="0" w:firstLine="0"/>
              <w:spacing w:before="0" w:beforeAutospacing="0" w:after="0" w:afterAutospacing="0" w:line="240" w:lineRule="auto"/>
              <w:rPr>
                <w:rFonts w:ascii="Tinos" w:hAnsi="Tinos" w:cs="Tinos"/>
              </w:rPr>
              <w:suppressLineNumbers w:val="0"/>
            </w:pPr>
            <w:r>
              <w:rPr>
                <w:rFonts w:ascii="Tinos" w:hAnsi="Tinos" w:cs="Tinos"/>
                <w:sz w:val="24"/>
                <w:szCs w:val="24"/>
              </w:rPr>
              <w:t xml:space="preserve">Своевременно,</w:t>
            </w:r>
            <w:r>
              <w:rPr>
                <w:rFonts w:ascii="Tinos" w:hAnsi="Tinos" w:cs="Tinos"/>
                <w:spacing w:val="51"/>
                <w:sz w:val="24"/>
                <w:szCs w:val="24"/>
              </w:rPr>
              <w:t xml:space="preserve"> </w:t>
            </w:r>
            <w:r>
              <w:rPr>
                <w:rFonts w:ascii="Tinos" w:hAnsi="Tinos" w:cs="Tinos"/>
                <w:sz w:val="24"/>
                <w:szCs w:val="24"/>
              </w:rPr>
              <w:t xml:space="preserve">но</w:t>
            </w:r>
            <w:r>
              <w:rPr>
                <w:rFonts w:ascii="Tinos" w:hAnsi="Tinos" w:cs="Tinos"/>
                <w:spacing w:val="19"/>
                <w:sz w:val="24"/>
                <w:szCs w:val="24"/>
              </w:rPr>
              <w:t xml:space="preserve"> </w:t>
            </w:r>
            <w:r>
              <w:rPr>
                <w:rFonts w:ascii="Tinos" w:hAnsi="Tinos" w:cs="Tinos"/>
                <w:sz w:val="24"/>
                <w:szCs w:val="24"/>
              </w:rPr>
              <w:t xml:space="preserve">не</w:t>
            </w:r>
            <w:r>
              <w:rPr>
                <w:rFonts w:ascii="Tinos" w:hAnsi="Tinos" w:cs="Tinos"/>
                <w:spacing w:val="22"/>
                <w:sz w:val="24"/>
                <w:szCs w:val="24"/>
              </w:rPr>
              <w:t xml:space="preserve"> </w:t>
            </w:r>
            <w:r>
              <w:rPr>
                <w:rFonts w:ascii="Tinos" w:hAnsi="Tinos" w:cs="Tinos"/>
                <w:spacing w:val="-2"/>
                <w:sz w:val="24"/>
                <w:szCs w:val="24"/>
              </w:rPr>
              <w:t xml:space="preserve">качественно</w:t>
            </w:r>
            <w:r>
              <w:rPr>
                <w:rFonts w:ascii="Tinos" w:hAnsi="Tinos" w:cs="Tinos"/>
                <w:sz w:val="24"/>
                <w:szCs w:val="24"/>
              </w:rPr>
            </w:r>
            <w:r/>
          </w:p>
        </w:tc>
        <w:tc>
          <w:tcPr>
            <w:tcW w:w="1985" w:type="dxa"/>
            <w:vMerge w:val="restart"/>
            <w:textDirection w:val="lrTb"/>
            <w:noWrap w:val="false"/>
          </w:tcPr>
          <w:p>
            <w:pPr>
              <w:pStyle w:val="832"/>
              <w:ind w:left="0" w:right="0" w:firstLine="0"/>
              <w:jc w:val="center"/>
              <w:spacing w:before="0" w:beforeAutospacing="0" w:after="0" w:afterAutospacing="0" w:line="240" w:lineRule="auto"/>
              <w:rPr>
                <w:rFonts w:ascii="Tinos" w:hAnsi="Tinos" w:cs="Tinos"/>
              </w:rPr>
              <w:suppressLineNumbers w:val="0"/>
            </w:pPr>
            <w:r>
              <w:rPr>
                <w:rFonts w:ascii="Tinos" w:hAnsi="Tinos" w:cs="Tinos"/>
                <w:sz w:val="24"/>
                <w:szCs w:val="24"/>
              </w:rPr>
              <w:t xml:space="preserve">-</w:t>
            </w:r>
            <w:r>
              <w:rPr>
                <w:rFonts w:ascii="Tinos" w:hAnsi="Tinos" w:cs="Tinos"/>
                <w:spacing w:val="-5"/>
                <w:sz w:val="24"/>
                <w:szCs w:val="24"/>
              </w:rPr>
              <w:t xml:space="preserve">10</w:t>
            </w:r>
            <w:r>
              <w:rPr>
                <w:rFonts w:ascii="Tinos" w:hAnsi="Tinos" w:cs="Tinos"/>
                <w:sz w:val="24"/>
                <w:szCs w:val="24"/>
              </w:rPr>
            </w:r>
            <w:r/>
          </w:p>
        </w:tc>
      </w:tr>
      <w:tr>
        <w:trPr>
          <w:trHeight w:val="40"/>
        </w:trPr>
        <w:tc>
          <w:tcPr>
            <w:tcW w:w="567" w:type="dxa"/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tcW w:w="3118" w:type="dxa"/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tcW w:w="4535" w:type="dxa"/>
            <w:vMerge w:val="restart"/>
            <w:textDirection w:val="lrTb"/>
            <w:noWrap w:val="false"/>
          </w:tcPr>
          <w:p>
            <w:pPr>
              <w:pStyle w:val="832"/>
              <w:ind w:left="142" w:right="0" w:firstLine="0"/>
              <w:spacing w:before="0" w:beforeAutospacing="0" w:after="0" w:afterAutospacing="0" w:line="240" w:lineRule="auto"/>
              <w:rPr>
                <w:rFonts w:ascii="Tinos" w:hAnsi="Tinos" w:cs="Tinos"/>
              </w:rPr>
              <w:suppressLineNumbers w:val="0"/>
            </w:pPr>
            <w:r>
              <w:rPr>
                <w:rFonts w:ascii="Tinos" w:hAnsi="Tinos" w:cs="Tinos"/>
                <w:sz w:val="24"/>
                <w:szCs w:val="24"/>
              </w:rPr>
              <w:t xml:space="preserve">Несвоевременно</w:t>
            </w:r>
            <w:r>
              <w:rPr>
                <w:rFonts w:ascii="Tinos" w:hAnsi="Tinos" w:cs="Tinos"/>
                <w:spacing w:val="25"/>
                <w:sz w:val="24"/>
                <w:szCs w:val="24"/>
              </w:rPr>
              <w:t xml:space="preserve"> </w:t>
            </w:r>
            <w:r>
              <w:rPr>
                <w:rFonts w:ascii="Tinos" w:hAnsi="Tinos" w:cs="Tinos"/>
                <w:sz w:val="24"/>
                <w:szCs w:val="24"/>
              </w:rPr>
              <w:t xml:space="preserve">и</w:t>
            </w:r>
            <w:r>
              <w:rPr>
                <w:rFonts w:ascii="Tinos" w:hAnsi="Tinos" w:cs="Tinos"/>
                <w:spacing w:val="33"/>
                <w:sz w:val="24"/>
                <w:szCs w:val="24"/>
              </w:rPr>
              <w:t xml:space="preserve"> </w:t>
            </w:r>
            <w:r>
              <w:rPr>
                <w:rFonts w:ascii="Tinos" w:hAnsi="Tinos" w:cs="Tinos"/>
                <w:sz w:val="24"/>
                <w:szCs w:val="24"/>
              </w:rPr>
              <w:t xml:space="preserve">не</w:t>
            </w:r>
            <w:r>
              <w:rPr>
                <w:rFonts w:ascii="Tinos" w:hAnsi="Tinos" w:cs="Tinos"/>
                <w:spacing w:val="38"/>
                <w:sz w:val="24"/>
                <w:szCs w:val="24"/>
              </w:rPr>
              <w:t xml:space="preserve"> </w:t>
            </w:r>
            <w:r>
              <w:rPr>
                <w:rFonts w:ascii="Tinos" w:hAnsi="Tinos" w:cs="Tinos"/>
                <w:spacing w:val="-2"/>
                <w:sz w:val="24"/>
                <w:szCs w:val="24"/>
              </w:rPr>
              <w:t xml:space="preserve">качественно</w:t>
            </w:r>
            <w:r>
              <w:rPr>
                <w:rFonts w:ascii="Tinos" w:hAnsi="Tinos" w:cs="Tinos"/>
                <w:sz w:val="24"/>
                <w:szCs w:val="24"/>
              </w:rPr>
            </w:r>
            <w:r/>
          </w:p>
        </w:tc>
        <w:tc>
          <w:tcPr>
            <w:tcW w:w="1985" w:type="dxa"/>
            <w:vMerge w:val="restart"/>
            <w:textDirection w:val="lrTb"/>
            <w:noWrap w:val="false"/>
          </w:tcPr>
          <w:p>
            <w:pPr>
              <w:pStyle w:val="832"/>
              <w:ind w:left="0" w:right="0" w:firstLine="0"/>
              <w:jc w:val="center"/>
              <w:spacing w:before="0" w:beforeAutospacing="0" w:after="0" w:afterAutospacing="0" w:line="240" w:lineRule="auto"/>
              <w:suppressLineNumbers w:val="0"/>
            </w:pPr>
            <w:r>
              <w:rPr>
                <w:rFonts w:ascii="Tinos" w:hAnsi="Tinos" w:cs="Tinos"/>
                <w:spacing w:val="-2"/>
                <w:sz w:val="24"/>
                <w:szCs w:val="24"/>
              </w:rPr>
              <w:t xml:space="preserve">Аннулирование</w:t>
            </w:r>
            <w:r>
              <w:rPr>
                <w:rFonts w:ascii="Tinos" w:hAnsi="Tinos" w:cs="Tinos"/>
                <w:sz w:val="24"/>
                <w:szCs w:val="24"/>
              </w:rPr>
            </w:r>
            <w:r/>
          </w:p>
          <w:p>
            <w:pPr>
              <w:pStyle w:val="832"/>
              <w:ind w:left="0" w:right="0" w:firstLine="0"/>
              <w:jc w:val="center"/>
              <w:spacing w:before="0" w:beforeAutospacing="0" w:after="0" w:afterAutospacing="0" w:line="240" w:lineRule="auto"/>
              <w:suppressLineNumbers w:val="0"/>
            </w:pPr>
            <w:r>
              <w:rPr>
                <w:rFonts w:ascii="Tinos" w:hAnsi="Tinos" w:cs="Tinos"/>
                <w:sz w:val="24"/>
                <w:szCs w:val="24"/>
              </w:rPr>
              <w:t xml:space="preserve">результатов в размере 50% от суммы баллов по всем</w:t>
            </w:r>
            <w:r>
              <w:rPr>
                <w:rFonts w:ascii="Tinos" w:hAnsi="Tinos" w:cs="Tinos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Tinos" w:hAnsi="Tinos" w:cs="Tinos"/>
                <w:sz w:val="24"/>
                <w:szCs w:val="24"/>
              </w:rPr>
              <w:t xml:space="preserve">показателям </w:t>
            </w:r>
            <w:r>
              <w:rPr>
                <w:rFonts w:ascii="Tinos" w:hAnsi="Tinos" w:cs="Tinos"/>
                <w:spacing w:val="-2"/>
                <w:sz w:val="24"/>
                <w:szCs w:val="24"/>
              </w:rPr>
              <w:t xml:space="preserve">критериев</w:t>
            </w:r>
            <w:r>
              <w:rPr>
                <w:rFonts w:ascii="Tinos" w:hAnsi="Tinos" w:cs="Tinos"/>
                <w:sz w:val="24"/>
                <w:szCs w:val="24"/>
              </w:rPr>
            </w:r>
            <w:r/>
          </w:p>
          <w:p>
            <w:pPr>
              <w:pStyle w:val="832"/>
              <w:ind w:left="0" w:right="0" w:firstLine="0"/>
              <w:jc w:val="center"/>
              <w:spacing w:before="0" w:beforeAutospacing="0" w:after="0" w:afterAutospacing="0" w:line="240" w:lineRule="auto"/>
              <w:rPr>
                <w:rFonts w:ascii="Tinos" w:hAnsi="Tinos" w:cs="Tinos"/>
              </w:rPr>
              <w:suppressLineNumbers w:val="0"/>
            </w:pPr>
            <w:r>
              <w:rPr>
                <w:rFonts w:ascii="Tinos" w:hAnsi="Tinos" w:cs="Tinos"/>
                <w:spacing w:val="-2"/>
                <w:sz w:val="24"/>
                <w:szCs w:val="24"/>
              </w:rPr>
              <w:t xml:space="preserve">эффективности</w:t>
            </w:r>
            <w:r>
              <w:rPr>
                <w:rFonts w:ascii="Tinos" w:hAnsi="Tinos" w:cs="Tinos"/>
                <w:sz w:val="24"/>
                <w:szCs w:val="24"/>
              </w:rPr>
            </w:r>
            <w:r/>
          </w:p>
        </w:tc>
      </w:tr>
      <w:tr>
        <w:trPr>
          <w:trHeight w:val="40"/>
        </w:trPr>
        <w:tc>
          <w:tcPr>
            <w:tcW w:w="567" w:type="dxa"/>
            <w:vMerge w:val="restart"/>
            <w:textDirection w:val="lrTb"/>
            <w:noWrap w:val="false"/>
          </w:tcPr>
          <w:p>
            <w:pPr>
              <w:pStyle w:val="832"/>
              <w:ind w:left="142" w:right="0" w:firstLine="0"/>
              <w:jc w:val="center"/>
              <w:spacing w:before="0" w:beforeAutospacing="0" w:line="240" w:lineRule="auto"/>
              <w:suppressLineNumbers w:val="0"/>
            </w:pPr>
            <w:r>
              <w:rPr>
                <w:spacing w:val="-10"/>
                <w:sz w:val="24"/>
                <w:szCs w:val="24"/>
              </w:rPr>
              <w:t xml:space="preserve">5</w:t>
            </w:r>
            <w:r>
              <w:rPr>
                <w:sz w:val="24"/>
                <w:szCs w:val="24"/>
              </w:rPr>
            </w:r>
            <w:r/>
          </w:p>
        </w:tc>
        <w:tc>
          <w:tcPr>
            <w:tcW w:w="3118" w:type="dxa"/>
            <w:vMerge w:val="restart"/>
            <w:textDirection w:val="lrTb"/>
            <w:noWrap w:val="false"/>
          </w:tcPr>
          <w:p>
            <w:pPr>
              <w:pStyle w:val="832"/>
              <w:ind w:left="142" w:right="0" w:firstLine="0"/>
              <w:jc w:val="center"/>
              <w:spacing w:before="0" w:beforeAutospacing="0" w:line="240" w:lineRule="auto"/>
              <w:suppressLineNumbers w:val="0"/>
            </w:pPr>
            <w:r>
              <w:rPr>
                <w:sz w:val="24"/>
                <w:szCs w:val="24"/>
              </w:rPr>
              <w:t xml:space="preserve">Нарушение</w:t>
            </w:r>
            <w:r>
              <w:rPr>
                <w:spacing w:val="40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исполнения </w:t>
            </w:r>
            <w:r>
              <w:rPr>
                <w:spacing w:val="-2"/>
                <w:sz w:val="24"/>
                <w:szCs w:val="24"/>
              </w:rPr>
              <w:t xml:space="preserve">индивидуальных программ предоставления </w:t>
            </w:r>
            <w:r>
              <w:rPr>
                <w:sz w:val="24"/>
                <w:szCs w:val="24"/>
              </w:rPr>
              <w:t xml:space="preserve">социальных</w:t>
            </w:r>
            <w:r>
              <w:rPr>
                <w:spacing w:val="40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услуг (далее </w:t>
            </w:r>
            <w:r>
              <w:rPr>
                <w:sz w:val="24"/>
                <w:szCs w:val="24"/>
              </w:rPr>
              <w:t xml:space="preserve">— </w:t>
            </w:r>
            <w:r>
              <w:rPr>
                <w:sz w:val="24"/>
                <w:szCs w:val="24"/>
              </w:rPr>
              <w:t xml:space="preserve">ИППСУ)</w:t>
            </w:r>
            <w:r>
              <w:rPr>
                <w:sz w:val="24"/>
                <w:szCs w:val="24"/>
              </w:rPr>
            </w:r>
            <w:r/>
          </w:p>
        </w:tc>
        <w:tc>
          <w:tcPr>
            <w:tcW w:w="4535" w:type="dxa"/>
            <w:vMerge w:val="restart"/>
            <w:textDirection w:val="lrTb"/>
            <w:noWrap w:val="false"/>
          </w:tcPr>
          <w:p>
            <w:pPr>
              <w:pStyle w:val="832"/>
              <w:ind w:left="142" w:right="142" w:firstLine="0"/>
              <w:jc w:val="both"/>
              <w:spacing w:before="0" w:beforeAutospacing="0" w:line="240" w:lineRule="auto"/>
              <w:suppressLineNumbers w:val="0"/>
            </w:pPr>
            <w:r>
              <w:rPr>
                <w:sz w:val="24"/>
                <w:szCs w:val="24"/>
              </w:rPr>
              <w:t xml:space="preserve">Не соответствие</w:t>
            </w:r>
            <w:r>
              <w:rPr>
                <w:spacing w:val="40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объема</w:t>
            </w:r>
            <w:r>
              <w:rPr>
                <w:sz w:val="24"/>
                <w:szCs w:val="24"/>
              </w:rPr>
              <w:t xml:space="preserve"> и периодичности</w:t>
            </w:r>
            <w:r>
              <w:rPr>
                <w:sz w:val="24"/>
                <w:szCs w:val="24"/>
              </w:rPr>
              <w:t xml:space="preserve"> предоставленных социальных</w:t>
            </w:r>
            <w:r>
              <w:rPr>
                <w:sz w:val="24"/>
                <w:szCs w:val="24"/>
              </w:rPr>
              <w:t xml:space="preserve"> услуг</w:t>
            </w:r>
            <w:r>
              <w:rPr>
                <w:sz w:val="24"/>
                <w:szCs w:val="24"/>
              </w:rPr>
              <w:t xml:space="preserve"> ИППСУ</w:t>
            </w:r>
            <w:r>
              <w:rPr>
                <w:sz w:val="24"/>
                <w:szCs w:val="24"/>
              </w:rPr>
              <w:t xml:space="preserve"> (доля </w:t>
            </w:r>
            <w:r>
              <w:rPr>
                <w:spacing w:val="-2"/>
                <w:sz w:val="24"/>
                <w:szCs w:val="24"/>
              </w:rPr>
              <w:t xml:space="preserve">предоставленных</w:t>
            </w:r>
            <w:r>
              <w:rPr>
                <w:spacing w:val="-6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 xml:space="preserve">услуг</w:t>
            </w:r>
            <w:r>
              <w:rPr>
                <w:spacing w:val="-7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 xml:space="preserve">составляет </w:t>
            </w:r>
            <w:r>
              <w:rPr>
                <w:sz w:val="24"/>
                <w:szCs w:val="24"/>
              </w:rPr>
              <w:t xml:space="preserve">менее</w:t>
            </w:r>
            <w:r>
              <w:rPr>
                <w:sz w:val="24"/>
                <w:szCs w:val="24"/>
              </w:rPr>
              <w:t xml:space="preserve"> 95%</w:t>
            </w:r>
            <w:r>
              <w:rPr>
                <w:sz w:val="24"/>
                <w:szCs w:val="24"/>
              </w:rPr>
              <w:t xml:space="preserve"> от</w:t>
            </w:r>
            <w:r>
              <w:rPr>
                <w:sz w:val="24"/>
                <w:szCs w:val="24"/>
              </w:rPr>
              <w:t xml:space="preserve"> общего</w:t>
            </w:r>
            <w:r>
              <w:rPr>
                <w:sz w:val="24"/>
                <w:szCs w:val="24"/>
              </w:rPr>
              <w:t xml:space="preserve"> количества услуг,</w:t>
            </w:r>
            <w:r>
              <w:rPr>
                <w:spacing w:val="69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предусмотренных</w:t>
            </w:r>
            <w:r>
              <w:rPr>
                <w:spacing w:val="53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 xml:space="preserve">ИППСУ </w:t>
            </w:r>
            <w:r>
              <w:rPr>
                <w:sz w:val="24"/>
                <w:szCs w:val="24"/>
              </w:rPr>
              <w:t xml:space="preserve">(при отсутствии объективных </w:t>
            </w:r>
            <w:r>
              <w:rPr>
                <w:spacing w:val="-2"/>
                <w:sz w:val="24"/>
                <w:szCs w:val="24"/>
              </w:rPr>
              <w:t xml:space="preserve">причин))</w:t>
            </w:r>
            <w:r>
              <w:rPr>
                <w:sz w:val="24"/>
                <w:szCs w:val="24"/>
              </w:rPr>
            </w:r>
            <w:r/>
          </w:p>
        </w:tc>
        <w:tc>
          <w:tcPr>
            <w:tcW w:w="1985" w:type="dxa"/>
            <w:vMerge w:val="restart"/>
            <w:textDirection w:val="lrTb"/>
            <w:noWrap w:val="false"/>
          </w:tcPr>
          <w:p>
            <w:pPr>
              <w:pStyle w:val="832"/>
              <w:ind w:left="142" w:right="0" w:firstLine="0"/>
              <w:jc w:val="center"/>
              <w:spacing w:before="0" w:beforeAutospacing="0" w:line="240" w:lineRule="auto"/>
              <w:suppressLineNumbers w:val="0"/>
            </w:pPr>
            <w:r>
              <w:rPr>
                <w:spacing w:val="-2"/>
                <w:sz w:val="24"/>
                <w:szCs w:val="24"/>
              </w:rPr>
              <w:t xml:space="preserve">Аннулирование </w:t>
            </w:r>
            <w:r>
              <w:rPr>
                <w:sz w:val="24"/>
                <w:szCs w:val="24"/>
              </w:rPr>
              <w:t xml:space="preserve">результатов по всем</w:t>
            </w:r>
            <w:r>
              <w:rPr>
                <w:spacing w:val="-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показателям </w:t>
            </w:r>
            <w:r>
              <w:rPr>
                <w:spacing w:val="-2"/>
                <w:sz w:val="24"/>
                <w:szCs w:val="24"/>
              </w:rPr>
              <w:t xml:space="preserve">критериев эффективности</w:t>
            </w:r>
            <w:r>
              <w:rPr>
                <w:sz w:val="24"/>
                <w:szCs w:val="24"/>
              </w:rPr>
            </w:r>
            <w:r/>
          </w:p>
        </w:tc>
      </w:tr>
      <w:tr>
        <w:trPr>
          <w:trHeight w:val="40"/>
        </w:trPr>
        <w:tc>
          <w:tcPr>
            <w:tcW w:w="567" w:type="dxa"/>
            <w:vMerge w:val="restart"/>
            <w:textDirection w:val="lrTb"/>
            <w:noWrap w:val="false"/>
          </w:tcPr>
          <w:p>
            <w:pPr>
              <w:pStyle w:val="832"/>
              <w:ind w:left="142" w:right="0" w:firstLine="0"/>
              <w:jc w:val="center"/>
              <w:spacing w:before="0" w:beforeAutospacing="0" w:line="240" w:lineRule="auto"/>
              <w:suppressLineNumbers w:val="0"/>
            </w:pPr>
            <w:r>
              <w:rPr>
                <w:spacing w:val="-10"/>
                <w:sz w:val="24"/>
                <w:szCs w:val="24"/>
              </w:rPr>
              <w:t xml:space="preserve">6</w:t>
            </w:r>
            <w:r>
              <w:rPr>
                <w:sz w:val="24"/>
                <w:szCs w:val="24"/>
              </w:rPr>
            </w:r>
            <w:r/>
          </w:p>
        </w:tc>
        <w:tc>
          <w:tcPr>
            <w:tcW w:w="3118" w:type="dxa"/>
            <w:vMerge w:val="restart"/>
            <w:textDirection w:val="lrTb"/>
            <w:noWrap w:val="false"/>
          </w:tcPr>
          <w:p>
            <w:pPr>
              <w:pStyle w:val="832"/>
              <w:ind w:left="142" w:right="0" w:firstLine="0"/>
              <w:jc w:val="center"/>
              <w:spacing w:before="0" w:beforeAutospacing="0" w:line="240" w:lineRule="auto"/>
              <w:suppressLineNumbers w:val="0"/>
            </w:pPr>
            <w:r>
              <w:rPr>
                <w:sz w:val="24"/>
                <w:szCs w:val="24"/>
              </w:rPr>
              <w:t xml:space="preserve">Наличие маркеров низкого качества </w:t>
            </w:r>
            <w:r>
              <w:rPr>
                <w:spacing w:val="-2"/>
                <w:sz w:val="24"/>
                <w:szCs w:val="24"/>
              </w:rPr>
              <w:t xml:space="preserve">социального </w:t>
            </w:r>
            <w:r>
              <w:rPr>
                <w:sz w:val="24"/>
                <w:szCs w:val="24"/>
              </w:rPr>
              <w:t xml:space="preserve">обслуживания</w:t>
            </w:r>
            <w:r>
              <w:rPr>
                <w:spacing w:val="40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при </w:t>
            </w:r>
            <w:r>
              <w:rPr>
                <w:spacing w:val="-2"/>
                <w:sz w:val="24"/>
                <w:szCs w:val="24"/>
              </w:rPr>
              <w:t xml:space="preserve">проведении </w:t>
            </w:r>
            <w:r>
              <w:rPr>
                <w:sz w:val="24"/>
                <w:szCs w:val="24"/>
              </w:rPr>
              <w:t xml:space="preserve">контрольных</w:t>
            </w:r>
            <w:r>
              <w:rPr>
                <w:spacing w:val="3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проверок качества оказываемых </w:t>
            </w:r>
            <w:r>
              <w:rPr>
                <w:spacing w:val="-2"/>
                <w:sz w:val="24"/>
                <w:szCs w:val="24"/>
              </w:rPr>
              <w:t xml:space="preserve">услуг</w:t>
            </w:r>
            <w:r>
              <w:rPr>
                <w:sz w:val="24"/>
                <w:szCs w:val="24"/>
              </w:rPr>
            </w:r>
            <w:r/>
          </w:p>
        </w:tc>
        <w:tc>
          <w:tcPr>
            <w:tcW w:w="4535" w:type="dxa"/>
            <w:vMerge w:val="restart"/>
            <w:textDirection w:val="lrTb"/>
            <w:noWrap w:val="false"/>
          </w:tcPr>
          <w:p>
            <w:pPr>
              <w:pStyle w:val="832"/>
              <w:ind w:left="142" w:right="142" w:firstLine="0"/>
              <w:jc w:val="both"/>
              <w:spacing w:before="0" w:beforeAutospacing="0" w:line="240" w:lineRule="auto"/>
              <w:tabs>
                <w:tab w:val="left" w:pos="1823" w:leader="none"/>
                <w:tab w:val="left" w:pos="2519" w:leader="none"/>
                <w:tab w:val="left" w:pos="2846" w:leader="none"/>
              </w:tabs>
              <w:suppressLineNumbers w:val="0"/>
            </w:pPr>
            <w:r>
              <w:rPr>
                <w:sz w:val="24"/>
                <w:szCs w:val="24"/>
              </w:rPr>
              <w:t xml:space="preserve">Наличие фактов ненадлежащего обеспечения ухода за получателем социальных услуг по результатам проверок контроля качества социальных услуг (неопрятный внешний вид получателя социальных услуг, </w:t>
            </w:r>
            <w:r>
              <w:rPr>
                <w:sz w:val="24"/>
                <w:szCs w:val="24"/>
              </w:rPr>
              <w:t xml:space="preserve">пролежни, </w:t>
            </w:r>
            <w:r>
              <w:rPr>
                <w:spacing w:val="-2"/>
                <w:sz w:val="24"/>
                <w:szCs w:val="24"/>
              </w:rPr>
              <w:t xml:space="preserve">запахи</w:t>
            </w:r>
            <w:r>
              <w:rPr>
                <w:sz w:val="24"/>
                <w:szCs w:val="24"/>
              </w:rPr>
              <w:tab/>
            </w:r>
            <w:r>
              <w:rPr>
                <w:spacing w:val="-10"/>
                <w:sz w:val="24"/>
                <w:szCs w:val="24"/>
              </w:rPr>
              <w:t xml:space="preserve">в</w:t>
            </w:r>
            <w:r>
              <w:rPr>
                <w:sz w:val="24"/>
                <w:szCs w:val="24"/>
              </w:rPr>
              <w:tab/>
            </w:r>
            <w:r>
              <w:rPr>
                <w:spacing w:val="-2"/>
                <w:sz w:val="24"/>
                <w:szCs w:val="24"/>
              </w:rPr>
              <w:t xml:space="preserve">помещении, </w:t>
            </w:r>
            <w:r>
              <w:rPr>
                <w:sz w:val="24"/>
                <w:szCs w:val="24"/>
              </w:rPr>
              <w:t xml:space="preserve">обусловленные некачественным уходом, грязь в жилом помещении и на предметах личного </w:t>
            </w:r>
            <w:r>
              <w:rPr>
                <w:spacing w:val="-2"/>
                <w:sz w:val="24"/>
                <w:szCs w:val="24"/>
              </w:rPr>
              <w:t xml:space="preserve">пользования,</w:t>
            </w:r>
            <w:r>
              <w:rPr>
                <w:sz w:val="24"/>
                <w:szCs w:val="24"/>
              </w:rPr>
              <w:tab/>
              <w:tab/>
            </w:r>
            <w:r>
              <w:rPr>
                <w:spacing w:val="-2"/>
                <w:sz w:val="24"/>
                <w:szCs w:val="24"/>
              </w:rPr>
              <w:t xml:space="preserve">обусловленная некачественным предоставлением социальных услуг</w:t>
            </w:r>
            <w:r>
              <w:rPr>
                <w:sz w:val="24"/>
                <w:szCs w:val="24"/>
              </w:rPr>
            </w:r>
            <w:r/>
          </w:p>
        </w:tc>
        <w:tc>
          <w:tcPr>
            <w:tcW w:w="1985" w:type="dxa"/>
            <w:vMerge w:val="restart"/>
            <w:textDirection w:val="lrTb"/>
            <w:noWrap w:val="false"/>
          </w:tcPr>
          <w:p>
            <w:pPr>
              <w:pStyle w:val="832"/>
              <w:ind w:left="142" w:right="0" w:firstLine="0"/>
              <w:jc w:val="center"/>
              <w:spacing w:before="0" w:beforeAutospacing="0" w:line="240" w:lineRule="auto"/>
              <w:suppressLineNumbers w:val="0"/>
            </w:pPr>
            <w:r>
              <w:rPr>
                <w:spacing w:val="-2"/>
                <w:sz w:val="24"/>
                <w:szCs w:val="24"/>
              </w:rPr>
              <w:t xml:space="preserve">Аннулирование</w:t>
            </w:r>
            <w:r>
              <w:rPr>
                <w:sz w:val="24"/>
                <w:szCs w:val="24"/>
              </w:rPr>
            </w:r>
            <w:r/>
          </w:p>
          <w:p>
            <w:pPr>
              <w:pStyle w:val="832"/>
              <w:ind w:left="142" w:right="0" w:firstLine="0"/>
              <w:jc w:val="center"/>
              <w:spacing w:before="0" w:beforeAutospacing="0" w:line="240" w:lineRule="auto"/>
              <w:suppressLineNumbers w:val="0"/>
            </w:pPr>
            <w:r>
              <w:rPr>
                <w:sz w:val="24"/>
                <w:szCs w:val="24"/>
              </w:rPr>
              <w:t xml:space="preserve">результатов по всем показателям </w:t>
            </w:r>
            <w:r>
              <w:rPr>
                <w:spacing w:val="-2"/>
                <w:sz w:val="24"/>
                <w:szCs w:val="24"/>
              </w:rPr>
              <w:t xml:space="preserve">критериев </w:t>
            </w:r>
            <w:r>
              <w:rPr>
                <w:sz w:val="24"/>
                <w:szCs w:val="24"/>
              </w:rPr>
              <w:t xml:space="preserve">эффективности</w:t>
            </w:r>
            <w:r>
              <w:rPr>
                <w:spacing w:val="3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до </w:t>
            </w:r>
            <w:r>
              <w:rPr>
                <w:spacing w:val="-2"/>
                <w:sz w:val="24"/>
                <w:szCs w:val="24"/>
              </w:rPr>
              <w:t xml:space="preserve">проведения следующей проверки</w:t>
            </w:r>
            <w:r>
              <w:rPr>
                <w:sz w:val="24"/>
                <w:szCs w:val="24"/>
              </w:rPr>
            </w:r>
            <w:r/>
          </w:p>
          <w:p>
            <w:pPr>
              <w:pStyle w:val="832"/>
              <w:ind w:left="142" w:right="0" w:firstLine="0"/>
              <w:jc w:val="center"/>
              <w:spacing w:before="0" w:beforeAutospacing="0" w:line="240" w:lineRule="auto"/>
              <w:suppressLineNumbers w:val="0"/>
            </w:pPr>
            <w:r>
              <w:rPr>
                <w:spacing w:val="-2"/>
                <w:sz w:val="24"/>
                <w:szCs w:val="24"/>
              </w:rPr>
              <w:t xml:space="preserve">контроля</w:t>
            </w:r>
            <w:r>
              <w:rPr>
                <w:sz w:val="24"/>
                <w:szCs w:val="24"/>
              </w:rPr>
            </w:r>
            <w:r/>
          </w:p>
          <w:p>
            <w:pPr>
              <w:pStyle w:val="832"/>
              <w:ind w:left="142" w:right="0" w:firstLine="0"/>
              <w:jc w:val="center"/>
              <w:spacing w:before="0" w:beforeAutospacing="0" w:line="240" w:lineRule="auto"/>
              <w:suppressLineNumbers w:val="0"/>
            </w:pPr>
            <w:r>
              <w:rPr>
                <w:spacing w:val="-2"/>
                <w:sz w:val="24"/>
                <w:szCs w:val="24"/>
              </w:rPr>
              <w:t xml:space="preserve">качества оказываемых услуг</w:t>
            </w:r>
            <w:r>
              <w:rPr>
                <w:sz w:val="24"/>
                <w:szCs w:val="24"/>
              </w:rPr>
            </w:r>
            <w:r/>
          </w:p>
        </w:tc>
      </w:tr>
      <w:tr>
        <w:trPr>
          <w:trHeight w:val="40"/>
        </w:trPr>
        <w:tc>
          <w:tcPr>
            <w:tcW w:w="567" w:type="dxa"/>
            <w:vMerge w:val="restart"/>
            <w:textDirection w:val="lrTb"/>
            <w:noWrap w:val="false"/>
          </w:tcPr>
          <w:p>
            <w:pPr>
              <w:jc w:val="center"/>
              <w:rPr>
                <w:rFonts w:ascii="Tinos" w:hAnsi="Tinos" w:cs="Tinos"/>
              </w:rPr>
            </w:pPr>
            <w:r>
              <w:rPr>
                <w:rFonts w:ascii="Tinos" w:hAnsi="Tinos" w:cs="Tinos"/>
                <w:sz w:val="24"/>
                <w:szCs w:val="24"/>
              </w:rPr>
              <w:t xml:space="preserve">7</w:t>
            </w:r>
            <w:r>
              <w:rPr>
                <w:rFonts w:ascii="Tinos" w:hAnsi="Tinos" w:cs="Tinos"/>
                <w:sz w:val="24"/>
                <w:szCs w:val="24"/>
              </w:rPr>
            </w:r>
            <w:r/>
          </w:p>
        </w:tc>
        <w:tc>
          <w:tcPr>
            <w:tcW w:w="3118" w:type="dxa"/>
            <w:vMerge w:val="restart"/>
            <w:textDirection w:val="lrTb"/>
            <w:noWrap w:val="false"/>
          </w:tcPr>
          <w:p>
            <w:pPr>
              <w:jc w:val="center"/>
              <w:rPr>
                <w:rFonts w:ascii="Tinos" w:hAnsi="Tinos" w:cs="Tinos"/>
              </w:rPr>
            </w:pPr>
            <w:r>
              <w:rPr>
                <w:rFonts w:ascii="Tinos" w:hAnsi="Tinos" w:cs="Tinos"/>
                <w:sz w:val="24"/>
                <w:szCs w:val="24"/>
              </w:rPr>
              <w:t xml:space="preserve">Нарушение трудовой дисциплины</w:t>
            </w:r>
            <w:r>
              <w:rPr>
                <w:rFonts w:ascii="Tinos" w:hAnsi="Tinos" w:cs="Tinos"/>
                <w:sz w:val="24"/>
                <w:szCs w:val="24"/>
              </w:rPr>
            </w:r>
            <w:r/>
          </w:p>
        </w:tc>
        <w:tc>
          <w:tcPr>
            <w:tcW w:w="4535" w:type="dxa"/>
            <w:vMerge w:val="restart"/>
            <w:textDirection w:val="lrTb"/>
            <w:noWrap w:val="false"/>
          </w:tcPr>
          <w:p>
            <w:pPr>
              <w:pStyle w:val="832"/>
              <w:ind w:left="142" w:right="142" w:firstLine="0"/>
              <w:spacing w:before="0" w:beforeAutospacing="0" w:after="0" w:afterAutospacing="0" w:line="240" w:lineRule="auto"/>
              <w:rPr>
                <w:rFonts w:ascii="Tinos" w:hAnsi="Tinos" w:cs="Tinos"/>
              </w:rPr>
              <w:suppressLineNumbers w:val="0"/>
            </w:pPr>
            <w:r>
              <w:rPr>
                <w:rFonts w:ascii="Tinos" w:hAnsi="Tinos" w:cs="Tinos"/>
                <w:sz w:val="24"/>
                <w:szCs w:val="24"/>
              </w:rPr>
              <w:t xml:space="preserve">Наличие нарушений, повлиявших на качество предоставления социальных услуг по вине социального работника (подтвержденные документально)</w:t>
            </w:r>
            <w:r>
              <w:rPr>
                <w:rFonts w:ascii="Tinos" w:hAnsi="Tinos" w:cs="Tinos"/>
                <w:sz w:val="24"/>
                <w:szCs w:val="24"/>
              </w:rPr>
            </w:r>
            <w:r/>
          </w:p>
        </w:tc>
        <w:tc>
          <w:tcPr>
            <w:tcW w:w="1985" w:type="dxa"/>
            <w:vMerge w:val="restart"/>
            <w:textDirection w:val="lrTb"/>
            <w:noWrap w:val="false"/>
          </w:tcPr>
          <w:p>
            <w:pPr>
              <w:pStyle w:val="832"/>
              <w:ind w:left="0" w:right="0" w:firstLine="0"/>
              <w:jc w:val="center"/>
              <w:spacing w:before="0" w:beforeAutospacing="0" w:after="0" w:afterAutospacing="0" w:line="240" w:lineRule="auto"/>
              <w:rPr>
                <w:rFonts w:ascii="Tinos" w:hAnsi="Tinos" w:cs="Tinos"/>
              </w:rPr>
              <w:suppressLineNumbers w:val="0"/>
            </w:pPr>
            <w:r>
              <w:rPr>
                <w:rFonts w:ascii="Tinos" w:hAnsi="Tinos" w:cs="Tinos"/>
                <w:spacing w:val="-2"/>
                <w:sz w:val="24"/>
                <w:szCs w:val="24"/>
              </w:rPr>
              <w:t xml:space="preserve">Аннулирование результатов по всем показателям критериев эффективности</w:t>
            </w:r>
            <w:r>
              <w:rPr>
                <w:rFonts w:ascii="Tinos" w:hAnsi="Tinos" w:cs="Tinos"/>
                <w:spacing w:val="-2"/>
                <w:sz w:val="24"/>
                <w:szCs w:val="24"/>
              </w:rPr>
            </w:r>
            <w:r/>
          </w:p>
        </w:tc>
      </w:tr>
    </w:tbl>
    <w:p>
      <w:pPr>
        <w:pStyle w:val="663"/>
        <w:jc w:val="center"/>
        <w:spacing w:line="240" w:lineRule="auto"/>
      </w:pPr>
      <w:r>
        <w:rPr>
          <w:spacing w:val="-2"/>
          <w:highlight w:val="none"/>
        </w:rPr>
      </w:r>
      <w:r/>
    </w:p>
    <w:p>
      <w:pPr>
        <w:pStyle w:val="663"/>
        <w:jc w:val="left"/>
        <w:spacing w:line="240" w:lineRule="auto"/>
      </w:pPr>
      <w:r>
        <w:rPr>
          <w:rFonts w:ascii="Tinos" w:hAnsi="Tinos" w:cs="Tinos"/>
          <w:spacing w:val="-6"/>
          <w:sz w:val="24"/>
          <w:szCs w:val="24"/>
        </w:rPr>
        <w:t xml:space="preserve">*-</w:t>
      </w:r>
      <w:r>
        <w:rPr>
          <w:rFonts w:ascii="Tinos" w:hAnsi="Tinos" w:cs="Tinos"/>
          <w:sz w:val="24"/>
          <w:szCs w:val="24"/>
        </w:rPr>
        <w:tab/>
      </w:r>
      <w:r>
        <w:rPr>
          <w:rFonts w:ascii="Tinos" w:hAnsi="Tinos" w:cs="Tinos"/>
          <w:spacing w:val="-2"/>
          <w:sz w:val="24"/>
          <w:szCs w:val="24"/>
        </w:rPr>
        <w:t xml:space="preserve">конкретные</w:t>
      </w:r>
      <w:r>
        <w:rPr>
          <w:rFonts w:ascii="Tinos" w:hAnsi="Tinos" w:cs="Tinos"/>
          <w:sz w:val="24"/>
          <w:szCs w:val="24"/>
        </w:rPr>
        <w:tab/>
      </w:r>
      <w:r>
        <w:rPr>
          <w:rFonts w:ascii="Tinos" w:hAnsi="Tinos" w:cs="Tinos"/>
          <w:spacing w:val="-2"/>
          <w:sz w:val="24"/>
          <w:szCs w:val="24"/>
        </w:rPr>
        <w:t xml:space="preserve">показатели</w:t>
      </w:r>
      <w:r>
        <w:rPr>
          <w:rFonts w:ascii="Tinos" w:hAnsi="Tinos" w:cs="Tinos"/>
          <w:sz w:val="24"/>
          <w:szCs w:val="24"/>
        </w:rPr>
        <w:tab/>
      </w:r>
      <w:r>
        <w:rPr>
          <w:rFonts w:ascii="Tinos" w:hAnsi="Tinos" w:cs="Tinos"/>
          <w:spacing w:val="-2"/>
          <w:sz w:val="24"/>
          <w:szCs w:val="24"/>
        </w:rPr>
        <w:t xml:space="preserve">критерия</w:t>
      </w:r>
      <w:r>
        <w:rPr>
          <w:rFonts w:ascii="Tinos" w:hAnsi="Tinos" w:cs="Tinos"/>
          <w:sz w:val="24"/>
          <w:szCs w:val="24"/>
        </w:rPr>
        <w:tab/>
      </w:r>
      <w:r>
        <w:rPr>
          <w:rFonts w:ascii="Tinos" w:hAnsi="Tinos" w:cs="Tinos"/>
          <w:spacing w:val="-2"/>
          <w:sz w:val="24"/>
          <w:szCs w:val="24"/>
        </w:rPr>
        <w:t xml:space="preserve">устанавливаются</w:t>
      </w:r>
      <w:r>
        <w:rPr>
          <w:rFonts w:ascii="Tinos" w:hAnsi="Tinos" w:cs="Tinos"/>
          <w:sz w:val="24"/>
          <w:szCs w:val="24"/>
        </w:rPr>
        <w:tab/>
      </w:r>
      <w:r>
        <w:rPr>
          <w:rFonts w:ascii="Tinos" w:hAnsi="Tinos" w:cs="Tinos"/>
          <w:spacing w:val="-6"/>
          <w:sz w:val="24"/>
          <w:szCs w:val="24"/>
        </w:rPr>
        <w:t xml:space="preserve">руководителем </w:t>
      </w:r>
      <w:r>
        <w:rPr>
          <w:rFonts w:ascii="Tinos" w:hAnsi="Tinos" w:cs="Tinos"/>
          <w:spacing w:val="-2"/>
          <w:sz w:val="24"/>
          <w:szCs w:val="24"/>
        </w:rPr>
        <w:t xml:space="preserve">учреждения</w:t>
      </w:r>
      <w:r>
        <w:rPr>
          <w:rFonts w:ascii="Tinos" w:hAnsi="Tinos" w:cs="Tinos"/>
          <w:spacing w:val="-2"/>
          <w:sz w:val="24"/>
          <w:szCs w:val="24"/>
          <w:highlight w:val="none"/>
        </w:rPr>
      </w:r>
      <w:r/>
    </w:p>
    <w:p>
      <w:pPr>
        <w:pStyle w:val="663"/>
        <w:jc w:val="left"/>
        <w:spacing w:line="240" w:lineRule="auto"/>
      </w:pPr>
      <w:r>
        <w:rPr>
          <w:rFonts w:ascii="Tinos" w:hAnsi="Tinos" w:cs="Tinos"/>
          <w:sz w:val="24"/>
          <w:szCs w:val="24"/>
        </w:rPr>
      </w:r>
      <w:r>
        <w:rPr>
          <w:rFonts w:ascii="Tinos" w:hAnsi="Tinos" w:cs="Tinos"/>
          <w:sz w:val="24"/>
          <w:szCs w:val="24"/>
        </w:rPr>
      </w:r>
      <w:r/>
    </w:p>
    <w:p>
      <w:pPr>
        <w:pStyle w:val="663"/>
        <w:jc w:val="left"/>
        <w:spacing w:line="240" w:lineRule="auto"/>
      </w:pPr>
      <w:r>
        <w:rPr>
          <w:rFonts w:ascii="Tinos" w:hAnsi="Tinos" w:cs="Tinos"/>
          <w:sz w:val="24"/>
          <w:szCs w:val="24"/>
        </w:rPr>
      </w:r>
      <w:r>
        <w:rPr>
          <w:rFonts w:ascii="Tinos" w:hAnsi="Tinos" w:cs="Tinos"/>
          <w:sz w:val="24"/>
          <w:szCs w:val="24"/>
        </w:rPr>
      </w:r>
      <w:r/>
    </w:p>
    <w:p>
      <w:pPr>
        <w:pStyle w:val="663"/>
        <w:jc w:val="center"/>
        <w:spacing w:line="240" w:lineRule="auto"/>
      </w:pPr>
      <w:r/>
      <w:r/>
    </w:p>
    <w:p>
      <w:pPr>
        <w:pStyle w:val="663"/>
        <w:jc w:val="center"/>
        <w:spacing w:line="240" w:lineRule="auto"/>
      </w:pPr>
      <w:r/>
      <w:r/>
    </w:p>
    <w:p>
      <w:pPr>
        <w:pStyle w:val="663"/>
        <w:jc w:val="center"/>
        <w:spacing w:line="240" w:lineRule="auto"/>
      </w:pPr>
      <w:r/>
      <w:r/>
    </w:p>
    <w:p>
      <w:pPr>
        <w:pStyle w:val="663"/>
        <w:jc w:val="center"/>
        <w:spacing w:line="240" w:lineRule="auto"/>
      </w:pPr>
      <w:r/>
      <w:r/>
    </w:p>
    <w:p>
      <w:pPr>
        <w:pStyle w:val="663"/>
        <w:jc w:val="center"/>
        <w:spacing w:line="240" w:lineRule="auto"/>
      </w:pPr>
      <w:r/>
      <w:r/>
    </w:p>
    <w:p>
      <w:pPr>
        <w:pStyle w:val="663"/>
        <w:jc w:val="center"/>
        <w:spacing w:line="240" w:lineRule="auto"/>
      </w:pPr>
      <w:r/>
      <w:r/>
    </w:p>
    <w:p>
      <w:pPr>
        <w:pStyle w:val="663"/>
        <w:jc w:val="center"/>
        <w:spacing w:line="240" w:lineRule="auto"/>
      </w:pPr>
      <w:r/>
      <w:r/>
    </w:p>
    <w:p>
      <w:pPr>
        <w:pStyle w:val="663"/>
        <w:ind w:left="0" w:right="0" w:firstLine="567"/>
        <w:jc w:val="both"/>
        <w:rPr>
          <w:rFonts w:ascii="Times New Roman" w:hAnsi="Times New Roman" w:cs="Times New Roman"/>
          <w:sz w:val="28"/>
          <w:szCs w:val="28"/>
          <w:highlight w:val="none"/>
        </w:rPr>
        <w:suppressLineNumbers w:val="0"/>
      </w:pPr>
      <w:r>
        <w:rPr>
          <w:rFonts w:ascii="Times New Roman" w:hAnsi="Times New Roman" w:cs="Times New Roman"/>
          <w:sz w:val="28"/>
          <w:szCs w:val="28"/>
          <w:highlight w:val="yellow"/>
        </w:rPr>
      </w:r>
      <w:r>
        <w:rPr>
          <w:rFonts w:ascii="Times New Roman" w:hAnsi="Times New Roman" w:cs="Times New Roman"/>
          <w:sz w:val="28"/>
          <w:szCs w:val="28"/>
          <w:highlight w:val="none"/>
        </w:rPr>
      </w:r>
      <w:r/>
    </w:p>
    <w:p>
      <w:pPr>
        <w:ind w:left="0" w:right="0" w:firstLine="567"/>
        <w:jc w:val="both"/>
        <w:spacing w:after="0" w:afterAutospacing="0" w:line="240" w:lineRule="auto"/>
        <w:rPr>
          <w:rFonts w:ascii="Tinos" w:hAnsi="Tinos" w:cs="Tinos"/>
          <w:highlight w:val="yellow"/>
        </w:rPr>
        <w:suppressLineNumbers w:val="0"/>
      </w:pPr>
      <w:r>
        <w:rPr>
          <w:rFonts w:ascii="Tinos" w:hAnsi="Tinos" w:cs="Tinos"/>
          <w:sz w:val="28"/>
          <w:szCs w:val="28"/>
          <w:highlight w:val="yellow"/>
        </w:rPr>
      </w:r>
      <w:r>
        <w:rPr>
          <w:highlight w:val="yellow"/>
        </w:rPr>
      </w:r>
      <w:r/>
    </w:p>
    <w:p>
      <w:pPr>
        <w:pStyle w:val="663"/>
        <w:ind w:left="0" w:right="0" w:firstLine="567"/>
        <w:jc w:val="center"/>
        <w:spacing w:line="240" w:lineRule="auto"/>
        <w:rPr>
          <w:rFonts w:ascii="Times New Roman" w:hAnsi="Times New Roman" w:cs="Times New Roman"/>
          <w:sz w:val="28"/>
          <w:szCs w:val="28"/>
          <w:highlight w:val="none"/>
        </w:rPr>
        <w:suppressLineNumbers w:val="0"/>
      </w:pPr>
      <w:r>
        <w:rPr>
          <w:rFonts w:ascii="Times New Roman" w:hAnsi="Times New Roman" w:cs="Times New Roman"/>
          <w:sz w:val="28"/>
          <w:szCs w:val="28"/>
          <w:highlight w:val="none"/>
        </w:rPr>
      </w:r>
      <w:r>
        <w:rPr>
          <w:rFonts w:ascii="Times New Roman" w:hAnsi="Times New Roman" w:cs="Times New Roman"/>
          <w:sz w:val="28"/>
          <w:szCs w:val="28"/>
          <w:highlight w:val="none"/>
        </w:rPr>
      </w:r>
      <w:r/>
    </w:p>
    <w:p>
      <w:pPr>
        <w:pStyle w:val="663"/>
        <w:ind w:left="0" w:right="0" w:firstLine="567"/>
        <w:jc w:val="center"/>
        <w:spacing w:line="240" w:lineRule="auto"/>
        <w:rPr>
          <w:rFonts w:ascii="Times New Roman" w:hAnsi="Times New Roman" w:cs="Times New Roman"/>
          <w:sz w:val="28"/>
          <w:szCs w:val="28"/>
          <w:highlight w:val="none"/>
        </w:rPr>
        <w:suppressLineNumbers w:val="0"/>
      </w:pPr>
      <w:r>
        <w:rPr>
          <w:rFonts w:ascii="Times New Roman" w:hAnsi="Times New Roman" w:cs="Times New Roman"/>
          <w:sz w:val="28"/>
          <w:szCs w:val="28"/>
          <w:highlight w:val="none"/>
        </w:rPr>
      </w:r>
      <w:r>
        <w:rPr>
          <w:rFonts w:ascii="Times New Roman" w:hAnsi="Times New Roman" w:cs="Times New Roman"/>
          <w:sz w:val="28"/>
          <w:szCs w:val="28"/>
          <w:highlight w:val="none"/>
        </w:rPr>
      </w:r>
      <w:r/>
    </w:p>
    <w:p>
      <w:pPr>
        <w:pStyle w:val="663"/>
        <w:ind w:left="0" w:right="0" w:firstLine="567"/>
        <w:jc w:val="center"/>
        <w:spacing w:line="240" w:lineRule="auto"/>
        <w:rPr>
          <w:rFonts w:ascii="Times New Roman" w:hAnsi="Times New Roman" w:cs="Times New Roman"/>
          <w:sz w:val="28"/>
          <w:szCs w:val="28"/>
          <w:highlight w:val="none"/>
        </w:rPr>
        <w:suppressLineNumbers w:val="0"/>
      </w:pPr>
      <w:r>
        <w:rPr>
          <w:rFonts w:ascii="Times New Roman" w:hAnsi="Times New Roman" w:cs="Times New Roman"/>
          <w:sz w:val="28"/>
          <w:szCs w:val="28"/>
          <w:highlight w:val="none"/>
        </w:rPr>
      </w:r>
      <w:r>
        <w:rPr>
          <w:rFonts w:ascii="Times New Roman" w:hAnsi="Times New Roman" w:cs="Times New Roman"/>
          <w:sz w:val="28"/>
          <w:szCs w:val="28"/>
          <w:highlight w:val="none"/>
        </w:rPr>
      </w:r>
      <w:r/>
    </w:p>
    <w:p>
      <w:pPr>
        <w:pStyle w:val="663"/>
        <w:ind w:left="0" w:right="0" w:firstLine="567"/>
        <w:jc w:val="center"/>
        <w:spacing w:line="240" w:lineRule="auto"/>
        <w:rPr>
          <w:rFonts w:ascii="Times New Roman" w:hAnsi="Times New Roman" w:cs="Times New Roman"/>
          <w:sz w:val="28"/>
          <w:szCs w:val="28"/>
          <w:highlight w:val="none"/>
        </w:rPr>
        <w:suppressLineNumbers w:val="0"/>
      </w:pPr>
      <w:r>
        <w:rPr>
          <w:rFonts w:ascii="Times New Roman" w:hAnsi="Times New Roman" w:cs="Times New Roman"/>
          <w:sz w:val="28"/>
          <w:szCs w:val="28"/>
          <w:highlight w:val="none"/>
        </w:rPr>
      </w:r>
      <w:r>
        <w:rPr>
          <w:rFonts w:ascii="Times New Roman" w:hAnsi="Times New Roman" w:cs="Times New Roman"/>
          <w:sz w:val="28"/>
          <w:szCs w:val="28"/>
          <w:highlight w:val="none"/>
        </w:rPr>
      </w:r>
      <w:r/>
    </w:p>
    <w:p>
      <w:pPr>
        <w:pStyle w:val="663"/>
        <w:ind w:left="0" w:right="0" w:firstLine="567"/>
        <w:jc w:val="center"/>
        <w:spacing w:line="240" w:lineRule="auto"/>
        <w:rPr>
          <w:rFonts w:ascii="Times New Roman" w:hAnsi="Times New Roman" w:cs="Times New Roman"/>
          <w:sz w:val="28"/>
          <w:szCs w:val="28"/>
          <w:highlight w:val="none"/>
        </w:rPr>
        <w:suppressLineNumbers w:val="0"/>
      </w:pPr>
      <w:r>
        <w:rPr>
          <w:rFonts w:ascii="Times New Roman" w:hAnsi="Times New Roman" w:cs="Times New Roman"/>
          <w:sz w:val="28"/>
          <w:szCs w:val="28"/>
          <w:highlight w:val="none"/>
        </w:rPr>
      </w:r>
      <w:r>
        <w:rPr>
          <w:rFonts w:ascii="Times New Roman" w:hAnsi="Times New Roman" w:cs="Times New Roman"/>
          <w:sz w:val="28"/>
          <w:szCs w:val="28"/>
          <w:highlight w:val="none"/>
        </w:rPr>
      </w:r>
      <w:r/>
    </w:p>
    <w:p>
      <w:pPr>
        <w:pStyle w:val="663"/>
        <w:ind w:left="0" w:right="0" w:firstLine="567"/>
        <w:jc w:val="center"/>
        <w:spacing w:line="240" w:lineRule="auto"/>
        <w:rPr>
          <w:rFonts w:ascii="Times New Roman" w:hAnsi="Times New Roman" w:cs="Times New Roman"/>
          <w:sz w:val="28"/>
          <w:szCs w:val="28"/>
          <w:highlight w:val="none"/>
        </w:rPr>
        <w:suppressLineNumbers w:val="0"/>
      </w:pPr>
      <w:r>
        <w:rPr>
          <w:rFonts w:ascii="Times New Roman" w:hAnsi="Times New Roman" w:cs="Times New Roman"/>
          <w:sz w:val="28"/>
          <w:szCs w:val="28"/>
          <w:highlight w:val="none"/>
        </w:rPr>
      </w:r>
      <w:r>
        <w:rPr>
          <w:rFonts w:ascii="Times New Roman" w:hAnsi="Times New Roman" w:cs="Times New Roman"/>
          <w:sz w:val="28"/>
          <w:szCs w:val="28"/>
          <w:highlight w:val="none"/>
        </w:rPr>
      </w:r>
      <w:r/>
    </w:p>
    <w:p>
      <w:pPr>
        <w:pStyle w:val="663"/>
        <w:ind w:left="0" w:right="0" w:firstLine="567"/>
        <w:jc w:val="center"/>
        <w:spacing w:line="240" w:lineRule="auto"/>
        <w:rPr>
          <w:rFonts w:ascii="Times New Roman" w:hAnsi="Times New Roman" w:cs="Times New Roman"/>
          <w:sz w:val="28"/>
          <w:szCs w:val="28"/>
          <w:highlight w:val="none"/>
        </w:rPr>
        <w:suppressLineNumbers w:val="0"/>
      </w:pPr>
      <w:r>
        <w:rPr>
          <w:rFonts w:ascii="Times New Roman" w:hAnsi="Times New Roman" w:cs="Times New Roman"/>
          <w:sz w:val="28"/>
          <w:szCs w:val="28"/>
          <w:highlight w:val="none"/>
        </w:rPr>
      </w:r>
      <w:r>
        <w:rPr>
          <w:rFonts w:ascii="Times New Roman" w:hAnsi="Times New Roman" w:cs="Times New Roman"/>
          <w:sz w:val="28"/>
          <w:szCs w:val="28"/>
          <w:highlight w:val="none"/>
        </w:rPr>
      </w:r>
      <w:r/>
    </w:p>
    <w:p>
      <w:pPr>
        <w:pStyle w:val="663"/>
        <w:ind w:left="0" w:right="0" w:firstLine="567"/>
        <w:jc w:val="center"/>
        <w:spacing w:line="240" w:lineRule="auto"/>
        <w:rPr>
          <w:rFonts w:ascii="Times New Roman" w:hAnsi="Times New Roman" w:cs="Times New Roman"/>
          <w:sz w:val="28"/>
          <w:szCs w:val="28"/>
          <w:highlight w:val="none"/>
        </w:rPr>
        <w:suppressLineNumbers w:val="0"/>
      </w:pPr>
      <w:r>
        <w:rPr>
          <w:rFonts w:ascii="Times New Roman" w:hAnsi="Times New Roman" w:cs="Times New Roman"/>
          <w:sz w:val="28"/>
          <w:szCs w:val="28"/>
          <w:highlight w:val="none"/>
        </w:rPr>
      </w:r>
      <w:r>
        <w:rPr>
          <w:rFonts w:ascii="Times New Roman" w:hAnsi="Times New Roman" w:cs="Times New Roman"/>
          <w:sz w:val="28"/>
          <w:szCs w:val="28"/>
          <w:highlight w:val="none"/>
        </w:rPr>
      </w:r>
      <w:r/>
    </w:p>
    <w:p>
      <w:pPr>
        <w:pStyle w:val="663"/>
        <w:ind w:left="0" w:right="0" w:firstLine="567"/>
        <w:jc w:val="center"/>
        <w:spacing w:line="240" w:lineRule="auto"/>
        <w:rPr>
          <w:rFonts w:ascii="Times New Roman" w:hAnsi="Times New Roman" w:cs="Times New Roman"/>
          <w:sz w:val="28"/>
          <w:szCs w:val="28"/>
          <w:highlight w:val="none"/>
        </w:rPr>
        <w:suppressLineNumbers w:val="0"/>
      </w:pPr>
      <w:r>
        <w:rPr>
          <w:rFonts w:ascii="Times New Roman" w:hAnsi="Times New Roman" w:cs="Times New Roman"/>
          <w:sz w:val="28"/>
          <w:szCs w:val="28"/>
          <w:highlight w:val="none"/>
        </w:rPr>
      </w:r>
      <w:r>
        <w:rPr>
          <w:rFonts w:ascii="Times New Roman" w:hAnsi="Times New Roman" w:cs="Times New Roman"/>
          <w:sz w:val="28"/>
          <w:szCs w:val="28"/>
          <w:highlight w:val="none"/>
        </w:rPr>
      </w:r>
      <w:r/>
    </w:p>
    <w:p>
      <w:pPr>
        <w:pStyle w:val="663"/>
        <w:ind w:left="0" w:right="0" w:firstLine="567"/>
        <w:jc w:val="center"/>
        <w:spacing w:line="240" w:lineRule="auto"/>
        <w:rPr>
          <w:rFonts w:ascii="Times New Roman" w:hAnsi="Times New Roman" w:cs="Times New Roman"/>
          <w:sz w:val="28"/>
          <w:szCs w:val="28"/>
          <w:highlight w:val="none"/>
        </w:rPr>
        <w:suppressLineNumbers w:val="0"/>
      </w:pPr>
      <w:r>
        <w:rPr>
          <w:rFonts w:ascii="Times New Roman" w:hAnsi="Times New Roman" w:cs="Times New Roman"/>
          <w:sz w:val="28"/>
          <w:szCs w:val="28"/>
          <w:highlight w:val="none"/>
        </w:rPr>
      </w:r>
      <w:r>
        <w:rPr>
          <w:rFonts w:ascii="Times New Roman" w:hAnsi="Times New Roman" w:cs="Times New Roman"/>
          <w:sz w:val="28"/>
          <w:szCs w:val="28"/>
          <w:highlight w:val="none"/>
        </w:rPr>
      </w:r>
      <w:r/>
    </w:p>
    <w:p>
      <w:pPr>
        <w:pStyle w:val="663"/>
        <w:ind w:left="0" w:right="0" w:firstLine="567"/>
        <w:jc w:val="center"/>
        <w:spacing w:line="240" w:lineRule="auto"/>
        <w:rPr>
          <w:rFonts w:ascii="Times New Roman" w:hAnsi="Times New Roman" w:cs="Times New Roman"/>
          <w:sz w:val="28"/>
          <w:szCs w:val="28"/>
          <w:highlight w:val="none"/>
        </w:rPr>
        <w:suppressLineNumbers w:val="0"/>
      </w:pPr>
      <w:r>
        <w:rPr>
          <w:rFonts w:ascii="Times New Roman" w:hAnsi="Times New Roman" w:cs="Times New Roman"/>
          <w:sz w:val="28"/>
          <w:szCs w:val="28"/>
          <w:highlight w:val="none"/>
        </w:rPr>
      </w:r>
      <w:r>
        <w:rPr>
          <w:rFonts w:ascii="Times New Roman" w:hAnsi="Times New Roman" w:cs="Times New Roman"/>
          <w:sz w:val="28"/>
          <w:szCs w:val="28"/>
          <w:highlight w:val="none"/>
        </w:rPr>
      </w:r>
      <w:r/>
    </w:p>
    <w:p>
      <w:pPr>
        <w:pStyle w:val="663"/>
        <w:ind w:left="0" w:right="0" w:firstLine="567"/>
        <w:jc w:val="center"/>
        <w:spacing w:line="240" w:lineRule="auto"/>
        <w:rPr>
          <w:rFonts w:ascii="Times New Roman" w:hAnsi="Times New Roman" w:cs="Times New Roman"/>
          <w:sz w:val="28"/>
          <w:szCs w:val="28"/>
          <w:highlight w:val="none"/>
        </w:rPr>
        <w:suppressLineNumbers w:val="0"/>
      </w:pPr>
      <w:r>
        <w:rPr>
          <w:rFonts w:ascii="Times New Roman" w:hAnsi="Times New Roman" w:cs="Times New Roman"/>
          <w:sz w:val="28"/>
          <w:szCs w:val="28"/>
          <w:highlight w:val="none"/>
        </w:rPr>
      </w:r>
      <w:r>
        <w:rPr>
          <w:rFonts w:ascii="Times New Roman" w:hAnsi="Times New Roman" w:cs="Times New Roman"/>
          <w:sz w:val="28"/>
          <w:szCs w:val="28"/>
          <w:highlight w:val="none"/>
        </w:rPr>
      </w:r>
      <w:r/>
    </w:p>
    <w:p>
      <w:pPr>
        <w:pStyle w:val="663"/>
        <w:ind w:left="0" w:right="0" w:firstLine="567"/>
        <w:jc w:val="center"/>
        <w:spacing w:line="240" w:lineRule="auto"/>
        <w:rPr>
          <w:rFonts w:ascii="Times New Roman" w:hAnsi="Times New Roman" w:cs="Times New Roman"/>
          <w:sz w:val="28"/>
          <w:szCs w:val="28"/>
          <w:highlight w:val="none"/>
        </w:rPr>
        <w:suppressLineNumbers w:val="0"/>
      </w:pPr>
      <w:r>
        <w:rPr>
          <w:rFonts w:ascii="Times New Roman" w:hAnsi="Times New Roman" w:cs="Times New Roman"/>
          <w:sz w:val="28"/>
          <w:szCs w:val="28"/>
          <w:highlight w:val="none"/>
        </w:rPr>
      </w:r>
      <w:r>
        <w:rPr>
          <w:rFonts w:ascii="Times New Roman" w:hAnsi="Times New Roman" w:cs="Times New Roman"/>
          <w:sz w:val="28"/>
          <w:szCs w:val="28"/>
          <w:highlight w:val="none"/>
        </w:rPr>
      </w:r>
      <w:r/>
    </w:p>
    <w:p>
      <w:pPr>
        <w:pStyle w:val="663"/>
        <w:ind w:left="0" w:right="0" w:firstLine="567"/>
        <w:jc w:val="center"/>
        <w:spacing w:line="240" w:lineRule="auto"/>
        <w:rPr>
          <w:rFonts w:ascii="Times New Roman" w:hAnsi="Times New Roman" w:cs="Times New Roman"/>
          <w:sz w:val="28"/>
          <w:szCs w:val="28"/>
          <w:highlight w:val="none"/>
        </w:rPr>
        <w:suppressLineNumbers w:val="0"/>
      </w:pPr>
      <w:r>
        <w:rPr>
          <w:rFonts w:ascii="Times New Roman" w:hAnsi="Times New Roman" w:cs="Times New Roman"/>
          <w:sz w:val="28"/>
          <w:szCs w:val="28"/>
          <w:highlight w:val="none"/>
        </w:rPr>
      </w:r>
      <w:r>
        <w:rPr>
          <w:rFonts w:ascii="Times New Roman" w:hAnsi="Times New Roman" w:cs="Times New Roman"/>
          <w:sz w:val="28"/>
          <w:szCs w:val="28"/>
          <w:highlight w:val="none"/>
        </w:rPr>
      </w:r>
      <w:r/>
    </w:p>
    <w:p>
      <w:pPr>
        <w:pStyle w:val="663"/>
        <w:ind w:left="0" w:right="0" w:firstLine="567"/>
        <w:jc w:val="center"/>
        <w:spacing w:line="240" w:lineRule="auto"/>
        <w:rPr>
          <w:rFonts w:ascii="Times New Roman" w:hAnsi="Times New Roman" w:cs="Times New Roman"/>
          <w:sz w:val="28"/>
          <w:szCs w:val="28"/>
          <w:highlight w:val="none"/>
        </w:rPr>
        <w:suppressLineNumbers w:val="0"/>
      </w:pPr>
      <w:r>
        <w:rPr>
          <w:rFonts w:ascii="Times New Roman" w:hAnsi="Times New Roman" w:cs="Times New Roman"/>
          <w:sz w:val="28"/>
          <w:szCs w:val="28"/>
          <w:highlight w:val="none"/>
        </w:rPr>
      </w:r>
      <w:r>
        <w:rPr>
          <w:rFonts w:ascii="Times New Roman" w:hAnsi="Times New Roman" w:cs="Times New Roman"/>
          <w:sz w:val="28"/>
          <w:szCs w:val="28"/>
          <w:highlight w:val="none"/>
        </w:rPr>
      </w:r>
      <w:r/>
    </w:p>
    <w:p>
      <w:pPr>
        <w:pStyle w:val="663"/>
        <w:ind w:left="0" w:right="0" w:firstLine="567"/>
        <w:jc w:val="center"/>
        <w:spacing w:line="240" w:lineRule="auto"/>
        <w:rPr>
          <w:rFonts w:ascii="Times New Roman" w:hAnsi="Times New Roman" w:cs="Times New Roman"/>
          <w:sz w:val="28"/>
          <w:szCs w:val="28"/>
          <w:highlight w:val="none"/>
        </w:rPr>
        <w:suppressLineNumbers w:val="0"/>
      </w:pPr>
      <w:r>
        <w:rPr>
          <w:rFonts w:ascii="Times New Roman" w:hAnsi="Times New Roman" w:cs="Times New Roman"/>
          <w:sz w:val="28"/>
          <w:szCs w:val="28"/>
          <w:highlight w:val="none"/>
        </w:rPr>
      </w:r>
      <w:r>
        <w:rPr>
          <w:rFonts w:ascii="Times New Roman" w:hAnsi="Times New Roman" w:cs="Times New Roman"/>
          <w:sz w:val="28"/>
          <w:szCs w:val="28"/>
          <w:highlight w:val="none"/>
        </w:rPr>
      </w:r>
      <w:r/>
    </w:p>
    <w:p>
      <w:pPr>
        <w:pStyle w:val="663"/>
        <w:ind w:left="0" w:right="0" w:firstLine="567"/>
        <w:jc w:val="center"/>
        <w:spacing w:line="240" w:lineRule="auto"/>
        <w:rPr>
          <w:rFonts w:ascii="Times New Roman" w:hAnsi="Times New Roman" w:cs="Times New Roman"/>
          <w:sz w:val="28"/>
          <w:szCs w:val="28"/>
          <w:highlight w:val="none"/>
        </w:rPr>
        <w:suppressLineNumbers w:val="0"/>
      </w:pPr>
      <w:r>
        <w:rPr>
          <w:rFonts w:ascii="Times New Roman" w:hAnsi="Times New Roman" w:cs="Times New Roman"/>
          <w:sz w:val="28"/>
          <w:szCs w:val="28"/>
          <w:highlight w:val="none"/>
        </w:rPr>
      </w:r>
      <w:r>
        <w:rPr>
          <w:rFonts w:ascii="Times New Roman" w:hAnsi="Times New Roman" w:cs="Times New Roman"/>
          <w:sz w:val="28"/>
          <w:szCs w:val="28"/>
          <w:highlight w:val="none"/>
        </w:rPr>
      </w:r>
      <w:r/>
    </w:p>
    <w:p>
      <w:pPr>
        <w:pStyle w:val="663"/>
        <w:ind w:left="0" w:right="0" w:firstLine="567"/>
        <w:jc w:val="center"/>
        <w:spacing w:line="240" w:lineRule="auto"/>
        <w:rPr>
          <w:rFonts w:ascii="Times New Roman" w:hAnsi="Times New Roman" w:cs="Times New Roman"/>
          <w:sz w:val="28"/>
          <w:szCs w:val="28"/>
          <w:highlight w:val="none"/>
        </w:rPr>
        <w:suppressLineNumbers w:val="0"/>
      </w:pPr>
      <w:r>
        <w:rPr>
          <w:rFonts w:ascii="Times New Roman" w:hAnsi="Times New Roman" w:cs="Times New Roman"/>
          <w:sz w:val="28"/>
          <w:szCs w:val="28"/>
          <w:highlight w:val="none"/>
        </w:rPr>
      </w:r>
      <w:r>
        <w:rPr>
          <w:rFonts w:ascii="Times New Roman" w:hAnsi="Times New Roman" w:cs="Times New Roman"/>
          <w:sz w:val="28"/>
          <w:szCs w:val="28"/>
          <w:highlight w:val="none"/>
        </w:rPr>
      </w:r>
      <w:r/>
    </w:p>
    <w:p>
      <w:pPr>
        <w:pStyle w:val="663"/>
        <w:ind w:left="0" w:right="0" w:firstLine="567"/>
        <w:jc w:val="center"/>
        <w:spacing w:line="240" w:lineRule="auto"/>
        <w:rPr>
          <w:rFonts w:ascii="Times New Roman" w:hAnsi="Times New Roman" w:cs="Times New Roman"/>
          <w:sz w:val="28"/>
          <w:szCs w:val="28"/>
          <w:highlight w:val="none"/>
        </w:rPr>
        <w:suppressLineNumbers w:val="0"/>
      </w:pPr>
      <w:r>
        <w:rPr>
          <w:rFonts w:ascii="Times New Roman" w:hAnsi="Times New Roman" w:cs="Times New Roman"/>
          <w:sz w:val="28"/>
          <w:szCs w:val="28"/>
          <w:highlight w:val="none"/>
        </w:rPr>
      </w:r>
      <w:r>
        <w:rPr>
          <w:rFonts w:ascii="Times New Roman" w:hAnsi="Times New Roman" w:cs="Times New Roman"/>
          <w:sz w:val="28"/>
          <w:szCs w:val="28"/>
          <w:highlight w:val="none"/>
        </w:rPr>
      </w:r>
      <w:r/>
    </w:p>
    <w:p>
      <w:pPr>
        <w:pStyle w:val="663"/>
        <w:ind w:left="0" w:right="0" w:firstLine="567"/>
        <w:jc w:val="center"/>
        <w:spacing w:line="240" w:lineRule="auto"/>
        <w:rPr>
          <w:rFonts w:ascii="Times New Roman" w:hAnsi="Times New Roman" w:cs="Times New Roman"/>
          <w:sz w:val="28"/>
          <w:szCs w:val="28"/>
          <w:highlight w:val="none"/>
        </w:rPr>
        <w:suppressLineNumbers w:val="0"/>
      </w:pPr>
      <w:r>
        <w:rPr>
          <w:rFonts w:ascii="Times New Roman" w:hAnsi="Times New Roman" w:cs="Times New Roman"/>
          <w:sz w:val="28"/>
          <w:szCs w:val="28"/>
          <w:highlight w:val="none"/>
        </w:rPr>
      </w:r>
      <w:r>
        <w:rPr>
          <w:rFonts w:ascii="Times New Roman" w:hAnsi="Times New Roman" w:cs="Times New Roman"/>
          <w:sz w:val="28"/>
          <w:szCs w:val="28"/>
          <w:highlight w:val="none"/>
        </w:rPr>
      </w:r>
      <w:r/>
    </w:p>
    <w:p>
      <w:pPr>
        <w:pStyle w:val="663"/>
        <w:ind w:left="0" w:right="0" w:firstLine="567"/>
        <w:jc w:val="center"/>
        <w:spacing w:line="240" w:lineRule="auto"/>
        <w:rPr>
          <w:rFonts w:ascii="Times New Roman" w:hAnsi="Times New Roman" w:cs="Times New Roman"/>
          <w:sz w:val="28"/>
          <w:szCs w:val="28"/>
          <w:highlight w:val="none"/>
        </w:rPr>
        <w:suppressLineNumbers w:val="0"/>
      </w:pPr>
      <w:r>
        <w:rPr>
          <w:rFonts w:ascii="Times New Roman" w:hAnsi="Times New Roman" w:cs="Times New Roman"/>
          <w:sz w:val="28"/>
          <w:szCs w:val="28"/>
          <w:highlight w:val="none"/>
        </w:rPr>
      </w:r>
      <w:r>
        <w:rPr>
          <w:rFonts w:ascii="Times New Roman" w:hAnsi="Times New Roman" w:cs="Times New Roman"/>
          <w:sz w:val="28"/>
          <w:szCs w:val="28"/>
          <w:highlight w:val="none"/>
        </w:rPr>
      </w:r>
      <w:r/>
    </w:p>
    <w:p>
      <w:pPr>
        <w:pStyle w:val="663"/>
        <w:ind w:left="0" w:right="0" w:firstLine="567"/>
        <w:jc w:val="center"/>
        <w:spacing w:line="240" w:lineRule="auto"/>
        <w:rPr>
          <w:rFonts w:ascii="Times New Roman" w:hAnsi="Times New Roman" w:cs="Times New Roman"/>
          <w:sz w:val="28"/>
          <w:szCs w:val="28"/>
          <w:highlight w:val="none"/>
        </w:rPr>
        <w:suppressLineNumbers w:val="0"/>
      </w:pPr>
      <w:r>
        <w:rPr>
          <w:rFonts w:ascii="Times New Roman" w:hAnsi="Times New Roman" w:cs="Times New Roman"/>
          <w:sz w:val="28"/>
          <w:szCs w:val="28"/>
          <w:highlight w:val="none"/>
        </w:rPr>
      </w:r>
      <w:r>
        <w:rPr>
          <w:rFonts w:ascii="Times New Roman" w:hAnsi="Times New Roman" w:cs="Times New Roman"/>
          <w:sz w:val="28"/>
          <w:szCs w:val="28"/>
          <w:highlight w:val="none"/>
        </w:rPr>
      </w:r>
      <w:r/>
    </w:p>
    <w:p>
      <w:pPr>
        <w:pStyle w:val="663"/>
        <w:ind w:left="0" w:right="0" w:firstLine="567"/>
        <w:jc w:val="center"/>
        <w:spacing w:line="240" w:lineRule="auto"/>
        <w:rPr>
          <w:rFonts w:ascii="Times New Roman" w:hAnsi="Times New Roman" w:cs="Times New Roman"/>
          <w:sz w:val="28"/>
          <w:szCs w:val="28"/>
          <w:highlight w:val="none"/>
        </w:rPr>
        <w:suppressLineNumbers w:val="0"/>
      </w:pPr>
      <w:r>
        <w:rPr>
          <w:rFonts w:ascii="Times New Roman" w:hAnsi="Times New Roman" w:cs="Times New Roman"/>
          <w:sz w:val="28"/>
          <w:szCs w:val="28"/>
          <w:highlight w:val="none"/>
        </w:rPr>
      </w:r>
      <w:r>
        <w:rPr>
          <w:rFonts w:ascii="Times New Roman" w:hAnsi="Times New Roman" w:cs="Times New Roman"/>
          <w:sz w:val="28"/>
          <w:szCs w:val="28"/>
          <w:highlight w:val="none"/>
        </w:rPr>
      </w:r>
      <w:r/>
    </w:p>
    <w:p>
      <w:pPr>
        <w:pStyle w:val="663"/>
        <w:ind w:left="0" w:right="0" w:firstLine="567"/>
        <w:jc w:val="center"/>
        <w:spacing w:line="240" w:lineRule="auto"/>
        <w:rPr>
          <w:rFonts w:ascii="Times New Roman" w:hAnsi="Times New Roman" w:cs="Times New Roman"/>
          <w:sz w:val="28"/>
          <w:szCs w:val="28"/>
          <w:highlight w:val="none"/>
        </w:rPr>
        <w:suppressLineNumbers w:val="0"/>
      </w:pPr>
      <w:r>
        <w:rPr>
          <w:rFonts w:ascii="Times New Roman" w:hAnsi="Times New Roman" w:cs="Times New Roman"/>
          <w:sz w:val="28"/>
          <w:szCs w:val="28"/>
          <w:highlight w:val="none"/>
        </w:rPr>
      </w:r>
      <w:r>
        <w:rPr>
          <w:rFonts w:ascii="Times New Roman" w:hAnsi="Times New Roman" w:cs="Times New Roman"/>
          <w:sz w:val="28"/>
          <w:szCs w:val="28"/>
          <w:highlight w:val="none"/>
        </w:rPr>
      </w:r>
      <w:r/>
    </w:p>
    <w:p>
      <w:pPr>
        <w:pStyle w:val="663"/>
        <w:ind w:left="0" w:right="0" w:firstLine="567"/>
        <w:jc w:val="center"/>
        <w:spacing w:line="240" w:lineRule="auto"/>
        <w:rPr>
          <w:rFonts w:ascii="Times New Roman" w:hAnsi="Times New Roman" w:cs="Times New Roman"/>
          <w:sz w:val="28"/>
          <w:szCs w:val="28"/>
          <w:highlight w:val="none"/>
        </w:rPr>
        <w:suppressLineNumbers w:val="0"/>
      </w:pPr>
      <w:r>
        <w:rPr>
          <w:rFonts w:ascii="Times New Roman" w:hAnsi="Times New Roman" w:cs="Times New Roman"/>
          <w:sz w:val="28"/>
          <w:szCs w:val="28"/>
          <w:highlight w:val="none"/>
        </w:rPr>
      </w:r>
      <w:r>
        <w:rPr>
          <w:rFonts w:ascii="Times New Roman" w:hAnsi="Times New Roman" w:cs="Times New Roman"/>
          <w:sz w:val="28"/>
          <w:szCs w:val="28"/>
          <w:highlight w:val="none"/>
        </w:rPr>
      </w:r>
      <w:r/>
    </w:p>
    <w:p>
      <w:pPr>
        <w:ind w:firstLine="720"/>
        <w:jc w:val="right"/>
        <w:spacing w:before="0" w:after="0" w:line="240" w:lineRule="auto"/>
        <w:rPr>
          <w:rFonts w:ascii="Arial" w:hAnsi="Arial" w:eastAsia="Arial" w:cs="Arial"/>
          <w:b/>
          <w:bCs/>
          <w:color w:val="26282f"/>
          <w:sz w:val="24"/>
          <w:szCs w:val="24"/>
        </w:rPr>
      </w:pPr>
      <w:r>
        <w:rPr>
          <w:rFonts w:ascii="Arial" w:hAnsi="Arial" w:eastAsia="Arial" w:cs="Arial"/>
          <w:b/>
          <w:bCs/>
          <w:color w:val="26282f"/>
          <w:sz w:val="24"/>
          <w:szCs w:val="24"/>
        </w:rPr>
      </w:r>
      <w:r>
        <w:rPr>
          <w:rFonts w:ascii="Arial" w:hAnsi="Arial" w:eastAsia="Arial" w:cs="Arial"/>
          <w:b/>
          <w:bCs/>
          <w:color w:val="26282f"/>
          <w:sz w:val="24"/>
          <w:szCs w:val="24"/>
        </w:rPr>
      </w:r>
      <w:r/>
    </w:p>
    <w:p>
      <w:pPr>
        <w:ind w:firstLine="720"/>
        <w:jc w:val="right"/>
        <w:spacing w:before="0" w:after="0" w:line="240" w:lineRule="auto"/>
        <w:rPr>
          <w:rFonts w:ascii="Arial" w:hAnsi="Arial" w:eastAsia="Arial" w:cs="Arial"/>
          <w:b/>
          <w:bCs/>
          <w:color w:val="26282f"/>
          <w:sz w:val="24"/>
          <w:szCs w:val="24"/>
        </w:rPr>
      </w:pPr>
      <w:r>
        <w:rPr>
          <w:rFonts w:ascii="Arial" w:hAnsi="Arial" w:eastAsia="Arial" w:cs="Arial"/>
          <w:b/>
          <w:bCs/>
          <w:color w:val="26282f"/>
          <w:sz w:val="24"/>
          <w:szCs w:val="24"/>
        </w:rPr>
      </w:r>
      <w:r>
        <w:rPr>
          <w:rFonts w:ascii="Arial" w:hAnsi="Arial" w:eastAsia="Arial" w:cs="Arial"/>
          <w:b/>
          <w:bCs/>
          <w:color w:val="26282f"/>
          <w:sz w:val="24"/>
          <w:szCs w:val="24"/>
        </w:rPr>
      </w:r>
      <w:r/>
    </w:p>
    <w:p>
      <w:pPr>
        <w:ind w:firstLine="720"/>
        <w:jc w:val="right"/>
        <w:spacing w:before="0" w:after="0" w:line="240" w:lineRule="auto"/>
        <w:rPr>
          <w:rFonts w:ascii="Arial" w:hAnsi="Arial" w:eastAsia="Arial" w:cs="Arial"/>
          <w:b/>
          <w:bCs/>
          <w:color w:val="26282f"/>
          <w:sz w:val="24"/>
          <w:szCs w:val="24"/>
        </w:rPr>
      </w:pPr>
      <w:r>
        <w:rPr>
          <w:rFonts w:ascii="Arial" w:hAnsi="Arial" w:eastAsia="Arial" w:cs="Arial"/>
          <w:b/>
          <w:bCs/>
          <w:color w:val="26282f"/>
          <w:sz w:val="24"/>
          <w:szCs w:val="24"/>
        </w:rPr>
      </w:r>
      <w:r>
        <w:rPr>
          <w:rFonts w:ascii="Arial" w:hAnsi="Arial" w:eastAsia="Arial" w:cs="Arial"/>
          <w:b/>
          <w:bCs/>
          <w:color w:val="26282f"/>
          <w:sz w:val="24"/>
          <w:szCs w:val="24"/>
        </w:rPr>
      </w:r>
      <w:r/>
    </w:p>
    <w:p>
      <w:pPr>
        <w:ind w:firstLine="720"/>
        <w:jc w:val="right"/>
        <w:spacing w:before="0" w:after="0" w:line="240" w:lineRule="auto"/>
        <w:rPr>
          <w:rFonts w:ascii="Arial" w:hAnsi="Arial" w:eastAsia="Arial" w:cs="Arial"/>
          <w:b/>
          <w:bCs/>
          <w:color w:val="26282f"/>
          <w:sz w:val="24"/>
          <w:szCs w:val="24"/>
        </w:rPr>
      </w:pPr>
      <w:r>
        <w:rPr>
          <w:rFonts w:ascii="Arial" w:hAnsi="Arial" w:eastAsia="Arial" w:cs="Arial"/>
          <w:b/>
          <w:bCs/>
          <w:color w:val="26282f"/>
          <w:sz w:val="24"/>
          <w:szCs w:val="24"/>
        </w:rPr>
      </w:r>
      <w:r>
        <w:rPr>
          <w:rFonts w:ascii="Arial" w:hAnsi="Arial" w:eastAsia="Arial" w:cs="Arial"/>
          <w:b/>
          <w:bCs/>
          <w:color w:val="26282f"/>
          <w:sz w:val="24"/>
          <w:szCs w:val="24"/>
        </w:rPr>
      </w:r>
      <w:r/>
    </w:p>
    <w:p>
      <w:pPr>
        <w:ind w:firstLine="720"/>
        <w:jc w:val="right"/>
        <w:spacing w:before="0" w:after="0" w:line="240" w:lineRule="auto"/>
        <w:rPr>
          <w:rFonts w:ascii="Arial" w:hAnsi="Arial" w:eastAsia="Arial" w:cs="Arial"/>
          <w:b/>
          <w:bCs/>
          <w:color w:val="26282f"/>
          <w:sz w:val="24"/>
          <w:szCs w:val="24"/>
        </w:rPr>
      </w:pPr>
      <w:r>
        <w:rPr>
          <w:rFonts w:ascii="Arial" w:hAnsi="Arial" w:eastAsia="Arial" w:cs="Arial"/>
          <w:b/>
          <w:bCs/>
          <w:color w:val="26282f"/>
          <w:sz w:val="24"/>
          <w:szCs w:val="24"/>
        </w:rPr>
      </w:r>
      <w:r>
        <w:rPr>
          <w:rFonts w:ascii="Arial" w:hAnsi="Arial" w:eastAsia="Arial" w:cs="Arial"/>
          <w:b/>
          <w:bCs/>
          <w:color w:val="26282f"/>
          <w:sz w:val="24"/>
          <w:szCs w:val="24"/>
        </w:rPr>
      </w:r>
      <w:r/>
    </w:p>
    <w:p>
      <w:pPr>
        <w:ind w:firstLine="720"/>
        <w:jc w:val="right"/>
        <w:spacing w:before="0" w:after="0" w:line="240" w:lineRule="auto"/>
        <w:rPr>
          <w:rFonts w:ascii="Arial" w:hAnsi="Arial" w:eastAsia="Arial" w:cs="Arial"/>
          <w:b/>
          <w:bCs/>
          <w:color w:val="26282f"/>
          <w:sz w:val="24"/>
          <w:szCs w:val="24"/>
        </w:rPr>
      </w:pPr>
      <w:r>
        <w:rPr>
          <w:rFonts w:ascii="Arial" w:hAnsi="Arial" w:eastAsia="Arial" w:cs="Arial"/>
          <w:b/>
          <w:bCs/>
          <w:color w:val="26282f"/>
          <w:sz w:val="24"/>
          <w:szCs w:val="24"/>
        </w:rPr>
      </w:r>
      <w:r>
        <w:rPr>
          <w:rFonts w:ascii="Arial" w:hAnsi="Arial" w:eastAsia="Arial" w:cs="Arial"/>
          <w:b/>
          <w:bCs/>
          <w:color w:val="26282f"/>
          <w:sz w:val="24"/>
          <w:szCs w:val="24"/>
        </w:rPr>
      </w:r>
      <w:r/>
    </w:p>
    <w:tbl>
      <w:tblPr>
        <w:tblStyle w:val="678"/>
        <w:tblW w:w="0" w:type="auto"/>
        <w:tblInd w:w="5098" w:type="dxa"/>
        <w:tblLook w:val="04A0" w:firstRow="1" w:lastRow="0" w:firstColumn="1" w:lastColumn="0" w:noHBand="0" w:noVBand="1"/>
      </w:tblPr>
      <w:tblGrid>
        <w:gridCol w:w="4247"/>
      </w:tblGrid>
      <w:tr>
        <w:trPr/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4247" w:type="dxa"/>
            <w:textDirection w:val="lrTb"/>
            <w:noWrap w:val="false"/>
          </w:tcPr>
          <w:p>
            <w:pPr>
              <w:jc w:val="both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Приложение 6</w:t>
            </w:r>
            <w:r/>
          </w:p>
          <w:p>
            <w:pPr>
              <w:jc w:val="both"/>
              <w:rPr>
                <w:rFonts w:ascii="Times New Roman" w:hAnsi="Times New Roman" w:cs="Times New Roman"/>
                <w:highlight w:val="none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 Положению об оплате труда работников областного государственного бюджетного учреждения «Управление социальной защиты и социального обслуживания населения по Куйтунскому району»</w:t>
            </w:r>
            <w:r>
              <w:rPr>
                <w:rFonts w:ascii="Times New Roman" w:hAnsi="Times New Roman" w:cs="Times New Roman"/>
                <w:highlight w:val="none"/>
              </w:rPr>
            </w:r>
            <w:r/>
          </w:p>
        </w:tc>
      </w:tr>
    </w:tbl>
    <w:p>
      <w:pPr>
        <w:jc w:val="center"/>
        <w:spacing w:after="0" w:afterAutospacing="0" w:line="240" w:lineRule="auto"/>
      </w:pPr>
      <w:r>
        <w:rPr>
          <w:rFonts w:ascii="Tinos" w:hAnsi="Tinos" w:eastAsia="Times New Roman CYR" w:cs="Tinos"/>
          <w:b/>
          <w:bCs/>
          <w:color w:val="26282f"/>
          <w:sz w:val="26"/>
          <w:szCs w:val="26"/>
          <w:highlight w:val="none"/>
        </w:rPr>
      </w:r>
      <w:r/>
    </w:p>
    <w:p>
      <w:pPr>
        <w:pStyle w:val="644"/>
        <w:jc w:val="center"/>
        <w:spacing w:before="0" w:beforeAutospacing="0" w:after="0" w:afterAutospacing="0" w:line="240" w:lineRule="auto"/>
      </w:pPr>
      <w:r>
        <w:rPr>
          <w:rFonts w:ascii="Tinos" w:hAnsi="Tinos" w:eastAsia="Times New Roman CYR" w:cs="Tinos"/>
          <w:b/>
          <w:color w:val="26282f"/>
          <w:sz w:val="24"/>
        </w:rPr>
        <w:t xml:space="preserve">1.Примерные показатели и критерии оценки эффективности деятельности </w:t>
      </w:r>
      <w:r/>
    </w:p>
    <w:p>
      <w:pPr>
        <w:jc w:val="center"/>
        <w:spacing w:after="0" w:afterAutospacing="0" w:line="240" w:lineRule="auto"/>
      </w:pPr>
      <w:r>
        <w:rPr>
          <w:rFonts w:ascii="Tinos" w:hAnsi="Tinos" w:eastAsia="Times New Roman CYR" w:cs="Tinos"/>
          <w:b/>
          <w:bCs/>
          <w:color w:val="26282f"/>
          <w:sz w:val="26"/>
          <w:szCs w:val="26"/>
        </w:rPr>
        <w:t xml:space="preserve"> работников учреждения</w:t>
      </w:r>
      <w:r>
        <w:rPr>
          <w:rFonts w:ascii="Tinos" w:hAnsi="Tinos" w:eastAsia="Times New Roman" w:cs="Tinos"/>
          <w:b/>
          <w:bCs/>
          <w:sz w:val="24"/>
          <w:szCs w:val="24"/>
          <w:lang w:eastAsia="ru-RU"/>
        </w:rPr>
        <w:t xml:space="preserve"> для расчета премиальных выплат </w:t>
      </w:r>
      <w:r>
        <w:rPr>
          <w:rFonts w:ascii="Tinos" w:hAnsi="Tinos" w:cs="Tinos"/>
          <w:b/>
          <w:bCs/>
          <w:sz w:val="24"/>
          <w:szCs w:val="24"/>
        </w:rPr>
        <w:t xml:space="preserve">по итогам работы</w:t>
      </w:r>
      <w:r/>
    </w:p>
    <w:p>
      <w:pPr>
        <w:ind w:firstLine="720"/>
        <w:jc w:val="both"/>
        <w:spacing w:before="0" w:after="0" w:line="240" w:lineRule="auto"/>
      </w:pPr>
      <w:r>
        <w:rPr>
          <w:rFonts w:ascii="Arial" w:hAnsi="Arial" w:eastAsia="Arial" w:cs="Arial"/>
          <w:b/>
          <w:bCs/>
          <w:color w:val="26282f"/>
          <w:sz w:val="24"/>
          <w:szCs w:val="24"/>
        </w:rPr>
      </w:r>
      <w:r/>
    </w:p>
    <w:tbl>
      <w:tblPr>
        <w:tblW w:w="10207" w:type="dxa"/>
        <w:tblInd w:w="-861" w:type="dxa"/>
        <w:tblLayout w:type="fixed"/>
        <w:tblLook w:val="04A0" w:firstRow="1" w:lastRow="0" w:firstColumn="1" w:lastColumn="0" w:noHBand="0" w:noVBand="1"/>
      </w:tblPr>
      <w:tblGrid>
        <w:gridCol w:w="877"/>
        <w:gridCol w:w="3527"/>
        <w:gridCol w:w="4110"/>
        <w:gridCol w:w="1693"/>
      </w:tblGrid>
      <w:tr>
        <w:trPr>
          <w:trHeight w:val="855"/>
        </w:trPr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none" w:color="000000" w:sz="4" w:space="0"/>
              <w:right w:val="single" w:color="000000" w:sz="4" w:space="0"/>
            </w:tcBorders>
            <w:tcW w:w="877" w:type="dxa"/>
            <w:vMerge w:val="restart"/>
            <w:textDirection w:val="lrTb"/>
            <w:noWrap w:val="false"/>
          </w:tcPr>
          <w:p>
            <w:pPr>
              <w:pStyle w:val="841"/>
              <w:ind w:firstLine="0"/>
              <w:jc w:val="center"/>
              <w:spacing w:before="0" w:after="0" w:line="240" w:lineRule="auto"/>
              <w:rPr>
                <w:rFonts w:ascii="Tinos" w:hAnsi="Tinos" w:cs="Tinos"/>
              </w:rPr>
            </w:pPr>
            <w:r>
              <w:rPr>
                <w:rFonts w:ascii="Tinos" w:hAnsi="Tinos" w:eastAsia="Times New Roman CYR" w:cs="Tinos"/>
                <w:sz w:val="24"/>
              </w:rPr>
              <w:t xml:space="preserve">N п/п</w:t>
            </w:r>
            <w:r>
              <w:rPr>
                <w:rFonts w:ascii="Tinos" w:hAnsi="Tinos" w:cs="Tinos"/>
              </w:rPr>
            </w:r>
            <w:r/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8" w:space="0"/>
            </w:tcBorders>
            <w:tcW w:w="3527" w:type="dxa"/>
            <w:vMerge w:val="restart"/>
            <w:textDirection w:val="lrTb"/>
            <w:noWrap w:val="false"/>
          </w:tcPr>
          <w:p>
            <w:pPr>
              <w:pStyle w:val="841"/>
              <w:ind w:firstLine="0"/>
              <w:jc w:val="center"/>
              <w:spacing w:before="0" w:after="0" w:line="240" w:lineRule="auto"/>
              <w:rPr>
                <w:rFonts w:ascii="Tinos" w:hAnsi="Tinos" w:cs="Tinos"/>
              </w:rPr>
            </w:pPr>
            <w:r>
              <w:rPr>
                <w:rFonts w:ascii="Tinos" w:hAnsi="Tinos" w:eastAsia="Times New Roman CYR" w:cs="Tinos"/>
                <w:sz w:val="24"/>
              </w:rPr>
              <w:t xml:space="preserve">Наименование показателя</w:t>
            </w:r>
            <w:r>
              <w:rPr>
                <w:rFonts w:ascii="Tinos" w:hAnsi="Tinos" w:cs="Tinos"/>
              </w:rPr>
            </w:r>
            <w:r/>
          </w:p>
        </w:tc>
        <w:tc>
          <w:tcPr>
            <w:shd w:val="clear" w:color="ffffff" w:fill="ffffff"/>
            <w:tcBorders>
              <w:top w:val="singl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4110" w:type="dxa"/>
            <w:vMerge w:val="restart"/>
            <w:textDirection w:val="lrTb"/>
            <w:noWrap w:val="false"/>
          </w:tcPr>
          <w:p>
            <w:pPr>
              <w:pStyle w:val="841"/>
              <w:ind w:firstLine="0"/>
              <w:jc w:val="center"/>
              <w:spacing w:before="0" w:after="0" w:line="240" w:lineRule="auto"/>
              <w:rPr>
                <w:rFonts w:ascii="Tinos" w:hAnsi="Tinos" w:cs="Tinos"/>
              </w:rPr>
            </w:pPr>
            <w:r>
              <w:rPr>
                <w:rFonts w:ascii="Tinos" w:hAnsi="Tinos" w:eastAsia="Times New Roman CYR" w:cs="Tinos"/>
                <w:sz w:val="24"/>
              </w:rPr>
              <w:t xml:space="preserve">Критерий</w:t>
            </w:r>
            <w:r>
              <w:rPr>
                <w:rFonts w:ascii="Tinos" w:hAnsi="Tinos" w:cs="Tinos"/>
              </w:rPr>
            </w:r>
            <w:r/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693" w:type="dxa"/>
            <w:vAlign w:val="center"/>
            <w:vMerge w:val="restart"/>
            <w:textDirection w:val="lrTb"/>
            <w:noWrap w:val="false"/>
          </w:tcPr>
          <w:p>
            <w:pPr>
              <w:pStyle w:val="841"/>
              <w:ind w:firstLine="0"/>
              <w:jc w:val="center"/>
              <w:spacing w:before="0" w:after="0" w:line="240" w:lineRule="auto"/>
              <w:rPr>
                <w:rFonts w:ascii="Tinos" w:hAnsi="Tinos" w:cs="Tinos"/>
              </w:rPr>
            </w:pPr>
            <w:r>
              <w:rPr>
                <w:rFonts w:ascii="Tinos" w:hAnsi="Tinos" w:eastAsia="Times New Roman CYR" w:cs="Tinos"/>
                <w:sz w:val="24"/>
              </w:rPr>
              <w:t xml:space="preserve">Количество баллов</w:t>
            </w:r>
            <w:r>
              <w:rPr>
                <w:rFonts w:ascii="Tinos" w:hAnsi="Tinos" w:cs="Tinos"/>
              </w:rPr>
            </w:r>
            <w:r/>
          </w:p>
        </w:tc>
      </w:tr>
      <w:tr>
        <w:trPr>
          <w:trHeight w:val="310"/>
        </w:trPr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none" w:color="000000" w:sz="4" w:space="0"/>
              <w:right w:val="single" w:color="000000" w:sz="4" w:space="0"/>
            </w:tcBorders>
            <w:tcW w:w="877" w:type="dxa"/>
            <w:vMerge w:val="restart"/>
            <w:textDirection w:val="lrTb"/>
            <w:noWrap w:val="false"/>
          </w:tcPr>
          <w:p>
            <w:pPr>
              <w:jc w:val="center"/>
              <w:rPr>
                <w:rFonts w:ascii="Tinos" w:hAnsi="Tinos" w:cs="Tinos"/>
              </w:rPr>
            </w:pPr>
            <w:r>
              <w:rPr>
                <w:rFonts w:ascii="Tinos" w:hAnsi="Tinos" w:cs="Tinos"/>
                <w:sz w:val="24"/>
                <w:szCs w:val="24"/>
              </w:rPr>
              <w:t xml:space="preserve">1</w:t>
            </w:r>
            <w:r>
              <w:rPr>
                <w:rFonts w:ascii="Tinos" w:hAnsi="Tinos" w:cs="Tinos"/>
              </w:rPr>
            </w:r>
            <w:r/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8" w:space="0"/>
            </w:tcBorders>
            <w:tcW w:w="3527" w:type="dxa"/>
            <w:vMerge w:val="restart"/>
            <w:textDirection w:val="lrTb"/>
            <w:noWrap w:val="false"/>
          </w:tcPr>
          <w:p>
            <w:pPr>
              <w:pStyle w:val="841"/>
              <w:ind w:left="0" w:right="142" w:firstLine="0"/>
              <w:jc w:val="center"/>
              <w:spacing w:before="0" w:after="0" w:line="240" w:lineRule="auto"/>
              <w:rPr>
                <w:rFonts w:ascii="Tinos" w:hAnsi="Tinos" w:cs="Tinos"/>
                <w:highlight w:val="white"/>
              </w:rPr>
              <w:suppressLineNumbers w:val="0"/>
            </w:pPr>
            <w:r>
              <w:rPr>
                <w:rFonts w:ascii="Tinos" w:hAnsi="Tinos" w:eastAsia="Times New Roman CYR" w:cs="Tinos"/>
                <w:sz w:val="24"/>
                <w:szCs w:val="24"/>
                <w:highlight w:val="none"/>
              </w:rPr>
              <w:t xml:space="preserve">2</w:t>
            </w:r>
            <w:r>
              <w:rPr>
                <w:rFonts w:ascii="Tinos" w:hAnsi="Tinos" w:cs="Tinos"/>
                <w:highlight w:val="white"/>
              </w:rPr>
            </w:r>
            <w:r/>
          </w:p>
        </w:tc>
        <w:tc>
          <w:tcPr>
            <w:shd w:val="clear" w:color="ffffff" w:fill="ffffff"/>
            <w:tcBorders>
              <w:top w:val="singl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4110" w:type="dxa"/>
            <w:vMerge w:val="restart"/>
            <w:textDirection w:val="lrTb"/>
            <w:noWrap w:val="false"/>
          </w:tcPr>
          <w:p>
            <w:pPr>
              <w:pStyle w:val="841"/>
              <w:ind w:left="142" w:right="142" w:firstLine="0"/>
              <w:jc w:val="center"/>
              <w:spacing w:before="0" w:after="0" w:line="240" w:lineRule="auto"/>
              <w:rPr>
                <w:rFonts w:ascii="Tinos" w:hAnsi="Tinos" w:cs="Tinos"/>
              </w:rPr>
              <w:suppressLineNumbers w:val="0"/>
            </w:pPr>
            <w:r>
              <w:rPr>
                <w:rFonts w:ascii="Tinos" w:hAnsi="Tinos" w:eastAsia="Times New Roman CYR" w:cs="Tinos"/>
                <w:sz w:val="24"/>
                <w:szCs w:val="24"/>
              </w:rPr>
              <w:t xml:space="preserve">3</w:t>
            </w:r>
            <w:r>
              <w:rPr>
                <w:rFonts w:ascii="Tinos" w:hAnsi="Tinos" w:cs="Tinos"/>
              </w:rPr>
            </w:r>
            <w:r/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693" w:type="dxa"/>
            <w:vAlign w:val="center"/>
            <w:vMerge w:val="restart"/>
            <w:textDirection w:val="lrTb"/>
            <w:noWrap w:val="false"/>
          </w:tcPr>
          <w:p>
            <w:pPr>
              <w:pStyle w:val="841"/>
              <w:ind w:left="142" w:right="142" w:firstLine="0"/>
              <w:jc w:val="center"/>
              <w:spacing w:before="0" w:after="0" w:line="240" w:lineRule="auto"/>
              <w:rPr>
                <w:rFonts w:ascii="Tinos" w:hAnsi="Tinos" w:cs="Tinos"/>
              </w:rPr>
              <w:suppressLineNumbers w:val="0"/>
            </w:pPr>
            <w:r>
              <w:rPr>
                <w:rFonts w:ascii="Tinos" w:hAnsi="Tinos" w:eastAsia="Times New Roman CYR" w:cs="Tinos"/>
                <w:sz w:val="24"/>
                <w:szCs w:val="24"/>
              </w:rPr>
              <w:t xml:space="preserve">4</w:t>
            </w:r>
            <w:r>
              <w:rPr>
                <w:rFonts w:ascii="Tinos" w:hAnsi="Tinos" w:cs="Tinos"/>
              </w:rPr>
            </w:r>
            <w:r/>
          </w:p>
        </w:tc>
      </w:tr>
      <w:tr>
        <w:trPr>
          <w:trHeight w:val="1758"/>
        </w:trPr>
        <w:tc>
          <w:tcPr>
            <w:shd w:val="clear" w:color="ffffff" w:fill="ffffff"/>
            <w:tcBorders>
              <w:top w:val="single" w:color="000000" w:sz="4" w:space="0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tcW w:w="877" w:type="dxa"/>
            <w:vMerge w:val="restart"/>
            <w:textDirection w:val="lrTb"/>
            <w:noWrap w:val="false"/>
          </w:tcPr>
          <w:p>
            <w:pPr>
              <w:jc w:val="center"/>
            </w:pPr>
            <w:r>
              <w:rPr>
                <w:rFonts w:ascii="Tinos" w:hAnsi="Tinos" w:cs="Tinos"/>
                <w:sz w:val="24"/>
                <w:szCs w:val="24"/>
              </w:rPr>
              <w:t xml:space="preserve">1</w:t>
            </w:r>
            <w:r/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527" w:type="dxa"/>
            <w:vMerge w:val="restart"/>
            <w:textDirection w:val="lrTb"/>
            <w:noWrap w:val="false"/>
          </w:tcPr>
          <w:p>
            <w:pPr>
              <w:jc w:val="left"/>
              <w:spacing w:after="0" w:afterAutospacing="0" w:line="240" w:lineRule="auto"/>
            </w:pPr>
            <w:r>
              <w:rPr>
                <w:rFonts w:ascii="Tinos" w:hAnsi="Tinos" w:cs="Tinos"/>
                <w:sz w:val="24"/>
                <w:szCs w:val="24"/>
              </w:rPr>
              <w:t xml:space="preserve">Своевременное и качественное внесение корректных  сведений в программное обеспечение по направлениям деятельности/ </w:t>
            </w:r>
            <w:r>
              <w:rPr>
                <w:rFonts w:ascii="Tinos" w:hAnsi="Tinos" w:cs="Tinos"/>
                <w:sz w:val="24"/>
                <w:szCs w:val="24"/>
              </w:rPr>
            </w:r>
            <w:r/>
          </w:p>
          <w:p>
            <w:pPr>
              <w:jc w:val="left"/>
              <w:spacing w:after="0" w:afterAutospacing="0" w:line="240" w:lineRule="auto"/>
            </w:pPr>
            <w:r>
              <w:rPr>
                <w:rFonts w:ascii="Tinos" w:hAnsi="Tinos" w:cs="Tinos"/>
                <w:sz w:val="24"/>
                <w:szCs w:val="24"/>
                <w:highlight w:val="none"/>
              </w:rPr>
            </w:r>
            <w:r>
              <w:rPr>
                <w:rFonts w:ascii="Tinos" w:hAnsi="Tinos" w:eastAsia="Liberation Sans" w:cs="Tinos"/>
                <w:color w:val="333333"/>
                <w:sz w:val="24"/>
                <w:szCs w:val="24"/>
                <w:highlight w:val="white"/>
              </w:rPr>
            </w:r>
            <w:r/>
          </w:p>
          <w:p>
            <w:pPr>
              <w:jc w:val="left"/>
              <w:spacing w:after="0" w:afterAutospacing="0" w:line="240" w:lineRule="auto"/>
            </w:pPr>
            <w:r>
              <w:rPr>
                <w:rFonts w:ascii="Tinos" w:hAnsi="Tinos" w:cs="Tinos"/>
                <w:sz w:val="24"/>
                <w:szCs w:val="24"/>
              </w:rPr>
              <w:t xml:space="preserve">внесение точной и достоверной информации в табличный</w:t>
            </w:r>
            <w:r>
              <w:rPr>
                <w:rFonts w:ascii="Tinos" w:hAnsi="Tinos" w:cs="Tinos"/>
                <w:sz w:val="24"/>
                <w:szCs w:val="24"/>
              </w:rPr>
            </w:r>
            <w:r/>
          </w:p>
          <w:p>
            <w:pPr>
              <w:jc w:val="left"/>
              <w:spacing w:after="0" w:afterAutospacing="0" w:line="240" w:lineRule="auto"/>
              <w:rPr>
                <w:rFonts w:ascii="Tinos" w:hAnsi="Tinos" w:eastAsia="Liberation Sans" w:cs="Tinos"/>
                <w:color w:val="333333"/>
                <w:highlight w:val="white"/>
              </w:rPr>
            </w:pPr>
            <w:r>
              <w:rPr>
                <w:rFonts w:ascii="Tinos" w:hAnsi="Tinos" w:cs="Tinos"/>
                <w:sz w:val="24"/>
                <w:szCs w:val="24"/>
              </w:rPr>
              <w:t xml:space="preserve">вариант статистических сведений по направлениям деятельности </w:t>
            </w:r>
            <w:r>
              <w:rPr>
                <w:rFonts w:ascii="Tinos" w:hAnsi="Tinos" w:cs="Tinos"/>
                <w:sz w:val="24"/>
                <w:szCs w:val="24"/>
                <w:highlight w:val="none"/>
              </w:rPr>
            </w:r>
            <w:r/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110" w:type="dxa"/>
            <w:vMerge w:val="restart"/>
            <w:textDirection w:val="lrTb"/>
            <w:noWrap w:val="false"/>
          </w:tcPr>
          <w:p>
            <w:pPr>
              <w:pStyle w:val="841"/>
              <w:ind w:left="142" w:right="142" w:firstLine="0"/>
              <w:jc w:val="both"/>
              <w:spacing w:before="0" w:after="0" w:line="240" w:lineRule="auto"/>
              <w:rPr>
                <w:rFonts w:ascii="Tinos" w:hAnsi="Tinos" w:cs="Tinos"/>
              </w:rPr>
              <w:suppressLineNumbers w:val="0"/>
            </w:pPr>
            <w:r>
              <w:rPr>
                <w:rFonts w:ascii="Tinos" w:hAnsi="Tinos" w:eastAsia="Times New Roman CYR" w:cs="Tinos"/>
                <w:sz w:val="24"/>
              </w:rPr>
              <w:t xml:space="preserve">Отсутствие нарушений </w:t>
            </w:r>
            <w:r>
              <w:rPr>
                <w:rFonts w:ascii="Tinos" w:hAnsi="Tinos" w:cs="Tinos"/>
              </w:rPr>
            </w:r>
            <w:r/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693" w:type="dxa"/>
            <w:vAlign w:val="center"/>
            <w:vMerge w:val="restart"/>
            <w:textDirection w:val="lrTb"/>
            <w:noWrap w:val="false"/>
          </w:tcPr>
          <w:p>
            <w:pPr>
              <w:pStyle w:val="841"/>
              <w:ind w:left="142" w:right="142" w:firstLine="0"/>
              <w:jc w:val="center"/>
              <w:spacing w:before="0" w:after="0" w:line="240" w:lineRule="auto"/>
              <w:rPr>
                <w:rFonts w:ascii="Tinos" w:hAnsi="Tinos" w:cs="Tinos"/>
              </w:rPr>
              <w:suppressLineNumbers w:val="0"/>
            </w:pPr>
            <w:r>
              <w:rPr>
                <w:rFonts w:ascii="Tinos" w:hAnsi="Tinos" w:eastAsia="Times New Roman CYR" w:cs="Tinos"/>
                <w:sz w:val="24"/>
              </w:rPr>
              <w:t xml:space="preserve">10</w:t>
            </w:r>
            <w:r>
              <w:rPr>
                <w:rFonts w:ascii="Tinos" w:hAnsi="Tinos" w:cs="Tinos"/>
              </w:rPr>
            </w:r>
            <w:r/>
          </w:p>
        </w:tc>
      </w:tr>
    </w:tbl>
    <w:tbl>
      <w:tblPr>
        <w:tblW w:w="10207" w:type="dxa"/>
        <w:tblInd w:w="-861" w:type="dxa"/>
        <w:tblLayout w:type="fixed"/>
        <w:tblLook w:val="04A0" w:firstRow="1" w:lastRow="0" w:firstColumn="1" w:lastColumn="0" w:noHBand="0" w:noVBand="1"/>
      </w:tblPr>
      <w:tblGrid>
        <w:gridCol w:w="877"/>
        <w:gridCol w:w="3527"/>
        <w:gridCol w:w="4110"/>
        <w:gridCol w:w="1693"/>
      </w:tblGrid>
      <w:tr>
        <w:trPr>
          <w:trHeight w:val="1790"/>
        </w:trPr>
        <w:tc>
          <w:tcPr>
            <w:shd w:val="clear" w:color="ffffff" w:fill="ffffff"/>
            <w:tcBorders>
              <w:top w:val="single" w:color="000000" w:sz="4" w:space="0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tcW w:w="877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2</w:t>
            </w:r>
            <w:r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r>
            <w:r/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527" w:type="dxa"/>
            <w:textDirection w:val="lrTb"/>
            <w:noWrap w:val="false"/>
          </w:tcPr>
          <w:p>
            <w:pPr>
              <w:jc w:val="both"/>
              <w:spacing w:after="0" w:line="240" w:lineRule="auto"/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Активная жизненная позиция (участие </w:t>
            </w:r>
            <w:r>
              <w:rPr>
                <w:rFonts w:ascii="Tinos" w:hAnsi="Tinos" w:eastAsia="Times New Roman CYR" w:cs="Tinos"/>
                <w:sz w:val="24"/>
                <w:szCs w:val="24"/>
                <w:highlight w:val="none"/>
              </w:rPr>
              <w:t xml:space="preserve">у</w:t>
            </w:r>
            <w:r>
              <w:rPr>
                <w:rFonts w:ascii="Tinos" w:hAnsi="Tinos" w:eastAsia="Times New Roman CYR" w:cs="Tinos"/>
                <w:sz w:val="24"/>
                <w:szCs w:val="24"/>
                <w:highlight w:val="white"/>
              </w:rPr>
              <w:t xml:space="preserve">частие в конкурсах профессионального мастерства, творческих лабораториях, экспериментальных группах, др.мероприятиях, участие в благотворительных мероприятиях при сборе средств на СВО и др. мероприятия учреждения/</w:t>
            </w:r>
            <w:r/>
          </w:p>
          <w:p>
            <w:pPr>
              <w:jc w:val="both"/>
              <w:spacing w:after="0" w:line="240" w:lineRule="auto"/>
              <w:rPr>
                <w:rFonts w:ascii="Tinos" w:hAnsi="Tinos" w:eastAsia="Times New Roman CYR" w:cs="Tinos"/>
                <w:color w:val="000000"/>
                <w:highlight w:val="white"/>
              </w:rPr>
            </w:pPr>
            <w:r>
              <w:rPr>
                <w:rFonts w:ascii="Tinos" w:hAnsi="Tinos" w:eastAsia="Times New Roman CYR" w:cs="Tinos"/>
                <w:sz w:val="24"/>
                <w:szCs w:val="24"/>
                <w:highlight w:val="white"/>
              </w:rPr>
              <w:t xml:space="preserve">района/области )</w:t>
            </w:r>
            <w:r>
              <w:rPr>
                <w:rFonts w:ascii="Tinos" w:hAnsi="Tinos" w:eastAsia="Times New Roman CYR" w:cs="Tinos"/>
                <w:color w:val="000000"/>
                <w:sz w:val="24"/>
                <w:szCs w:val="24"/>
                <w:highlight w:val="white"/>
              </w:rPr>
            </w:r>
            <w:r/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110" w:type="dxa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Участие в конкурсах и мероприятиях внутри учреждения, районных и областных, в том числе в благотворительности</w:t>
            </w:r>
            <w:r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r>
            <w:r/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693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10</w:t>
            </w:r>
            <w:r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r>
            <w:r/>
          </w:p>
        </w:tc>
      </w:tr>
    </w:tbl>
    <w:tbl>
      <w:tblPr>
        <w:tblW w:w="10207" w:type="dxa"/>
        <w:tblInd w:w="-861" w:type="dxa"/>
        <w:tblLayout w:type="fixed"/>
        <w:tblLook w:val="04A0" w:firstRow="1" w:lastRow="0" w:firstColumn="1" w:lastColumn="0" w:noHBand="0" w:noVBand="1"/>
      </w:tblPr>
      <w:tblGrid>
        <w:gridCol w:w="877"/>
        <w:gridCol w:w="3527"/>
        <w:gridCol w:w="4110"/>
        <w:gridCol w:w="1693"/>
      </w:tblGrid>
      <w:tr>
        <w:trPr>
          <w:trHeight w:val="1342"/>
        </w:trPr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77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3</w:t>
            </w:r>
            <w:r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r>
            <w:r/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527" w:type="dxa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Выполнение работ, не оговоренных трудовым договором, должностной инструкцией</w:t>
            </w:r>
            <w:r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r>
            <w:r/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110" w:type="dxa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Участие в работах по подготовке объектов к зимнему периоду, 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 дежурства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, работа в режиме ЧС, участие в благотворительных акциях и др. </w:t>
            </w:r>
            <w:r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r>
            <w:r/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693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10</w:t>
            </w:r>
            <w:r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r>
            <w:r/>
          </w:p>
        </w:tc>
      </w:tr>
    </w:tbl>
    <w:tbl>
      <w:tblPr>
        <w:tblW w:w="10215" w:type="dxa"/>
        <w:tblInd w:w="-861" w:type="dxa"/>
        <w:tblLayout w:type="fixed"/>
        <w:tblLook w:val="04A0" w:firstRow="1" w:lastRow="0" w:firstColumn="1" w:lastColumn="0" w:noHBand="0" w:noVBand="1"/>
      </w:tblPr>
      <w:tblGrid>
        <w:gridCol w:w="861"/>
        <w:gridCol w:w="3491"/>
        <w:gridCol w:w="4162"/>
        <w:gridCol w:w="1693"/>
        <w:gridCol w:w="8"/>
      </w:tblGrid>
      <w:tr>
        <w:trPr>
          <w:gridAfter w:val="1"/>
          <w:trHeight w:val="1522"/>
        </w:trPr>
        <w:tc>
          <w:tcPr>
            <w:shd w:val="clear" w:color="ffffff" w:fill="ffffff"/>
            <w:tcBorders>
              <w:top w:val="single" w:color="000000" w:sz="4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W w:w="861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4</w:t>
            </w:r>
            <w:r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r>
            <w:r/>
          </w:p>
        </w:tc>
        <w:tc>
          <w:tcPr>
            <w:shd w:val="clear" w:color="ffffff" w:fill="ffffff"/>
            <w:tcBorders>
              <w:top w:val="single" w:color="000000" w:sz="4" w:space="0"/>
              <w:left w:val="none" w:color="000000" w:sz="4" w:space="0"/>
              <w:bottom w:val="single" w:color="000000" w:sz="8" w:space="0"/>
              <w:right w:val="single" w:color="000000" w:sz="8" w:space="0"/>
            </w:tcBorders>
            <w:tcW w:w="3491" w:type="dxa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r>
            <w:r>
              <w:rPr>
                <w:rFonts w:ascii="Tinos" w:hAnsi="Tinos" w:eastAsia="Liberation Sans" w:cs="Tinos"/>
                <w:color w:val="000000"/>
                <w:sz w:val="24"/>
                <w:highlight w:val="white"/>
              </w:rPr>
              <w:t xml:space="preserve">Обеспечение информационной открытости и доступности услуг </w:t>
            </w:r>
            <w:r>
              <w:rPr>
                <w:rFonts w:ascii="Tinos" w:hAnsi="Tinos" w:eastAsia="Times New Roman" w:cs="Tinos"/>
                <w:color w:val="000000"/>
                <w:sz w:val="24"/>
                <w:szCs w:val="24"/>
                <w:lang w:eastAsia="ru-RU"/>
              </w:rPr>
              <w:t xml:space="preserve">по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средством проведения информационно - разъяснительной работы среди населения</w:t>
            </w:r>
            <w:r>
              <w:rPr>
                <w:rFonts w:ascii="Times New Roman" w:hAnsi="Times New Roman" w:eastAsia="Times New Roman" w:cs="Times New Roman"/>
                <w:color w:val="000000"/>
              </w:rPr>
            </w:r>
            <w:r/>
          </w:p>
        </w:tc>
        <w:tc>
          <w:tcPr>
            <w:shd w:val="clear" w:color="ffffff" w:fill="ffffff"/>
            <w:tcBorders>
              <w:top w:val="single" w:color="000000" w:sz="4" w:space="0"/>
              <w:left w:val="none" w:color="000000" w:sz="4" w:space="0"/>
              <w:bottom w:val="single" w:color="000000" w:sz="8" w:space="0"/>
              <w:right w:val="single" w:color="000000" w:sz="4" w:space="0"/>
            </w:tcBorders>
            <w:tcW w:w="4162" w:type="dxa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Плодотворная разъяснительная работа, предоставление информационного материала гражданам/ на сайт учреждения/ в мессенджерах учреждения/ разработка и распространение буклетов, брошюр и др.</w:t>
            </w:r>
            <w:r>
              <w:rPr>
                <w:rFonts w:ascii="Times New Roman" w:hAnsi="Times New Roman" w:eastAsia="Times New Roman" w:cs="Times New Roman"/>
                <w:color w:val="000000"/>
              </w:rPr>
            </w:r>
            <w:r/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693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10</w:t>
            </w:r>
            <w:r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r>
            <w:r/>
          </w:p>
        </w:tc>
      </w:tr>
      <w:tr>
        <w:trPr>
          <w:gridAfter w:val="1"/>
          <w:trHeight w:val="2025"/>
        </w:trPr>
        <w:tc>
          <w:tcPr>
            <w:shd w:val="clear" w:color="ffffff" w:fill="ffffff"/>
            <w:tcBorders>
              <w:top w:val="none" w:color="000000" w:sz="4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W w:w="861" w:type="dxa"/>
            <w:vMerge w:val="restart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5</w:t>
            </w:r>
            <w:r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single" w:color="000000" w:sz="8" w:space="0"/>
              <w:right w:val="single" w:color="000000" w:sz="8" w:space="0"/>
            </w:tcBorders>
            <w:tcW w:w="3491" w:type="dxa"/>
            <w:vMerge w:val="restart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nos" w:hAnsi="Tinos" w:cs="Tinos"/>
                <w:color w:val="000000"/>
                <w:highlight w:val="white"/>
              </w:rPr>
            </w:pPr>
            <w:r>
              <w:rPr>
                <w:rFonts w:ascii="Tinos" w:hAnsi="Tinos" w:eastAsia="Times New Roman" w:cs="Tinos"/>
                <w:color w:val="000000"/>
                <w:sz w:val="24"/>
                <w:szCs w:val="24"/>
                <w:highlight w:val="white"/>
                <w:lang w:eastAsia="ru-RU"/>
              </w:rPr>
              <w:t xml:space="preserve">Степень самостоятельности при исполнении должностных обязанностей без помощи руководителя отдела/</w:t>
            </w:r>
            <w:r>
              <w:rPr>
                <w:rFonts w:ascii="Tinos" w:hAnsi="Tinos" w:eastAsia="Times New Roman" w:cs="Tinos"/>
                <w:color w:val="000000"/>
                <w:sz w:val="24"/>
                <w:szCs w:val="24"/>
                <w:highlight w:val="white"/>
                <w:lang w:eastAsia="ru-RU"/>
              </w:rPr>
              <w:t xml:space="preserve">учреждения</w:t>
            </w:r>
            <w:r>
              <w:rPr>
                <w:rFonts w:ascii="Tinos" w:hAnsi="Tinos" w:cs="Tinos"/>
                <w:color w:val="000000"/>
                <w:highlight w:val="white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single" w:color="000000" w:sz="8" w:space="0"/>
              <w:right w:val="single" w:color="000000" w:sz="8" w:space="0"/>
            </w:tcBorders>
            <w:tcW w:w="4162" w:type="dxa"/>
            <w:vMerge w:val="restart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nos" w:hAnsi="Tinos" w:cs="Tinos"/>
                <w:color w:val="000000"/>
              </w:rPr>
            </w:pPr>
            <w:r>
              <w:rPr>
                <w:rFonts w:ascii="Tinos" w:hAnsi="Tinos" w:eastAsia="Times New Roman" w:cs="Tinos"/>
                <w:color w:val="000000"/>
                <w:sz w:val="24"/>
                <w:szCs w:val="24"/>
                <w:lang w:eastAsia="ru-RU"/>
              </w:rPr>
              <w:t xml:space="preserve">Способность работника без помощи руководства к самостоятельному, правильному принятию решения, грамотного полного исполнения запросов, поручений, </w:t>
            </w:r>
            <w:r>
              <w:rPr>
                <w:rFonts w:ascii="Tinos" w:hAnsi="Tinos" w:eastAsia="Times New Roman" w:cs="Tinos"/>
                <w:color w:val="000000"/>
                <w:sz w:val="24"/>
                <w:szCs w:val="24"/>
                <w:lang w:eastAsia="ru-RU"/>
              </w:rPr>
              <w:t xml:space="preserve">подготовка грамотного обоснованного ответа, документа, информации </w:t>
            </w:r>
            <w:r>
              <w:rPr>
                <w:rFonts w:ascii="Tinos" w:hAnsi="Tinos" w:cs="Tinos"/>
                <w:color w:val="000000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single" w:color="000000" w:sz="8" w:space="0"/>
              <w:right w:val="single" w:color="000000" w:sz="4" w:space="0"/>
            </w:tcBorders>
            <w:tcW w:w="1693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nos" w:hAnsi="Tinos" w:cs="Tinos"/>
                <w:color w:val="000000"/>
              </w:rPr>
            </w:pPr>
            <w:r>
              <w:rPr>
                <w:rFonts w:ascii="Tinos" w:hAnsi="Tinos" w:eastAsia="Times New Roman" w:cs="Tinos"/>
                <w:color w:val="000000"/>
                <w:sz w:val="24"/>
                <w:szCs w:val="24"/>
                <w:lang w:eastAsia="ru-RU"/>
              </w:rPr>
              <w:t xml:space="preserve">10</w:t>
            </w:r>
            <w:r>
              <w:rPr>
                <w:rFonts w:ascii="Tinos" w:hAnsi="Tinos" w:cs="Tinos"/>
                <w:color w:val="000000"/>
              </w:rPr>
            </w:r>
            <w:r/>
          </w:p>
        </w:tc>
      </w:tr>
      <w:tr>
        <w:trPr>
          <w:trHeight w:val="993"/>
        </w:trPr>
        <w:tc>
          <w:tcPr>
            <w:shd w:val="clear" w:color="ffffff" w:fill="ffffff"/>
            <w:tcBorders>
              <w:top w:val="none" w:color="000000" w:sz="4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W w:w="861" w:type="dxa"/>
            <w:vMerge w:val="restart"/>
            <w:textDirection w:val="lrTb"/>
            <w:noWrap w:val="false"/>
          </w:tcPr>
          <w:p>
            <w:pPr>
              <w:jc w:val="center"/>
              <w:rPr>
                <w:rFonts w:ascii="Tinos" w:hAnsi="Tinos" w:cs="Tinos"/>
              </w:rPr>
            </w:pPr>
            <w:r>
              <w:rPr>
                <w:rFonts w:ascii="Tinos" w:hAnsi="Tinos" w:cs="Tinos"/>
              </w:rPr>
              <w:t xml:space="preserve">6</w:t>
            </w:r>
            <w:r>
              <w:rPr>
                <w:rFonts w:ascii="Tinos" w:hAnsi="Tinos" w:cs="Tinos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single" w:color="000000" w:sz="8" w:space="0"/>
              <w:right w:val="single" w:color="000000" w:sz="8" w:space="0"/>
            </w:tcBorders>
            <w:tcW w:w="3491" w:type="dxa"/>
            <w:vMerge w:val="restart"/>
            <w:textDirection w:val="lrTb"/>
            <w:noWrap w:val="false"/>
          </w:tcPr>
          <w:p>
            <w:pPr>
              <w:pStyle w:val="841"/>
              <w:ind w:left="0" w:right="142" w:firstLine="0"/>
              <w:jc w:val="both"/>
              <w:spacing w:before="0" w:after="0" w:line="240" w:lineRule="auto"/>
              <w:rPr>
                <w:rFonts w:ascii="Tinos" w:hAnsi="Tinos" w:cs="Tinos"/>
                <w:highlight w:val="white"/>
              </w:rPr>
              <w:suppressLineNumbers w:val="0"/>
            </w:pPr>
            <w:r>
              <w:rPr>
                <w:rFonts w:ascii="Tinos" w:hAnsi="Tinos" w:eastAsia="Times New Roman CYR" w:cs="Tinos"/>
                <w:sz w:val="24"/>
                <w:szCs w:val="24"/>
              </w:rPr>
              <w:t xml:space="preserve">Ко</w:t>
            </w:r>
            <w:r>
              <w:rPr>
                <w:rFonts w:ascii="Tinos" w:hAnsi="Tinos" w:eastAsia="Times New Roman CYR" w:cs="Tinos"/>
                <w:sz w:val="24"/>
                <w:szCs w:val="24"/>
                <w:highlight w:val="white"/>
              </w:rPr>
              <w:t xml:space="preserve">л</w:t>
            </w:r>
            <w:r>
              <w:rPr>
                <w:rFonts w:ascii="Tinos" w:hAnsi="Tinos" w:eastAsia="Times New Roman CYR" w:cs="Tinos"/>
                <w:sz w:val="24"/>
                <w:szCs w:val="24"/>
                <w:highlight w:val="white"/>
              </w:rPr>
              <w:t xml:space="preserve">ичество обоснованных жалоб на нарушение работником правил эт</w:t>
            </w:r>
            <w:r>
              <w:rPr>
                <w:rFonts w:ascii="Tinos" w:hAnsi="Tinos" w:eastAsia="Times New Roman CYR" w:cs="Tinos"/>
                <w:sz w:val="24"/>
                <w:szCs w:val="24"/>
                <w:highlight w:val="white"/>
              </w:rPr>
              <w:t xml:space="preserve">ики и деонтологии (этических норм),</w:t>
            </w:r>
            <w:r>
              <w:rPr>
                <w:rFonts w:ascii="Tinos" w:hAnsi="Tinos" w:eastAsia="Times New Roman CYR" w:cs="Tinos"/>
                <w:sz w:val="24"/>
                <w:szCs w:val="24"/>
                <w:highlight w:val="white"/>
              </w:rPr>
              <w:t xml:space="preserve"> правил санитарно-гигиеническ</w:t>
            </w:r>
            <w:r>
              <w:rPr>
                <w:rFonts w:ascii="Tinos" w:hAnsi="Tinos" w:eastAsia="Times New Roman CYR" w:cs="Tinos"/>
                <w:sz w:val="24"/>
                <w:szCs w:val="24"/>
                <w:highlight w:val="white"/>
              </w:rPr>
              <w:t xml:space="preserve">ого и противоэпидемиологического режимов</w:t>
            </w:r>
            <w:r>
              <w:rPr>
                <w:rFonts w:ascii="Tinos" w:hAnsi="Tinos" w:eastAsia="Times New Roman CYR" w:cs="Tinos"/>
                <w:sz w:val="24"/>
                <w:szCs w:val="24"/>
                <w:highlight w:val="none"/>
              </w:rPr>
              <w:t xml:space="preserve">, правил внутреннего трудового распорядка и т.п.</w:t>
            </w:r>
            <w:r>
              <w:rPr>
                <w:rFonts w:ascii="Tinos" w:hAnsi="Tinos" w:cs="Tinos"/>
                <w:highlight w:val="white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single" w:color="000000" w:sz="8" w:space="0"/>
              <w:right w:val="single" w:color="000000" w:sz="8" w:space="0"/>
            </w:tcBorders>
            <w:tcW w:w="4162" w:type="dxa"/>
            <w:vMerge w:val="restart"/>
            <w:textDirection w:val="lrTb"/>
            <w:noWrap w:val="false"/>
          </w:tcPr>
          <w:p>
            <w:pPr>
              <w:pStyle w:val="841"/>
              <w:ind w:left="142" w:right="142" w:firstLine="0"/>
              <w:jc w:val="both"/>
              <w:spacing w:before="0" w:after="0" w:line="240" w:lineRule="auto"/>
              <w:suppressLineNumbers w:val="0"/>
            </w:pPr>
            <w:r>
              <w:rPr>
                <w:rFonts w:ascii="Tinos" w:hAnsi="Tinos" w:eastAsia="Times New Roman CYR" w:cs="Tinos"/>
                <w:sz w:val="24"/>
                <w:szCs w:val="24"/>
              </w:rPr>
              <w:t xml:space="preserve">Оценивается отсутствие жалоб</w:t>
            </w:r>
            <w:r/>
          </w:p>
          <w:p>
            <w:pPr>
              <w:pStyle w:val="841"/>
              <w:ind w:firstLine="0"/>
              <w:jc w:val="both"/>
              <w:spacing w:before="0" w:after="0" w:line="240" w:lineRule="auto"/>
            </w:pPr>
            <w:r>
              <w:rPr>
                <w:rFonts w:ascii="Tinos" w:hAnsi="Tinos" w:eastAsia="Times New Roman CYR" w:cs="Tinos"/>
                <w:sz w:val="24"/>
                <w:szCs w:val="24"/>
              </w:rPr>
            </w:r>
            <w:r/>
          </w:p>
          <w:p>
            <w:pPr>
              <w:pStyle w:val="841"/>
              <w:ind w:firstLine="0"/>
              <w:jc w:val="both"/>
              <w:spacing w:before="0" w:after="0" w:line="240" w:lineRule="auto"/>
              <w:rPr>
                <w:rFonts w:ascii="Tinos" w:hAnsi="Tinos" w:cs="Tinos"/>
              </w:rPr>
            </w:pPr>
            <w:r>
              <w:rPr>
                <w:rFonts w:ascii="Tinos" w:hAnsi="Tinos" w:eastAsia="Times New Roman CYR" w:cs="Tinos"/>
                <w:sz w:val="24"/>
                <w:szCs w:val="24"/>
              </w:rPr>
            </w:r>
            <w:r>
              <w:rPr>
                <w:rFonts w:ascii="Tinos" w:hAnsi="Tinos" w:cs="Tinos"/>
              </w:rPr>
            </w:r>
            <w:r/>
          </w:p>
        </w:tc>
        <w:tc>
          <w:tcPr>
            <w:gridSpan w:val="2"/>
            <w:shd w:val="clear" w:color="ffffff" w:fill="ffffff"/>
            <w:tcBorders>
              <w:top w:val="none" w:color="000000" w:sz="4" w:space="0"/>
              <w:left w:val="none" w:color="000000" w:sz="4" w:space="0"/>
              <w:bottom w:val="single" w:color="000000" w:sz="8" w:space="0"/>
              <w:right w:val="single" w:color="000000" w:sz="4" w:space="0"/>
            </w:tcBorders>
            <w:tcW w:w="1701" w:type="dxa"/>
            <w:vAlign w:val="center"/>
            <w:vMerge w:val="restart"/>
            <w:textDirection w:val="lrTb"/>
            <w:noWrap w:val="false"/>
          </w:tcPr>
          <w:p>
            <w:pPr>
              <w:pStyle w:val="841"/>
              <w:ind w:left="142" w:right="142" w:firstLine="0"/>
              <w:jc w:val="center"/>
              <w:spacing w:before="0" w:after="0" w:line="240" w:lineRule="auto"/>
              <w:rPr>
                <w:rFonts w:ascii="Tinos" w:hAnsi="Tinos" w:cs="Tinos"/>
                <w:highlight w:val="white"/>
              </w:rPr>
              <w:suppressLineNumbers w:val="0"/>
            </w:pPr>
            <w:r>
              <w:rPr>
                <w:rFonts w:ascii="Tinos" w:hAnsi="Tinos" w:eastAsia="Times New Roman CYR" w:cs="Tinos"/>
                <w:sz w:val="24"/>
                <w:szCs w:val="24"/>
                <w:highlight w:val="white"/>
              </w:rPr>
              <w:t xml:space="preserve">1</w:t>
            </w:r>
            <w:r>
              <w:rPr>
                <w:rFonts w:ascii="Tinos" w:hAnsi="Tinos" w:eastAsia="Times New Roman CYR" w:cs="Tinos"/>
                <w:sz w:val="24"/>
                <w:szCs w:val="24"/>
                <w:highlight w:val="white"/>
              </w:rPr>
              <w:t xml:space="preserve">0</w:t>
            </w:r>
            <w:r>
              <w:rPr>
                <w:rFonts w:ascii="Tinos" w:hAnsi="Tinos" w:cs="Tinos"/>
                <w:highlight w:val="white"/>
              </w:rPr>
            </w:r>
            <w:r/>
          </w:p>
        </w:tc>
      </w:tr>
      <w:tr>
        <w:trPr>
          <w:gridAfter w:val="1"/>
          <w:trHeight w:val="1539"/>
        </w:trPr>
        <w:tc>
          <w:tcPr>
            <w:shd w:val="clear" w:color="ffffff" w:fill="ffffff"/>
            <w:tcBorders>
              <w:top w:val="none" w:color="000000" w:sz="4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W w:w="861" w:type="dxa"/>
            <w:vMerge w:val="restart"/>
            <w:textDirection w:val="lrTb"/>
            <w:noWrap w:val="false"/>
          </w:tcPr>
          <w:p>
            <w:pPr>
              <w:jc w:val="center"/>
              <w:rPr>
                <w:rFonts w:ascii="Tinos" w:hAnsi="Tinos" w:cs="Tinos"/>
              </w:rPr>
            </w:pPr>
            <w:r>
              <w:rPr>
                <w:rFonts w:ascii="Tinos" w:hAnsi="Tinos" w:cs="Tinos"/>
              </w:rPr>
              <w:t xml:space="preserve">7</w:t>
            </w:r>
            <w:r>
              <w:rPr>
                <w:rFonts w:ascii="Tinos" w:hAnsi="Tinos" w:cs="Tinos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single" w:color="000000" w:sz="8" w:space="0"/>
              <w:right w:val="single" w:color="000000" w:sz="8" w:space="0"/>
            </w:tcBorders>
            <w:tcW w:w="3491" w:type="dxa"/>
            <w:vMerge w:val="restart"/>
            <w:textDirection w:val="lrTb"/>
            <w:noWrap w:val="false"/>
          </w:tcPr>
          <w:p>
            <w:pPr>
              <w:pStyle w:val="841"/>
              <w:ind w:left="0" w:right="142" w:firstLine="0"/>
              <w:jc w:val="both"/>
              <w:spacing w:before="0" w:after="0" w:line="240" w:lineRule="auto"/>
              <w:rPr>
                <w:rFonts w:ascii="Tinos" w:hAnsi="Tinos" w:cs="Tinos"/>
              </w:rPr>
              <w:suppressLineNumbers w:val="0"/>
            </w:pPr>
            <w:r>
              <w:rPr>
                <w:rFonts w:ascii="Tinos" w:hAnsi="Tinos" w:eastAsia="Times New Roman CYR" w:cs="Tinos"/>
                <w:sz w:val="24"/>
                <w:szCs w:val="24"/>
              </w:rPr>
              <w:t xml:space="preserve">Своевременное и качественное исполнение должностных обязанностей, возложенных трудовым договором и должностной инструкцией</w:t>
            </w:r>
            <w:r>
              <w:rPr>
                <w:rFonts w:ascii="Tinos" w:hAnsi="Tinos" w:cs="Tinos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single" w:color="000000" w:sz="8" w:space="0"/>
              <w:right w:val="single" w:color="000000" w:sz="8" w:space="0"/>
            </w:tcBorders>
            <w:tcW w:w="4162" w:type="dxa"/>
            <w:vMerge w:val="restart"/>
            <w:textDirection w:val="lrTb"/>
            <w:noWrap w:val="false"/>
          </w:tcPr>
          <w:p>
            <w:pPr>
              <w:pStyle w:val="841"/>
              <w:ind w:left="142" w:right="142" w:firstLine="0"/>
              <w:jc w:val="both"/>
              <w:spacing w:before="0" w:after="0" w:line="240" w:lineRule="auto"/>
              <w:suppressLineNumbers w:val="0"/>
            </w:pPr>
            <w:r>
              <w:rPr>
                <w:rFonts w:ascii="Tinos" w:hAnsi="Tinos" w:eastAsia="Times New Roman CYR" w:cs="Tinos"/>
                <w:sz w:val="24"/>
                <w:szCs w:val="24"/>
              </w:rPr>
              <w:t xml:space="preserve">Оценивается качественное исполнение должностных обязанностей</w:t>
            </w:r>
            <w:r/>
          </w:p>
          <w:p>
            <w:pPr>
              <w:pStyle w:val="841"/>
              <w:ind w:firstLine="0"/>
              <w:jc w:val="both"/>
              <w:spacing w:before="0" w:after="0" w:line="240" w:lineRule="auto"/>
            </w:pPr>
            <w:r>
              <w:rPr>
                <w:rFonts w:ascii="Tinos" w:hAnsi="Tinos" w:eastAsia="Times New Roman CYR" w:cs="Tinos"/>
                <w:sz w:val="24"/>
                <w:szCs w:val="24"/>
              </w:rPr>
            </w:r>
            <w:r/>
          </w:p>
          <w:p>
            <w:pPr>
              <w:pStyle w:val="841"/>
              <w:ind w:firstLine="0"/>
              <w:jc w:val="both"/>
              <w:spacing w:before="0" w:after="0" w:line="240" w:lineRule="auto"/>
              <w:rPr>
                <w:rFonts w:ascii="Tinos" w:hAnsi="Tinos" w:cs="Tinos"/>
              </w:rPr>
            </w:pPr>
            <w:r>
              <w:rPr>
                <w:rFonts w:ascii="Tinos" w:hAnsi="Tinos" w:eastAsia="Times New Roman CYR" w:cs="Tinos"/>
                <w:sz w:val="24"/>
                <w:szCs w:val="24"/>
              </w:rPr>
            </w:r>
            <w:r>
              <w:rPr>
                <w:rFonts w:ascii="Tinos" w:hAnsi="Tinos" w:cs="Tinos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single" w:color="000000" w:sz="8" w:space="0"/>
              <w:right w:val="single" w:color="000000" w:sz="4" w:space="0"/>
            </w:tcBorders>
            <w:tcW w:w="1693" w:type="dxa"/>
            <w:vAlign w:val="center"/>
            <w:vMerge w:val="restart"/>
            <w:textDirection w:val="lrTb"/>
            <w:noWrap w:val="false"/>
          </w:tcPr>
          <w:p>
            <w:pPr>
              <w:pStyle w:val="841"/>
              <w:ind w:left="0" w:right="142" w:firstLine="0"/>
              <w:jc w:val="left"/>
              <w:spacing w:before="0" w:after="0" w:line="240" w:lineRule="auto"/>
              <w:suppressLineNumbers w:val="0"/>
            </w:pPr>
            <w:r>
              <w:rPr>
                <w:rFonts w:ascii="Tinos" w:hAnsi="Tinos" w:eastAsia="Times New Roman CYR" w:cs="Tinos"/>
                <w:sz w:val="24"/>
                <w:szCs w:val="24"/>
                <w:highlight w:val="white"/>
              </w:rPr>
              <w:t xml:space="preserve">          </w:t>
            </w:r>
            <w:r>
              <w:rPr>
                <w:rFonts w:ascii="Tinos" w:hAnsi="Tinos" w:eastAsia="Times New Roman CYR" w:cs="Tinos"/>
                <w:sz w:val="24"/>
                <w:szCs w:val="24"/>
                <w:highlight w:val="white"/>
              </w:rPr>
              <w:t xml:space="preserve">10</w:t>
            </w:r>
            <w:r/>
          </w:p>
          <w:p>
            <w:pPr>
              <w:rPr>
                <w:rFonts w:ascii="Tinos" w:hAnsi="Tinos" w:cs="Tinos"/>
                <w:highlight w:val="white"/>
              </w:rPr>
            </w:pPr>
            <w:r>
              <w:rPr>
                <w:rFonts w:ascii="Tinos" w:hAnsi="Tinos" w:cs="Tinos"/>
                <w:sz w:val="24"/>
                <w:szCs w:val="24"/>
                <w:highlight w:val="white"/>
              </w:rPr>
            </w:r>
            <w:r>
              <w:rPr>
                <w:rFonts w:ascii="Tinos" w:hAnsi="Tinos" w:cs="Tinos"/>
                <w:highlight w:val="white"/>
              </w:rPr>
            </w:r>
            <w:r/>
          </w:p>
        </w:tc>
      </w:tr>
    </w:tbl>
    <w:tbl>
      <w:tblPr>
        <w:tblW w:w="0" w:type="auto"/>
        <w:tblInd w:w="-851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none" w:color="000000" w:sz="0" w:space="0"/>
          <w:insideV w:val="none" w:color="000000" w:sz="0" w:space="0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51"/>
        <w:gridCol w:w="3543"/>
        <w:gridCol w:w="4110"/>
        <w:gridCol w:w="1701"/>
      </w:tblGrid>
      <w:tr>
        <w:trPr>
          <w:trHeight w:val="2118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51" w:type="dxa"/>
            <w:vAlign w:val="top"/>
            <w:vMerge w:val="restart"/>
            <w:textDirection w:val="lrTb"/>
            <w:noWrap w:val="false"/>
          </w:tcPr>
          <w:p>
            <w:pPr>
              <w:pStyle w:val="841"/>
              <w:ind w:firstLine="0"/>
              <w:jc w:val="center"/>
              <w:spacing w:before="0" w:after="0" w:line="240" w:lineRule="auto"/>
              <w:rPr>
                <w:rFonts w:ascii="Tinos" w:hAnsi="Tinos" w:cs="Tinos"/>
                <w:highlight w:val="white"/>
              </w:rPr>
            </w:pPr>
            <w:r>
              <w:rPr>
                <w:rFonts w:ascii="Tinos" w:hAnsi="Tinos" w:cs="Tinos"/>
                <w:highlight w:val="none"/>
              </w:rPr>
              <w:t xml:space="preserve">8</w:t>
            </w:r>
            <w:r>
              <w:rPr>
                <w:rFonts w:ascii="Tinos" w:hAnsi="Tinos" w:cs="Tinos"/>
                <w:highlight w:val="white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543" w:type="dxa"/>
            <w:vAlign w:val="top"/>
            <w:vMerge w:val="restart"/>
            <w:textDirection w:val="lrTb"/>
            <w:noWrap w:val="false"/>
          </w:tcPr>
          <w:p>
            <w:pPr>
              <w:pStyle w:val="841"/>
              <w:ind w:left="142" w:right="142" w:firstLine="0"/>
              <w:jc w:val="both"/>
              <w:spacing w:before="0" w:after="0" w:line="240" w:lineRule="auto"/>
              <w:rPr>
                <w:rFonts w:ascii="Tinos" w:hAnsi="Tinos" w:cs="Tinos"/>
                <w:highlight w:val="white"/>
              </w:rPr>
              <w:suppressLineNumbers w:val="0"/>
            </w:pPr>
            <w:r>
              <w:rPr>
                <w:rFonts w:ascii="Tinos" w:hAnsi="Tinos" w:eastAsia="Times New Roman CYR" w:cs="Tinos"/>
                <w:sz w:val="24"/>
                <w:szCs w:val="24"/>
                <w:highlight w:val="white"/>
              </w:rPr>
              <w:t xml:space="preserve">Отсутств</w:t>
            </w:r>
            <w:r>
              <w:rPr>
                <w:rFonts w:ascii="Tinos" w:hAnsi="Tinos" w:eastAsia="Times New Roman CYR" w:cs="Tinos"/>
                <w:sz w:val="24"/>
                <w:szCs w:val="24"/>
                <w:highlight w:val="white"/>
              </w:rPr>
              <w:t xml:space="preserve">ие предписаний и (или) нарушений, выявленны</w:t>
            </w:r>
            <w:r>
              <w:rPr>
                <w:rFonts w:ascii="Tinos" w:hAnsi="Tinos" w:eastAsia="Times New Roman CYR" w:cs="Tinos"/>
                <w:sz w:val="24"/>
                <w:szCs w:val="24"/>
                <w:highlight w:val="white"/>
              </w:rPr>
              <w:t xml:space="preserve">х в ходе проверок надзорных органов и текущих проверок уполномоченных должностных лиц учреждения, касающихся направления деятельности </w:t>
            </w:r>
            <w:r>
              <w:rPr>
                <w:rFonts w:ascii="Tinos" w:hAnsi="Tinos" w:cs="Tinos"/>
                <w:highlight w:val="white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110" w:type="dxa"/>
            <w:vAlign w:val="top"/>
            <w:textDirection w:val="lrTb"/>
            <w:noWrap w:val="false"/>
          </w:tcPr>
          <w:p>
            <w:pPr>
              <w:pStyle w:val="841"/>
              <w:ind w:left="142" w:right="142" w:firstLine="0"/>
              <w:jc w:val="both"/>
              <w:spacing w:before="0" w:after="0" w:line="240" w:lineRule="auto"/>
              <w:suppressLineNumbers w:val="0"/>
            </w:pPr>
            <w:r>
              <w:rPr>
                <w:rFonts w:ascii="Tinos" w:hAnsi="Tinos" w:eastAsia="Times New Roman CYR" w:cs="Tinos"/>
                <w:sz w:val="24"/>
                <w:szCs w:val="24"/>
                <w:highlight w:val="white"/>
              </w:rPr>
              <w:t xml:space="preserve">Отсутствие нарушений</w:t>
            </w:r>
            <w:r/>
          </w:p>
          <w:p>
            <w:pPr>
              <w:pStyle w:val="841"/>
              <w:ind w:left="142" w:right="142" w:firstLine="0"/>
              <w:jc w:val="both"/>
              <w:spacing w:before="0" w:after="0" w:line="240" w:lineRule="auto"/>
              <w:rPr>
                <w:rFonts w:ascii="Tinos" w:hAnsi="Tinos" w:cs="Tinos"/>
                <w:highlight w:val="white"/>
              </w:rPr>
              <w:suppressLineNumbers w:val="0"/>
            </w:pPr>
            <w:r>
              <w:rPr>
                <w:rFonts w:ascii="Tinos" w:hAnsi="Tinos" w:cs="Tinos"/>
                <w:sz w:val="24"/>
                <w:szCs w:val="24"/>
                <w:highlight w:val="white"/>
              </w:rPr>
            </w:r>
            <w:r>
              <w:rPr>
                <w:rFonts w:ascii="Tinos" w:hAnsi="Tinos" w:cs="Tinos"/>
                <w:highlight w:val="white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701" w:type="dxa"/>
            <w:vAlign w:val="top"/>
            <w:textDirection w:val="lrTb"/>
            <w:noWrap w:val="false"/>
          </w:tcPr>
          <w:p>
            <w:pPr>
              <w:pStyle w:val="841"/>
              <w:ind w:left="142" w:right="142" w:firstLine="0"/>
              <w:jc w:val="center"/>
              <w:spacing w:before="0" w:after="0" w:line="240" w:lineRule="auto"/>
              <w:rPr>
                <w:rFonts w:ascii="Tinos" w:hAnsi="Tinos" w:cs="Tinos"/>
                <w:highlight w:val="white"/>
              </w:rPr>
              <w:suppressLineNumbers w:val="0"/>
            </w:pPr>
            <w:r>
              <w:rPr>
                <w:rFonts w:ascii="Tinos" w:hAnsi="Tinos" w:eastAsia="Times New Roman CYR" w:cs="Tinos"/>
                <w:sz w:val="24"/>
                <w:szCs w:val="24"/>
                <w:highlight w:val="none"/>
              </w:rPr>
              <w:t xml:space="preserve">10</w:t>
            </w:r>
            <w:r>
              <w:rPr>
                <w:rFonts w:ascii="Tinos" w:hAnsi="Tinos" w:cs="Tinos"/>
                <w:highlight w:val="white"/>
              </w:rPr>
            </w:r>
            <w:r/>
          </w:p>
        </w:tc>
      </w:tr>
      <w:tr>
        <w:trPr>
          <w:trHeight w:val="1577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51" w:type="dxa"/>
            <w:vAlign w:val="top"/>
            <w:vMerge w:val="restart"/>
            <w:textDirection w:val="lrTb"/>
            <w:noWrap w:val="false"/>
          </w:tcPr>
          <w:p>
            <w:pPr>
              <w:pStyle w:val="841"/>
              <w:ind w:firstLine="0"/>
              <w:jc w:val="center"/>
              <w:spacing w:before="0" w:after="0" w:line="240" w:lineRule="auto"/>
              <w:rPr>
                <w:rFonts w:ascii="Tinos" w:hAnsi="Tinos" w:cs="Tinos"/>
                <w:highlight w:val="white"/>
              </w:rPr>
            </w:pPr>
            <w:r>
              <w:rPr>
                <w:rFonts w:ascii="Tinos" w:hAnsi="Tinos" w:cs="Tinos"/>
                <w:highlight w:val="none"/>
              </w:rPr>
              <w:t xml:space="preserve">9</w:t>
            </w:r>
            <w:r>
              <w:rPr>
                <w:rFonts w:ascii="Tinos" w:hAnsi="Tinos" w:cs="Tinos"/>
                <w:highlight w:val="white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543" w:type="dxa"/>
            <w:vAlign w:val="top"/>
            <w:vMerge w:val="restart"/>
            <w:textDirection w:val="lrTb"/>
            <w:noWrap w:val="false"/>
          </w:tcPr>
          <w:p>
            <w:pPr>
              <w:pStyle w:val="841"/>
              <w:ind w:left="142" w:right="142" w:firstLine="0"/>
              <w:jc w:val="both"/>
              <w:spacing w:before="0" w:after="0" w:afterAutospacing="0" w:line="240" w:lineRule="auto"/>
              <w:rPr>
                <w:rFonts w:ascii="Tinos" w:hAnsi="Tinos" w:cs="Tinos"/>
                <w:highlight w:val="white"/>
              </w:rPr>
              <w:suppressLineNumbers w:val="0"/>
            </w:pPr>
            <w:r>
              <w:rPr>
                <w:rFonts w:ascii="Tinos" w:hAnsi="Tinos" w:eastAsia="Times New Roman CYR" w:cs="Tinos"/>
                <w:sz w:val="24"/>
                <w:szCs w:val="24"/>
                <w:highlight w:val="white"/>
              </w:rPr>
              <w:t xml:space="preserve">Осв</w:t>
            </w:r>
            <w:r>
              <w:rPr>
                <w:rFonts w:ascii="Tinos" w:hAnsi="Tinos" w:eastAsia="Times New Roman CYR" w:cs="Tinos"/>
                <w:sz w:val="24"/>
                <w:szCs w:val="24"/>
                <w:highlight w:val="white"/>
              </w:rPr>
              <w:t xml:space="preserve">оение программ повышения квалификации или профессиональной подготовки в рамках установленной периодичности</w:t>
            </w:r>
            <w:r>
              <w:rPr>
                <w:rFonts w:ascii="Tinos" w:hAnsi="Tinos" w:cs="Tinos"/>
                <w:highlight w:val="white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110" w:type="dxa"/>
            <w:vAlign w:val="top"/>
            <w:vMerge w:val="restart"/>
            <w:textDirection w:val="lrTb"/>
            <w:noWrap w:val="false"/>
          </w:tcPr>
          <w:p>
            <w:pPr>
              <w:pStyle w:val="841"/>
              <w:ind w:left="142" w:right="142" w:firstLine="0"/>
              <w:jc w:val="both"/>
              <w:spacing w:before="0" w:after="0" w:afterAutospacing="0" w:line="240" w:lineRule="auto"/>
              <w:suppressLineNumbers w:val="0"/>
            </w:pPr>
            <w:r>
              <w:rPr>
                <w:rFonts w:ascii="Tinos" w:hAnsi="Tinos" w:eastAsia="Times New Roman CYR" w:cs="Tinos"/>
                <w:sz w:val="24"/>
                <w:szCs w:val="24"/>
              </w:rPr>
              <w:t xml:space="preserve">Прохождение в установленные сроки курсов или программ повышения квалификации (не менее 72 часов)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701" w:type="dxa"/>
            <w:vAlign w:val="top"/>
            <w:vMerge w:val="restart"/>
            <w:textDirection w:val="lrTb"/>
            <w:noWrap w:val="false"/>
          </w:tcPr>
          <w:p>
            <w:pPr>
              <w:pStyle w:val="841"/>
              <w:ind w:left="142" w:right="142" w:firstLine="0"/>
              <w:jc w:val="center"/>
              <w:spacing w:before="0" w:after="0" w:line="240" w:lineRule="auto"/>
              <w:rPr>
                <w:rFonts w:ascii="Tinos" w:hAnsi="Tinos" w:cs="Tinos"/>
              </w:rPr>
              <w:suppressLineNumbers w:val="0"/>
            </w:pPr>
            <w:r>
              <w:rPr>
                <w:rFonts w:ascii="Tinos" w:hAnsi="Tinos" w:cs="Tinos"/>
              </w:rPr>
              <w:t xml:space="preserve">10</w:t>
            </w:r>
            <w:r>
              <w:rPr>
                <w:rFonts w:ascii="Tinos" w:hAnsi="Tinos" w:cs="Tinos"/>
              </w:rPr>
            </w:r>
            <w:r/>
          </w:p>
        </w:tc>
      </w:tr>
      <w:tr>
        <w:trPr>
          <w:trHeight w:val="1577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51" w:type="dxa"/>
            <w:vAlign w:val="top"/>
            <w:vMerge w:val="restart"/>
            <w:textDirection w:val="lrTb"/>
            <w:noWrap w:val="false"/>
          </w:tcPr>
          <w:p>
            <w:pPr>
              <w:pStyle w:val="841"/>
              <w:ind w:firstLine="0"/>
              <w:jc w:val="center"/>
              <w:spacing w:before="0" w:after="0" w:line="240" w:lineRule="auto"/>
              <w:rPr>
                <w:rFonts w:ascii="Tinos" w:hAnsi="Tinos" w:cs="Tinos"/>
                <w:highlight w:val="none"/>
              </w:rPr>
            </w:pPr>
            <w:r>
              <w:rPr>
                <w:rFonts w:ascii="Tinos" w:hAnsi="Tinos" w:cs="Tinos"/>
                <w:sz w:val="24"/>
                <w:szCs w:val="24"/>
                <w:highlight w:val="none"/>
              </w:rPr>
              <w:t xml:space="preserve">10</w:t>
            </w:r>
            <w:r>
              <w:rPr>
                <w:rFonts w:ascii="Tinos" w:hAnsi="Tinos" w:cs="Tinos"/>
                <w:sz w:val="24"/>
                <w:szCs w:val="24"/>
                <w:highlight w:val="none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543" w:type="dxa"/>
            <w:vAlign w:val="top"/>
            <w:vMerge w:val="restart"/>
            <w:textDirection w:val="lrTb"/>
            <w:noWrap w:val="false"/>
          </w:tcPr>
          <w:p>
            <w:pPr>
              <w:pStyle w:val="841"/>
              <w:ind w:left="142" w:right="142" w:firstLine="0"/>
              <w:jc w:val="both"/>
              <w:spacing w:before="0" w:after="0" w:afterAutospacing="0" w:line="240" w:lineRule="auto"/>
              <w:suppressLineNumbers w:val="0"/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Качество ведения служебной 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документации,  своевременность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 предоставления статистической отчетности</w:t>
            </w:r>
            <w:r>
              <w:rPr>
                <w:rFonts w:ascii="Tinos" w:hAnsi="Tinos" w:eastAsia="Times New Roman CYR" w:cs="Tinos"/>
                <w:sz w:val="24"/>
                <w:szCs w:val="24"/>
                <w:highlight w:val="none"/>
              </w:rPr>
              <w:t xml:space="preserve">/</w:t>
            </w:r>
            <w:r>
              <w:rPr>
                <w:rFonts w:ascii="Tinos" w:hAnsi="Tinos" w:eastAsia="Times New Roman CYR" w:cs="Tinos"/>
                <w:sz w:val="24"/>
                <w:szCs w:val="24"/>
                <w:highlight w:val="none"/>
              </w:rPr>
            </w:r>
            <w:r/>
          </w:p>
          <w:p>
            <w:pPr>
              <w:pStyle w:val="841"/>
              <w:ind w:left="142" w:right="142" w:firstLine="0"/>
              <w:jc w:val="both"/>
              <w:spacing w:before="0" w:after="0" w:afterAutospacing="0" w:line="240" w:lineRule="auto"/>
              <w:suppressLineNumbers w:val="0"/>
            </w:pPr>
            <w:r>
              <w:rPr>
                <w:rFonts w:ascii="Tinos" w:hAnsi="Tinos" w:eastAsia="Times New Roman CYR" w:cs="Tinos"/>
                <w:sz w:val="24"/>
                <w:szCs w:val="24"/>
                <w:highlight w:val="none"/>
              </w:rPr>
              <w:t xml:space="preserve">информаций/</w:t>
            </w:r>
            <w:r>
              <w:rPr>
                <w:rFonts w:ascii="Tinos" w:hAnsi="Tinos" w:eastAsia="Times New Roman CYR" w:cs="Tinos"/>
                <w:sz w:val="24"/>
                <w:szCs w:val="24"/>
                <w:highlight w:val="none"/>
              </w:rPr>
              <w:t xml:space="preserve">ответов по запросам и т.п. и своевременное их направление в уполномоченные организации/учреждения</w:t>
            </w:r>
            <w:r>
              <w:rPr>
                <w:rFonts w:ascii="Tinos" w:hAnsi="Tinos" w:eastAsia="Times New Roman CYR" w:cs="Tinos"/>
                <w:sz w:val="24"/>
                <w:szCs w:val="24"/>
                <w:highlight w:val="none"/>
              </w:rPr>
            </w:r>
            <w:r/>
          </w:p>
          <w:p>
            <w:pPr>
              <w:jc w:val="both"/>
              <w:spacing w:after="0" w:line="240" w:lineRule="auto"/>
              <w:rPr>
                <w:rFonts w:ascii="Tinos" w:hAnsi="Tinos" w:eastAsia="Times New Roman CYR" w:cs="Tinos"/>
                <w:color w:val="000000"/>
                <w:highlight w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110" w:type="dxa"/>
            <w:vAlign w:val="top"/>
            <w:vMerge w:val="restart"/>
            <w:textDirection w:val="lrTb"/>
            <w:noWrap w:val="false"/>
          </w:tcPr>
          <w:p>
            <w:pPr>
              <w:ind w:left="142" w:right="142" w:hanging="142"/>
              <w:jc w:val="both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  Полнота и качество ведение служебной документации. Отсутствие случаев подготовки документов, материалов ненадлежащего качества. Своевременность и достоверность предоставляе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мой статистической отчётности иной информации. Отсутствие фактов нарушения сроков исполнения запросов, предоставления запрашиваемой информации в министерство и другие органы государственной и исполнительной власти, а так же в иные организации и учреждения</w:t>
            </w:r>
            <w:r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701" w:type="dxa"/>
            <w:vAlign w:val="top"/>
            <w:vMerge w:val="restart"/>
            <w:textDirection w:val="lrTb"/>
            <w:noWrap w:val="false"/>
          </w:tcPr>
          <w:p>
            <w:pPr>
              <w:pStyle w:val="841"/>
              <w:ind w:left="142" w:right="142" w:firstLine="0"/>
              <w:jc w:val="center"/>
              <w:spacing w:before="0" w:after="0" w:line="240" w:lineRule="auto"/>
              <w:suppressLineNumbers w:val="0"/>
            </w:pPr>
            <w:r>
              <w:rPr>
                <w:rFonts w:ascii="Tinos" w:hAnsi="Tinos" w:cs="Tinos"/>
                <w:highlight w:val="none"/>
              </w:rPr>
            </w:r>
            <w:r>
              <w:rPr>
                <w:rFonts w:ascii="Tinos" w:hAnsi="Tinos" w:cs="Tinos"/>
                <w:highlight w:val="none"/>
              </w:rPr>
            </w:r>
            <w:r/>
          </w:p>
          <w:p>
            <w:pPr>
              <w:pStyle w:val="841"/>
              <w:ind w:left="142" w:right="142" w:firstLine="0"/>
              <w:jc w:val="center"/>
              <w:spacing w:before="0" w:after="0" w:line="240" w:lineRule="auto"/>
              <w:rPr>
                <w:rFonts w:ascii="Tinos" w:hAnsi="Tinos" w:cs="Tinos"/>
                <w:highlight w:val="none"/>
              </w:rPr>
              <w:suppressLineNumbers w:val="0"/>
            </w:pPr>
            <w:r>
              <w:rPr>
                <w:rFonts w:ascii="Tinos" w:hAnsi="Tinos" w:cs="Tinos"/>
                <w:highlight w:val="none"/>
              </w:rPr>
              <w:t xml:space="preserve">10</w:t>
            </w:r>
            <w:r>
              <w:rPr>
                <w:rFonts w:ascii="Tinos" w:hAnsi="Tinos" w:cs="Tinos"/>
                <w:highlight w:val="none"/>
              </w:rPr>
            </w:r>
            <w:r/>
          </w:p>
        </w:tc>
      </w:tr>
      <w:tr>
        <w:trPr>
          <w:trHeight w:val="379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51" w:type="dxa"/>
            <w:vAlign w:val="top"/>
            <w:vMerge w:val="restart"/>
            <w:textDirection w:val="lrTb"/>
            <w:noWrap w:val="false"/>
          </w:tcPr>
          <w:p>
            <w:pPr>
              <w:pStyle w:val="841"/>
              <w:ind w:firstLine="0"/>
              <w:jc w:val="center"/>
              <w:spacing w:before="0" w:after="0" w:line="240" w:lineRule="auto"/>
              <w:rPr>
                <w:rFonts w:ascii="Tinos" w:hAnsi="Tinos" w:cs="Tinos"/>
                <w:highlight w:val="white"/>
              </w:rPr>
            </w:pPr>
            <w:r>
              <w:rPr>
                <w:rFonts w:ascii="Tinos" w:hAnsi="Tinos" w:cs="Tinos"/>
                <w:sz w:val="24"/>
                <w:szCs w:val="24"/>
                <w:highlight w:val="white"/>
              </w:rPr>
            </w:r>
            <w:r>
              <w:rPr>
                <w:rFonts w:ascii="Tinos" w:hAnsi="Tinos" w:cs="Tinos"/>
                <w:highlight w:val="white"/>
              </w:rPr>
            </w:r>
            <w:r/>
          </w:p>
        </w:tc>
        <w:tc>
          <w:tcPr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654" w:type="dxa"/>
            <w:vAlign w:val="top"/>
            <w:vMerge w:val="restart"/>
            <w:textDirection w:val="lrTb"/>
            <w:noWrap w:val="false"/>
          </w:tcPr>
          <w:p>
            <w:pPr>
              <w:pStyle w:val="841"/>
              <w:ind w:left="142" w:right="142" w:firstLine="0"/>
              <w:jc w:val="left"/>
              <w:spacing w:before="0" w:after="0" w:line="240" w:lineRule="auto"/>
              <w:suppressLineNumbers w:val="0"/>
            </w:pPr>
            <w:r>
              <w:rPr>
                <w:rFonts w:ascii="Tinos" w:hAnsi="Tinos" w:eastAsia="Times New Roman CYR" w:cs="Tinos"/>
                <w:sz w:val="24"/>
                <w:szCs w:val="24"/>
                <w:highlight w:val="none"/>
              </w:rPr>
            </w:r>
            <w:r/>
          </w:p>
          <w:p>
            <w:pPr>
              <w:pStyle w:val="841"/>
              <w:ind w:left="142" w:right="142" w:firstLine="0"/>
              <w:jc w:val="left"/>
              <w:spacing w:before="0" w:after="0" w:line="240" w:lineRule="auto"/>
              <w:rPr>
                <w:rFonts w:ascii="Tinos" w:hAnsi="Tinos" w:eastAsia="Times New Roman CYR" w:cs="Tinos"/>
                <w:highlight w:val="white"/>
              </w:rPr>
              <w:suppressLineNumbers w:val="0"/>
            </w:pPr>
            <w:r>
              <w:rPr>
                <w:rFonts w:ascii="Tinos" w:hAnsi="Tinos" w:eastAsia="Times New Roman CYR" w:cs="Tinos"/>
                <w:sz w:val="24"/>
                <w:szCs w:val="24"/>
                <w:highlight w:val="none"/>
              </w:rPr>
              <w:t xml:space="preserve">Итого:</w:t>
            </w:r>
            <w:r>
              <w:rPr>
                <w:rFonts w:ascii="Tinos" w:hAnsi="Tinos" w:eastAsia="Times New Roman CYR" w:cs="Tinos"/>
                <w:highlight w:val="white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701" w:type="dxa"/>
            <w:vAlign w:val="top"/>
            <w:vMerge w:val="restart"/>
            <w:textDirection w:val="lrTb"/>
            <w:noWrap w:val="false"/>
          </w:tcPr>
          <w:p>
            <w:pPr>
              <w:pStyle w:val="841"/>
              <w:ind w:left="142" w:right="142" w:firstLine="0"/>
              <w:jc w:val="left"/>
              <w:spacing w:before="0" w:after="0" w:line="240" w:lineRule="auto"/>
              <w:suppressLineNumbers w:val="0"/>
            </w:pPr>
            <w:r>
              <w:rPr>
                <w:rFonts w:ascii="Tinos" w:hAnsi="Tinos" w:eastAsia="Times New Roman CYR" w:cs="Tinos"/>
                <w:sz w:val="24"/>
                <w:szCs w:val="24"/>
                <w:highlight w:val="none"/>
              </w:rPr>
            </w:r>
            <w:r/>
          </w:p>
          <w:p>
            <w:pPr>
              <w:pStyle w:val="841"/>
              <w:ind w:left="142" w:right="142" w:firstLine="0"/>
              <w:jc w:val="left"/>
              <w:spacing w:before="0" w:after="0" w:line="240" w:lineRule="auto"/>
              <w:rPr>
                <w:rFonts w:ascii="Tinos" w:hAnsi="Tinos" w:eastAsia="Times New Roman CYR" w:cs="Tinos"/>
                <w:highlight w:val="white"/>
              </w:rPr>
              <w:suppressLineNumbers w:val="0"/>
            </w:pPr>
            <w:r>
              <w:rPr>
                <w:rFonts w:ascii="Tinos" w:hAnsi="Tinos" w:eastAsia="Times New Roman CYR" w:cs="Tinos"/>
                <w:sz w:val="24"/>
                <w:szCs w:val="24"/>
                <w:highlight w:val="none"/>
              </w:rPr>
              <w:t xml:space="preserve">            </w:t>
            </w:r>
            <w:r>
              <w:rPr>
                <w:rFonts w:ascii="Tinos" w:hAnsi="Tinos" w:eastAsia="Times New Roman CYR" w:cs="Tinos"/>
                <w:sz w:val="24"/>
                <w:szCs w:val="24"/>
                <w:highlight w:val="white"/>
              </w:rPr>
              <w:t xml:space="preserve">100</w:t>
            </w:r>
            <w:r>
              <w:rPr>
                <w:rFonts w:ascii="Tinos" w:hAnsi="Tinos" w:eastAsia="Times New Roman CYR" w:cs="Tinos"/>
                <w:highlight w:val="white"/>
              </w:rPr>
            </w:r>
            <w:r/>
          </w:p>
        </w:tc>
      </w:tr>
    </w:tbl>
    <w:p>
      <w:pPr>
        <w:ind w:firstLine="720"/>
        <w:jc w:val="both"/>
        <w:spacing w:before="0" w:after="0" w:line="240" w:lineRule="auto"/>
      </w:pPr>
      <w:r>
        <w:rPr>
          <w:rFonts w:ascii="Arial" w:hAnsi="Arial" w:eastAsia="Arial" w:cs="Arial"/>
          <w:b/>
          <w:bCs/>
          <w:color w:val="26282f"/>
          <w:sz w:val="24"/>
          <w:szCs w:val="24"/>
        </w:rPr>
      </w:r>
      <w:r/>
    </w:p>
    <w:p>
      <w:pPr>
        <w:pStyle w:val="644"/>
        <w:jc w:val="center"/>
        <w:spacing w:before="0" w:beforeAutospacing="0" w:after="0" w:afterAutospacing="0" w:line="240" w:lineRule="auto"/>
      </w:pPr>
      <w:r>
        <w:rPr>
          <w:rFonts w:ascii="Tinos" w:hAnsi="Tinos" w:eastAsia="Times New Roman CYR" w:cs="Tinos"/>
          <w:b/>
          <w:color w:val="26282f"/>
          <w:sz w:val="24"/>
          <w:highlight w:val="none"/>
        </w:rPr>
      </w:r>
      <w:r>
        <w:rPr>
          <w:rFonts w:ascii="Tinos" w:hAnsi="Tinos" w:eastAsia="Times New Roman CYR" w:cs="Tinos"/>
          <w:b/>
          <w:color w:val="26282f"/>
          <w:sz w:val="24"/>
          <w:highlight w:val="none"/>
        </w:rPr>
      </w:r>
    </w:p>
    <w:p>
      <w:pPr>
        <w:pStyle w:val="644"/>
        <w:jc w:val="center"/>
        <w:spacing w:before="0" w:beforeAutospacing="0" w:after="0" w:afterAutospacing="0" w:line="240" w:lineRule="auto"/>
        <w:rPr>
          <w:rFonts w:ascii="Tinos" w:hAnsi="Tinos" w:eastAsia="Times New Roman CYR" w:cs="Tinos"/>
          <w:b/>
          <w:bCs/>
          <w:color w:val="26282f"/>
          <w:sz w:val="24"/>
          <w:szCs w:val="24"/>
          <w:highlight w:val="none"/>
        </w:rPr>
      </w:pPr>
      <w:r>
        <w:rPr>
          <w:rFonts w:ascii="Tinos" w:hAnsi="Tinos" w:eastAsia="Times New Roman CYR" w:cs="Tinos"/>
          <w:b/>
          <w:color w:val="26282f"/>
          <w:sz w:val="24"/>
          <w:highlight w:val="none"/>
        </w:rPr>
      </w:r>
      <w:r>
        <w:rPr>
          <w:rFonts w:ascii="Tinos" w:hAnsi="Tinos" w:eastAsia="Times New Roman CYR" w:cs="Tinos"/>
          <w:b/>
          <w:color w:val="26282f"/>
          <w:sz w:val="24"/>
          <w:highlight w:val="none"/>
        </w:rPr>
      </w:r>
    </w:p>
    <w:p>
      <w:pPr>
        <w:pStyle w:val="644"/>
        <w:jc w:val="center"/>
        <w:spacing w:before="0" w:beforeAutospacing="0" w:after="0" w:afterAutospacing="0" w:line="240" w:lineRule="auto"/>
        <w:rPr>
          <w:rFonts w:ascii="Tinos" w:hAnsi="Tinos" w:eastAsia="Times New Roman CYR" w:cs="Tinos"/>
          <w:b/>
          <w:bCs/>
          <w:color w:val="26282f"/>
          <w:sz w:val="24"/>
          <w:szCs w:val="24"/>
          <w:highlight w:val="none"/>
        </w:rPr>
      </w:pPr>
      <w:r>
        <w:rPr>
          <w:rFonts w:ascii="Tinos" w:hAnsi="Tinos" w:eastAsia="Times New Roman CYR" w:cs="Tinos"/>
          <w:b/>
          <w:color w:val="26282f"/>
          <w:sz w:val="24"/>
        </w:rPr>
        <w:t xml:space="preserve">2.Примерные показатели и критерии оценки эффективности деятельности </w:t>
      </w:r>
      <w:r/>
    </w:p>
    <w:p>
      <w:pPr>
        <w:jc w:val="center"/>
        <w:spacing w:after="0" w:afterAutospacing="0" w:line="240" w:lineRule="auto"/>
      </w:pPr>
      <w:r>
        <w:rPr>
          <w:rFonts w:ascii="Tinos" w:hAnsi="Tinos" w:eastAsia="Times New Roman CYR" w:cs="Tinos"/>
          <w:b/>
          <w:bCs/>
          <w:color w:val="26282f"/>
          <w:sz w:val="26"/>
          <w:szCs w:val="26"/>
        </w:rPr>
        <w:t xml:space="preserve"> работников хозяйственного отдела учреждения</w:t>
      </w:r>
      <w:r>
        <w:rPr>
          <w:rFonts w:ascii="Tinos" w:hAnsi="Tinos" w:eastAsia="Times New Roman" w:cs="Tinos"/>
          <w:b/>
          <w:bCs/>
          <w:sz w:val="24"/>
          <w:szCs w:val="24"/>
          <w:lang w:eastAsia="ru-RU"/>
        </w:rPr>
        <w:t xml:space="preserve"> для расчета </w:t>
      </w:r>
      <w:r>
        <w:rPr>
          <w:rFonts w:ascii="Tinos" w:hAnsi="Tinos" w:eastAsia="Times New Roman" w:cs="Tinos"/>
          <w:b/>
          <w:bCs/>
          <w:sz w:val="24"/>
          <w:szCs w:val="24"/>
          <w:lang w:eastAsia="ru-RU"/>
        </w:rPr>
      </w:r>
      <w:r/>
    </w:p>
    <w:p>
      <w:pPr>
        <w:jc w:val="center"/>
        <w:spacing w:after="0" w:afterAutospacing="0" w:line="240" w:lineRule="auto"/>
      </w:pPr>
      <w:r>
        <w:rPr>
          <w:rFonts w:ascii="Tinos" w:hAnsi="Tinos" w:eastAsia="Times New Roman" w:cs="Tinos"/>
          <w:b/>
          <w:bCs/>
          <w:sz w:val="24"/>
          <w:szCs w:val="24"/>
          <w:lang w:eastAsia="ru-RU"/>
        </w:rPr>
        <w:t xml:space="preserve">премиальных выплат </w:t>
      </w:r>
      <w:r>
        <w:rPr>
          <w:rFonts w:ascii="Tinos" w:hAnsi="Tinos" w:cs="Tinos"/>
          <w:b/>
          <w:bCs/>
          <w:sz w:val="24"/>
          <w:szCs w:val="24"/>
        </w:rPr>
        <w:t xml:space="preserve">по итогам работы</w:t>
      </w:r>
      <w:r/>
    </w:p>
    <w:p>
      <w:pPr>
        <w:ind w:firstLine="720"/>
        <w:jc w:val="both"/>
        <w:spacing w:before="0" w:after="0" w:line="240" w:lineRule="auto"/>
      </w:pPr>
      <w:r>
        <w:rPr>
          <w:rFonts w:ascii="Arial" w:hAnsi="Arial" w:eastAsia="Arial" w:cs="Arial"/>
          <w:b/>
          <w:bCs/>
          <w:color w:val="26282f"/>
          <w:sz w:val="24"/>
          <w:szCs w:val="24"/>
        </w:rPr>
      </w:r>
      <w:r/>
    </w:p>
    <w:tbl>
      <w:tblPr>
        <w:tblW w:w="10207" w:type="dxa"/>
        <w:tblInd w:w="-861" w:type="dxa"/>
        <w:tblLayout w:type="fixed"/>
        <w:tblLook w:val="04A0" w:firstRow="1" w:lastRow="0" w:firstColumn="1" w:lastColumn="0" w:noHBand="0" w:noVBand="1"/>
      </w:tblPr>
      <w:tblGrid>
        <w:gridCol w:w="877"/>
        <w:gridCol w:w="3527"/>
        <w:gridCol w:w="4110"/>
        <w:gridCol w:w="1693"/>
      </w:tblGrid>
      <w:tr>
        <w:trPr>
          <w:trHeight w:val="855"/>
        </w:trPr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none" w:color="000000" w:sz="4" w:space="0"/>
              <w:right w:val="single" w:color="000000" w:sz="4" w:space="0"/>
            </w:tcBorders>
            <w:tcW w:w="877" w:type="dxa"/>
            <w:vMerge w:val="restart"/>
            <w:textDirection w:val="lrTb"/>
            <w:noWrap w:val="false"/>
          </w:tcPr>
          <w:p>
            <w:pPr>
              <w:pStyle w:val="841"/>
              <w:ind w:firstLine="0"/>
              <w:jc w:val="center"/>
              <w:spacing w:before="0" w:after="0" w:line="240" w:lineRule="auto"/>
              <w:rPr>
                <w:rFonts w:ascii="Tinos" w:hAnsi="Tinos" w:cs="Tinos"/>
              </w:rPr>
            </w:pPr>
            <w:r>
              <w:rPr>
                <w:rFonts w:ascii="Tinos" w:hAnsi="Tinos" w:eastAsia="Times New Roman CYR" w:cs="Tinos"/>
                <w:sz w:val="24"/>
              </w:rPr>
              <w:t xml:space="preserve">N п/п</w:t>
            </w:r>
            <w:r>
              <w:rPr>
                <w:rFonts w:ascii="Tinos" w:hAnsi="Tinos" w:cs="Tinos"/>
              </w:rPr>
            </w:r>
            <w:r/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8" w:space="0"/>
            </w:tcBorders>
            <w:tcW w:w="3527" w:type="dxa"/>
            <w:vMerge w:val="restart"/>
            <w:textDirection w:val="lrTb"/>
            <w:noWrap w:val="false"/>
          </w:tcPr>
          <w:p>
            <w:pPr>
              <w:pStyle w:val="841"/>
              <w:ind w:firstLine="0"/>
              <w:jc w:val="center"/>
              <w:spacing w:before="0" w:after="0" w:line="240" w:lineRule="auto"/>
              <w:rPr>
                <w:rFonts w:ascii="Tinos" w:hAnsi="Tinos" w:cs="Tinos"/>
              </w:rPr>
            </w:pPr>
            <w:r>
              <w:rPr>
                <w:rFonts w:ascii="Tinos" w:hAnsi="Tinos" w:eastAsia="Times New Roman CYR" w:cs="Tinos"/>
                <w:sz w:val="24"/>
              </w:rPr>
              <w:t xml:space="preserve">Наименование показателя</w:t>
            </w:r>
            <w:r>
              <w:rPr>
                <w:rFonts w:ascii="Tinos" w:hAnsi="Tinos" w:cs="Tinos"/>
              </w:rPr>
            </w:r>
            <w:r/>
          </w:p>
        </w:tc>
        <w:tc>
          <w:tcPr>
            <w:shd w:val="clear" w:color="ffffff" w:fill="ffffff"/>
            <w:tcBorders>
              <w:top w:val="singl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4110" w:type="dxa"/>
            <w:vMerge w:val="restart"/>
            <w:textDirection w:val="lrTb"/>
            <w:noWrap w:val="false"/>
          </w:tcPr>
          <w:p>
            <w:pPr>
              <w:pStyle w:val="841"/>
              <w:ind w:firstLine="0"/>
              <w:jc w:val="center"/>
              <w:spacing w:before="0" w:after="0" w:line="240" w:lineRule="auto"/>
              <w:rPr>
                <w:rFonts w:ascii="Tinos" w:hAnsi="Tinos" w:cs="Tinos"/>
              </w:rPr>
            </w:pPr>
            <w:r>
              <w:rPr>
                <w:rFonts w:ascii="Tinos" w:hAnsi="Tinos" w:eastAsia="Times New Roman CYR" w:cs="Tinos"/>
                <w:sz w:val="24"/>
              </w:rPr>
              <w:t xml:space="preserve">Критерий</w:t>
            </w:r>
            <w:r>
              <w:rPr>
                <w:rFonts w:ascii="Tinos" w:hAnsi="Tinos" w:cs="Tinos"/>
              </w:rPr>
            </w:r>
            <w:r/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693" w:type="dxa"/>
            <w:vAlign w:val="center"/>
            <w:vMerge w:val="restart"/>
            <w:textDirection w:val="lrTb"/>
            <w:noWrap w:val="false"/>
          </w:tcPr>
          <w:p>
            <w:pPr>
              <w:pStyle w:val="841"/>
              <w:ind w:firstLine="0"/>
              <w:jc w:val="center"/>
              <w:spacing w:before="0" w:after="0" w:line="240" w:lineRule="auto"/>
              <w:rPr>
                <w:rFonts w:ascii="Tinos" w:hAnsi="Tinos" w:cs="Tinos"/>
              </w:rPr>
            </w:pPr>
            <w:r>
              <w:rPr>
                <w:rFonts w:ascii="Tinos" w:hAnsi="Tinos" w:eastAsia="Times New Roman CYR" w:cs="Tinos"/>
                <w:sz w:val="24"/>
              </w:rPr>
              <w:t xml:space="preserve">Количество баллов</w:t>
            </w:r>
            <w:r>
              <w:rPr>
                <w:rFonts w:ascii="Tinos" w:hAnsi="Tinos" w:cs="Tinos"/>
              </w:rPr>
            </w:r>
            <w:r/>
          </w:p>
        </w:tc>
      </w:tr>
      <w:tr>
        <w:trPr>
          <w:trHeight w:val="310"/>
        </w:trPr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77" w:type="dxa"/>
            <w:vMerge w:val="restart"/>
            <w:textDirection w:val="lrTb"/>
            <w:noWrap w:val="false"/>
          </w:tcPr>
          <w:p>
            <w:pPr>
              <w:jc w:val="center"/>
              <w:rPr>
                <w:rFonts w:ascii="Tinos" w:hAnsi="Tinos" w:cs="Tinos"/>
              </w:rPr>
            </w:pPr>
            <w:r>
              <w:rPr>
                <w:rFonts w:ascii="Tinos" w:hAnsi="Tinos" w:cs="Tinos"/>
                <w:sz w:val="24"/>
                <w:szCs w:val="24"/>
              </w:rPr>
              <w:t xml:space="preserve">1</w:t>
            </w:r>
            <w:r>
              <w:rPr>
                <w:rFonts w:ascii="Tinos" w:hAnsi="Tinos" w:cs="Tinos"/>
              </w:rPr>
            </w:r>
            <w:r/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8" w:space="0"/>
            </w:tcBorders>
            <w:tcW w:w="3527" w:type="dxa"/>
            <w:vMerge w:val="restart"/>
            <w:textDirection w:val="lrTb"/>
            <w:noWrap w:val="false"/>
          </w:tcPr>
          <w:p>
            <w:pPr>
              <w:pStyle w:val="841"/>
              <w:ind w:left="0" w:right="142" w:firstLine="0"/>
              <w:jc w:val="center"/>
              <w:spacing w:before="0" w:after="0" w:line="240" w:lineRule="auto"/>
              <w:rPr>
                <w:rFonts w:ascii="Tinos" w:hAnsi="Tinos" w:cs="Tinos"/>
                <w:highlight w:val="white"/>
              </w:rPr>
              <w:suppressLineNumbers w:val="0"/>
            </w:pPr>
            <w:r>
              <w:rPr>
                <w:rFonts w:ascii="Tinos" w:hAnsi="Tinos" w:eastAsia="Times New Roman CYR" w:cs="Tinos"/>
                <w:sz w:val="24"/>
                <w:szCs w:val="24"/>
                <w:highlight w:val="none"/>
              </w:rPr>
              <w:t xml:space="preserve">2</w:t>
            </w:r>
            <w:r>
              <w:rPr>
                <w:rFonts w:ascii="Tinos" w:hAnsi="Tinos" w:cs="Tinos"/>
                <w:highlight w:val="white"/>
              </w:rPr>
            </w:r>
            <w:r/>
          </w:p>
        </w:tc>
        <w:tc>
          <w:tcPr>
            <w:shd w:val="clear" w:color="ffffff" w:fill="ffffff"/>
            <w:tcBorders>
              <w:top w:val="singl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4110" w:type="dxa"/>
            <w:vMerge w:val="restart"/>
            <w:textDirection w:val="lrTb"/>
            <w:noWrap w:val="false"/>
          </w:tcPr>
          <w:p>
            <w:pPr>
              <w:pStyle w:val="841"/>
              <w:ind w:left="142" w:right="142" w:firstLine="0"/>
              <w:jc w:val="center"/>
              <w:spacing w:before="0" w:after="0" w:line="240" w:lineRule="auto"/>
              <w:rPr>
                <w:rFonts w:ascii="Tinos" w:hAnsi="Tinos" w:cs="Tinos"/>
              </w:rPr>
              <w:suppressLineNumbers w:val="0"/>
            </w:pPr>
            <w:r>
              <w:rPr>
                <w:rFonts w:ascii="Tinos" w:hAnsi="Tinos" w:eastAsia="Times New Roman CYR" w:cs="Tinos"/>
                <w:sz w:val="24"/>
                <w:szCs w:val="24"/>
              </w:rPr>
              <w:t xml:space="preserve">3</w:t>
            </w:r>
            <w:r>
              <w:rPr>
                <w:rFonts w:ascii="Tinos" w:hAnsi="Tinos" w:cs="Tinos"/>
              </w:rPr>
            </w:r>
            <w:r/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693" w:type="dxa"/>
            <w:vAlign w:val="center"/>
            <w:vMerge w:val="restart"/>
            <w:textDirection w:val="lrTb"/>
            <w:noWrap w:val="false"/>
          </w:tcPr>
          <w:p>
            <w:pPr>
              <w:pStyle w:val="841"/>
              <w:ind w:left="142" w:right="142" w:firstLine="0"/>
              <w:jc w:val="center"/>
              <w:spacing w:before="0" w:after="0" w:line="240" w:lineRule="auto"/>
              <w:rPr>
                <w:rFonts w:ascii="Tinos" w:hAnsi="Tinos" w:cs="Tinos"/>
              </w:rPr>
              <w:suppressLineNumbers w:val="0"/>
            </w:pPr>
            <w:r>
              <w:rPr>
                <w:rFonts w:ascii="Tinos" w:hAnsi="Tinos" w:eastAsia="Times New Roman CYR" w:cs="Tinos"/>
                <w:sz w:val="24"/>
                <w:szCs w:val="24"/>
              </w:rPr>
              <w:t xml:space="preserve">4</w:t>
            </w:r>
            <w:r>
              <w:rPr>
                <w:rFonts w:ascii="Tinos" w:hAnsi="Tinos" w:cs="Tinos"/>
              </w:rPr>
            </w:r>
            <w:r/>
          </w:p>
        </w:tc>
      </w:tr>
    </w:tbl>
    <w:tbl>
      <w:tblPr>
        <w:tblW w:w="10207" w:type="dxa"/>
        <w:tblInd w:w="-861" w:type="dxa"/>
        <w:tblLayout w:type="fixed"/>
        <w:tblLook w:val="04A0" w:firstRow="1" w:lastRow="0" w:firstColumn="1" w:lastColumn="0" w:noHBand="0" w:noVBand="1"/>
      </w:tblPr>
      <w:tblGrid>
        <w:gridCol w:w="877"/>
        <w:gridCol w:w="3527"/>
        <w:gridCol w:w="4110"/>
        <w:gridCol w:w="1693"/>
      </w:tblGrid>
      <w:tr>
        <w:trPr>
          <w:trHeight w:val="1790"/>
        </w:trPr>
        <w:tc>
          <w:tcPr>
            <w:shd w:val="clear" w:color="ffffff" w:fill="ffffff"/>
            <w:tcBorders>
              <w:top w:val="single" w:color="000000" w:sz="4" w:space="0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tcW w:w="877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1</w:t>
            </w:r>
            <w:r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r>
            <w:r/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527" w:type="dxa"/>
            <w:textDirection w:val="lrTb"/>
            <w:noWrap w:val="false"/>
          </w:tcPr>
          <w:p>
            <w:pPr>
              <w:jc w:val="both"/>
              <w:spacing w:after="0" w:line="240" w:lineRule="auto"/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Активная жизненная позиция (участие </w:t>
            </w:r>
            <w:r>
              <w:rPr>
                <w:rFonts w:ascii="Tinos" w:hAnsi="Tinos" w:eastAsia="Times New Roman CYR" w:cs="Tinos"/>
                <w:sz w:val="24"/>
                <w:szCs w:val="24"/>
                <w:highlight w:val="none"/>
              </w:rPr>
              <w:t xml:space="preserve">у</w:t>
            </w:r>
            <w:r>
              <w:rPr>
                <w:rFonts w:ascii="Tinos" w:hAnsi="Tinos" w:eastAsia="Times New Roman CYR" w:cs="Tinos"/>
                <w:sz w:val="24"/>
                <w:szCs w:val="24"/>
                <w:highlight w:val="white"/>
              </w:rPr>
              <w:t xml:space="preserve">частие в конкурсах профессионального мастерства, творческих лабораториях, экспериментальных группах, др.мероприятиях, участие в благотворительных мероприятиях при сборе средств на СВО и др. мероприятия учреждения/</w:t>
            </w:r>
            <w:r/>
          </w:p>
          <w:p>
            <w:pPr>
              <w:jc w:val="both"/>
              <w:spacing w:after="0" w:line="240" w:lineRule="auto"/>
              <w:rPr>
                <w:rFonts w:ascii="Tinos" w:hAnsi="Tinos" w:eastAsia="Times New Roman CYR" w:cs="Tinos"/>
                <w:color w:val="000000"/>
                <w:highlight w:val="white"/>
              </w:rPr>
            </w:pPr>
            <w:r>
              <w:rPr>
                <w:rFonts w:ascii="Tinos" w:hAnsi="Tinos" w:eastAsia="Times New Roman CYR" w:cs="Tinos"/>
                <w:sz w:val="24"/>
                <w:szCs w:val="24"/>
                <w:highlight w:val="white"/>
              </w:rPr>
              <w:t xml:space="preserve">района/области )</w:t>
            </w:r>
            <w:r>
              <w:rPr>
                <w:rFonts w:ascii="Tinos" w:hAnsi="Tinos" w:eastAsia="Times New Roman CYR" w:cs="Tinos"/>
                <w:color w:val="000000"/>
                <w:sz w:val="24"/>
                <w:szCs w:val="24"/>
                <w:highlight w:val="white"/>
              </w:rPr>
            </w:r>
            <w:r/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110" w:type="dxa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Участие в конкурсах и мероприятиях внутри учреждения, районных и областных, в том числе в благотворительности</w:t>
            </w:r>
            <w:r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r>
            <w:r/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693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10</w:t>
            </w:r>
            <w:r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r>
            <w:r/>
          </w:p>
        </w:tc>
      </w:tr>
    </w:tbl>
    <w:tbl>
      <w:tblPr>
        <w:tblW w:w="10207" w:type="dxa"/>
        <w:tblInd w:w="-861" w:type="dxa"/>
        <w:tblLayout w:type="fixed"/>
        <w:tblLook w:val="04A0" w:firstRow="1" w:lastRow="0" w:firstColumn="1" w:lastColumn="0" w:noHBand="0" w:noVBand="1"/>
      </w:tblPr>
      <w:tblGrid>
        <w:gridCol w:w="877"/>
        <w:gridCol w:w="3527"/>
        <w:gridCol w:w="4110"/>
        <w:gridCol w:w="1693"/>
      </w:tblGrid>
      <w:tr>
        <w:trPr>
          <w:trHeight w:val="1342"/>
        </w:trPr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77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lang w:eastAsia="ru-RU"/>
              </w:rPr>
              <w:t xml:space="preserve">2</w:t>
            </w:r>
            <w:r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r>
            <w:r/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527" w:type="dxa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Выполнение работ, не оговоренных трудовым договором, должностной инструкцией</w:t>
            </w:r>
            <w:r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r>
            <w:r/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110" w:type="dxa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Участие в работах по подготовке объектов к зимнему периоду, 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 дежурства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, работа в режиме ЧС, участие в благотворительных акциях и др. </w:t>
            </w:r>
            <w:r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r>
            <w:r/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693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10</w:t>
            </w:r>
            <w:r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r>
            <w:r/>
          </w:p>
        </w:tc>
      </w:tr>
    </w:tbl>
    <w:tbl>
      <w:tblPr>
        <w:tblW w:w="10215" w:type="dxa"/>
        <w:tblInd w:w="-861" w:type="dxa"/>
        <w:tblLayout w:type="fixed"/>
        <w:tblLook w:val="04A0" w:firstRow="1" w:lastRow="0" w:firstColumn="1" w:lastColumn="0" w:noHBand="0" w:noVBand="1"/>
      </w:tblPr>
      <w:tblGrid>
        <w:gridCol w:w="861"/>
        <w:gridCol w:w="3491"/>
        <w:gridCol w:w="4162"/>
        <w:gridCol w:w="1693"/>
        <w:gridCol w:w="8"/>
      </w:tblGrid>
      <w:tr>
        <w:trPr>
          <w:gridAfter w:val="1"/>
          <w:trHeight w:val="1522"/>
        </w:trPr>
        <w:tc>
          <w:tcPr>
            <w:shd w:val="clear" w:color="ffffff" w:fill="ffffff"/>
            <w:tcBorders>
              <w:top w:val="single" w:color="000000" w:sz="4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W w:w="861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lang w:eastAsia="ru-RU"/>
              </w:rPr>
              <w:t xml:space="preserve">3</w:t>
            </w:r>
            <w:r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r>
            <w:r/>
          </w:p>
        </w:tc>
        <w:tc>
          <w:tcPr>
            <w:shd w:val="clear" w:color="ffffff" w:fill="ffffff"/>
            <w:tcBorders>
              <w:top w:val="single" w:color="000000" w:sz="4" w:space="0"/>
              <w:left w:val="none" w:color="000000" w:sz="4" w:space="0"/>
              <w:bottom w:val="single" w:color="000000" w:sz="8" w:space="0"/>
              <w:right w:val="single" w:color="000000" w:sz="8" w:space="0"/>
            </w:tcBorders>
            <w:tcW w:w="3491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Соб</w:t>
            </w:r>
            <w:r>
              <w:rPr>
                <w:rFonts w:ascii="Times New Roman" w:hAnsi="Times New Roman" w:cs="Times New Roman"/>
                <w:color w:val="auto"/>
                <w:sz w:val="24"/>
                <w:szCs w:val="24"/>
                <w:lang w:eastAsia="ru-RU"/>
              </w:rPr>
              <w:t xml:space="preserve">люд</w:t>
            </w:r>
            <w:r>
              <w:rPr>
                <w:rFonts w:ascii="Times New Roman" w:hAnsi="Times New Roman" w:cs="Times New Roman"/>
                <w:color w:val="auto"/>
                <w:sz w:val="24"/>
                <w:szCs w:val="24"/>
                <w:lang w:eastAsia="ru-RU"/>
              </w:rPr>
              <w:t xml:space="preserve">ение трудовой и исполнит</w:t>
            </w:r>
            <w:r>
              <w:rPr>
                <w:rFonts w:ascii="Times New Roman" w:hAnsi="Times New Roman" w:cs="Times New Roman"/>
                <w:color w:val="auto"/>
                <w:sz w:val="24"/>
                <w:szCs w:val="24"/>
                <w:lang w:eastAsia="ru-RU"/>
              </w:rPr>
              <w:t xml:space="preserve">ельной  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дисциплины</w:t>
            </w:r>
            <w:r>
              <w:rPr>
                <w:rFonts w:ascii="Times New Roman" w:hAnsi="Times New Roman" w:cs="Times New Roman"/>
                <w:lang w:eastAsia="ru-RU"/>
              </w:rPr>
            </w:r>
            <w:r/>
          </w:p>
        </w:tc>
        <w:tc>
          <w:tcPr>
            <w:shd w:val="clear" w:color="ffffff" w:fill="ffffff"/>
            <w:tcBorders>
              <w:top w:val="single" w:color="000000" w:sz="4" w:space="0"/>
              <w:left w:val="none" w:color="000000" w:sz="4" w:space="0"/>
              <w:bottom w:val="single" w:color="000000" w:sz="8" w:space="0"/>
              <w:right w:val="single" w:color="000000" w:sz="4" w:space="0"/>
            </w:tcBorders>
            <w:tcW w:w="4162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Соблюдение внутреннего трудового распорядка, правил охраны труда и пожарной безопасности, соблюдение должностной инструкции требовании нормативных документов по направлению деятельности, отсутствие дисциплинарных взысканий</w:t>
            </w:r>
            <w:r>
              <w:rPr>
                <w:rFonts w:ascii="Times New Roman" w:hAnsi="Times New Roman" w:cs="Times New Roman"/>
                <w:lang w:eastAsia="ru-RU"/>
              </w:rPr>
            </w:r>
            <w:r/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693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10</w:t>
            </w:r>
            <w:r>
              <w:rPr>
                <w:rFonts w:ascii="Times New Roman" w:hAnsi="Times New Roman" w:cs="Times New Roman"/>
                <w:lang w:eastAsia="ru-RU"/>
              </w:rPr>
            </w:r>
            <w:r/>
          </w:p>
        </w:tc>
      </w:tr>
      <w:tr>
        <w:trPr>
          <w:gridAfter w:val="1"/>
          <w:trHeight w:val="2025"/>
        </w:trPr>
        <w:tc>
          <w:tcPr>
            <w:shd w:val="clear" w:color="ffffff" w:fill="ffffff"/>
            <w:tcBorders>
              <w:top w:val="none" w:color="000000" w:sz="4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W w:w="861" w:type="dxa"/>
            <w:vMerge w:val="restart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4</w:t>
            </w:r>
            <w:r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single" w:color="000000" w:sz="8" w:space="0"/>
              <w:right w:val="single" w:color="000000" w:sz="8" w:space="0"/>
            </w:tcBorders>
            <w:tcW w:w="3491" w:type="dxa"/>
            <w:vMerge w:val="restart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nos" w:hAnsi="Tinos" w:cs="Tinos"/>
                <w:color w:val="000000"/>
                <w:highlight w:val="white"/>
              </w:rPr>
            </w:pPr>
            <w:r>
              <w:rPr>
                <w:rFonts w:ascii="Tinos" w:hAnsi="Tinos" w:eastAsia="Times New Roman" w:cs="Tinos"/>
                <w:color w:val="000000"/>
                <w:sz w:val="24"/>
                <w:szCs w:val="24"/>
                <w:highlight w:val="white"/>
                <w:lang w:eastAsia="ru-RU"/>
              </w:rPr>
              <w:t xml:space="preserve">Степень самостоятельности при исполнении должностных обязанностей без помощи руководителя отдела/</w:t>
            </w:r>
            <w:r>
              <w:rPr>
                <w:rFonts w:ascii="Tinos" w:hAnsi="Tinos" w:eastAsia="Times New Roman" w:cs="Tinos"/>
                <w:color w:val="000000"/>
                <w:sz w:val="24"/>
                <w:szCs w:val="24"/>
                <w:highlight w:val="white"/>
                <w:lang w:eastAsia="ru-RU"/>
              </w:rPr>
              <w:t xml:space="preserve">учреждения</w:t>
            </w:r>
            <w:r>
              <w:rPr>
                <w:rFonts w:ascii="Tinos" w:hAnsi="Tinos" w:cs="Tinos"/>
                <w:color w:val="000000"/>
                <w:highlight w:val="white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single" w:color="000000" w:sz="8" w:space="0"/>
              <w:right w:val="single" w:color="000000" w:sz="8" w:space="0"/>
            </w:tcBorders>
            <w:tcW w:w="4162" w:type="dxa"/>
            <w:vMerge w:val="restart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nos" w:hAnsi="Tinos" w:cs="Tinos"/>
                <w:color w:val="000000"/>
              </w:rPr>
            </w:pPr>
            <w:r>
              <w:rPr>
                <w:rFonts w:ascii="Tinos" w:hAnsi="Tinos" w:eastAsia="Times New Roman" w:cs="Tinos"/>
                <w:color w:val="000000"/>
                <w:sz w:val="24"/>
                <w:szCs w:val="24"/>
                <w:lang w:eastAsia="ru-RU"/>
              </w:rPr>
              <w:t xml:space="preserve">Способность работника без помощи руководства к самостоятельному, правильному принятию решения, грамотного полного исполнения запросов, поручений, </w:t>
            </w:r>
            <w:r>
              <w:rPr>
                <w:rFonts w:ascii="Tinos" w:hAnsi="Tinos" w:eastAsia="Times New Roman" w:cs="Tinos"/>
                <w:color w:val="000000"/>
                <w:sz w:val="24"/>
                <w:szCs w:val="24"/>
                <w:lang w:eastAsia="ru-RU"/>
              </w:rPr>
              <w:t xml:space="preserve">подготовка грамотного обоснованного ответа, документа, информации </w:t>
            </w:r>
            <w:r>
              <w:rPr>
                <w:rFonts w:ascii="Tinos" w:hAnsi="Tinos" w:cs="Tinos"/>
                <w:color w:val="000000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single" w:color="000000" w:sz="8" w:space="0"/>
              <w:right w:val="single" w:color="000000" w:sz="4" w:space="0"/>
            </w:tcBorders>
            <w:tcW w:w="1693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nos" w:hAnsi="Tinos" w:cs="Tinos"/>
                <w:color w:val="000000"/>
              </w:rPr>
            </w:pPr>
            <w:r>
              <w:rPr>
                <w:rFonts w:ascii="Tinos" w:hAnsi="Tinos" w:eastAsia="Times New Roman" w:cs="Tinos"/>
                <w:color w:val="000000"/>
                <w:sz w:val="24"/>
                <w:szCs w:val="24"/>
                <w:lang w:eastAsia="ru-RU"/>
              </w:rPr>
              <w:t xml:space="preserve">10</w:t>
            </w:r>
            <w:r>
              <w:rPr>
                <w:rFonts w:ascii="Tinos" w:hAnsi="Tinos" w:cs="Tinos"/>
                <w:color w:val="000000"/>
              </w:rPr>
            </w:r>
            <w:r/>
          </w:p>
        </w:tc>
      </w:tr>
      <w:tr>
        <w:trPr>
          <w:trHeight w:val="993"/>
        </w:trPr>
        <w:tc>
          <w:tcPr>
            <w:shd w:val="clear" w:color="ffffff" w:fill="ffffff"/>
            <w:tcBorders>
              <w:top w:val="none" w:color="000000" w:sz="4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W w:w="861" w:type="dxa"/>
            <w:vMerge w:val="restart"/>
            <w:textDirection w:val="lrTb"/>
            <w:noWrap w:val="false"/>
          </w:tcPr>
          <w:p>
            <w:pPr>
              <w:jc w:val="center"/>
              <w:rPr>
                <w:rFonts w:ascii="Tinos" w:hAnsi="Tinos" w:cs="Tinos"/>
              </w:rPr>
            </w:pPr>
            <w:r>
              <w:rPr>
                <w:rFonts w:ascii="Tinos" w:hAnsi="Tinos" w:cs="Tinos"/>
              </w:rPr>
              <w:t xml:space="preserve">5</w:t>
            </w:r>
            <w:r>
              <w:rPr>
                <w:rFonts w:ascii="Tinos" w:hAnsi="Tinos" w:cs="Tinos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single" w:color="000000" w:sz="8" w:space="0"/>
              <w:right w:val="single" w:color="000000" w:sz="8" w:space="0"/>
            </w:tcBorders>
            <w:tcW w:w="3491" w:type="dxa"/>
            <w:vMerge w:val="restart"/>
            <w:textDirection w:val="lrTb"/>
            <w:noWrap w:val="false"/>
          </w:tcPr>
          <w:p>
            <w:pPr>
              <w:pStyle w:val="841"/>
              <w:ind w:left="0" w:right="142" w:firstLine="0"/>
              <w:jc w:val="both"/>
              <w:spacing w:before="0" w:after="0" w:line="240" w:lineRule="auto"/>
              <w:rPr>
                <w:rFonts w:ascii="Tinos" w:hAnsi="Tinos" w:cs="Tinos"/>
                <w:highlight w:val="white"/>
              </w:rPr>
              <w:suppressLineNumbers w:val="0"/>
            </w:pPr>
            <w:r>
              <w:rPr>
                <w:rFonts w:ascii="Tinos" w:hAnsi="Tinos" w:eastAsia="Times New Roman CYR" w:cs="Tinos"/>
                <w:sz w:val="24"/>
                <w:szCs w:val="24"/>
              </w:rPr>
              <w:t xml:space="preserve">Ко</w:t>
            </w:r>
            <w:r>
              <w:rPr>
                <w:rFonts w:ascii="Tinos" w:hAnsi="Tinos" w:eastAsia="Times New Roman CYR" w:cs="Tinos"/>
                <w:sz w:val="24"/>
                <w:szCs w:val="24"/>
                <w:highlight w:val="white"/>
              </w:rPr>
              <w:t xml:space="preserve">л</w:t>
            </w:r>
            <w:r>
              <w:rPr>
                <w:rFonts w:ascii="Tinos" w:hAnsi="Tinos" w:eastAsia="Times New Roman CYR" w:cs="Tinos"/>
                <w:sz w:val="24"/>
                <w:szCs w:val="24"/>
                <w:highlight w:val="white"/>
              </w:rPr>
              <w:t xml:space="preserve">ичество обоснованных жалоб на нарушение работником правил эт</w:t>
            </w:r>
            <w:r>
              <w:rPr>
                <w:rFonts w:ascii="Tinos" w:hAnsi="Tinos" w:eastAsia="Times New Roman CYR" w:cs="Tinos"/>
                <w:sz w:val="24"/>
                <w:szCs w:val="24"/>
                <w:highlight w:val="white"/>
              </w:rPr>
              <w:t xml:space="preserve">ики и деонтологии (этических норм),</w:t>
            </w:r>
            <w:r>
              <w:rPr>
                <w:rFonts w:ascii="Tinos" w:hAnsi="Tinos" w:eastAsia="Times New Roman CYR" w:cs="Tinos"/>
                <w:sz w:val="24"/>
                <w:szCs w:val="24"/>
                <w:highlight w:val="white"/>
              </w:rPr>
              <w:t xml:space="preserve"> правил санитарно-гигиеническ</w:t>
            </w:r>
            <w:r>
              <w:rPr>
                <w:rFonts w:ascii="Tinos" w:hAnsi="Tinos" w:eastAsia="Times New Roman CYR" w:cs="Tinos"/>
                <w:sz w:val="24"/>
                <w:szCs w:val="24"/>
                <w:highlight w:val="white"/>
              </w:rPr>
              <w:t xml:space="preserve">ого и противоэпидемиологического режимов</w:t>
            </w:r>
            <w:r>
              <w:rPr>
                <w:rFonts w:ascii="Tinos" w:hAnsi="Tinos" w:eastAsia="Times New Roman CYR" w:cs="Tinos"/>
                <w:sz w:val="24"/>
                <w:szCs w:val="24"/>
                <w:highlight w:val="none"/>
              </w:rPr>
              <w:t xml:space="preserve">, правил внутреннего трудового распорядка и т.п.</w:t>
            </w:r>
            <w:r>
              <w:rPr>
                <w:rFonts w:ascii="Tinos" w:hAnsi="Tinos" w:cs="Tinos"/>
                <w:highlight w:val="white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single" w:color="000000" w:sz="8" w:space="0"/>
              <w:right w:val="single" w:color="000000" w:sz="8" w:space="0"/>
            </w:tcBorders>
            <w:tcW w:w="4162" w:type="dxa"/>
            <w:vMerge w:val="restart"/>
            <w:textDirection w:val="lrTb"/>
            <w:noWrap w:val="false"/>
          </w:tcPr>
          <w:p>
            <w:pPr>
              <w:pStyle w:val="841"/>
              <w:ind w:left="0" w:right="142" w:firstLine="0"/>
              <w:jc w:val="both"/>
              <w:spacing w:before="0" w:after="0" w:line="240" w:lineRule="auto"/>
              <w:suppressLineNumbers w:val="0"/>
            </w:pPr>
            <w:r>
              <w:rPr>
                <w:rFonts w:ascii="Tinos" w:hAnsi="Tinos" w:eastAsia="Times New Roman CYR" w:cs="Tinos"/>
                <w:sz w:val="24"/>
                <w:szCs w:val="24"/>
              </w:rPr>
              <w:t xml:space="preserve">Оценивается отсутствие жалоб</w:t>
            </w:r>
            <w:r/>
          </w:p>
          <w:p>
            <w:pPr>
              <w:pStyle w:val="841"/>
              <w:ind w:firstLine="0"/>
              <w:jc w:val="both"/>
              <w:spacing w:before="0" w:after="0" w:line="240" w:lineRule="auto"/>
            </w:pPr>
            <w:r>
              <w:rPr>
                <w:rFonts w:ascii="Tinos" w:hAnsi="Tinos" w:eastAsia="Times New Roman CYR" w:cs="Tinos"/>
                <w:sz w:val="24"/>
                <w:szCs w:val="24"/>
              </w:rPr>
            </w:r>
            <w:r/>
          </w:p>
          <w:p>
            <w:pPr>
              <w:pStyle w:val="841"/>
              <w:ind w:firstLine="0"/>
              <w:jc w:val="both"/>
              <w:spacing w:before="0" w:after="0" w:line="240" w:lineRule="auto"/>
              <w:rPr>
                <w:rFonts w:ascii="Tinos" w:hAnsi="Tinos" w:cs="Tinos"/>
              </w:rPr>
            </w:pPr>
            <w:r>
              <w:rPr>
                <w:rFonts w:ascii="Tinos" w:hAnsi="Tinos" w:eastAsia="Times New Roman CYR" w:cs="Tinos"/>
                <w:sz w:val="24"/>
                <w:szCs w:val="24"/>
              </w:rPr>
            </w:r>
            <w:r>
              <w:rPr>
                <w:rFonts w:ascii="Tinos" w:hAnsi="Tinos" w:cs="Tinos"/>
              </w:rPr>
            </w:r>
            <w:r/>
          </w:p>
        </w:tc>
        <w:tc>
          <w:tcPr>
            <w:gridSpan w:val="2"/>
            <w:shd w:val="clear" w:color="ffffff" w:fill="ffffff"/>
            <w:tcBorders>
              <w:top w:val="none" w:color="000000" w:sz="4" w:space="0"/>
              <w:left w:val="none" w:color="000000" w:sz="4" w:space="0"/>
              <w:bottom w:val="single" w:color="000000" w:sz="8" w:space="0"/>
              <w:right w:val="single" w:color="000000" w:sz="4" w:space="0"/>
            </w:tcBorders>
            <w:tcW w:w="1701" w:type="dxa"/>
            <w:vAlign w:val="center"/>
            <w:vMerge w:val="restart"/>
            <w:textDirection w:val="lrTb"/>
            <w:noWrap w:val="false"/>
          </w:tcPr>
          <w:p>
            <w:pPr>
              <w:pStyle w:val="841"/>
              <w:ind w:left="142" w:right="142" w:firstLine="0"/>
              <w:jc w:val="center"/>
              <w:spacing w:before="0" w:after="0" w:line="240" w:lineRule="auto"/>
              <w:rPr>
                <w:rFonts w:ascii="Tinos" w:hAnsi="Tinos" w:cs="Tinos"/>
                <w:highlight w:val="white"/>
              </w:rPr>
              <w:suppressLineNumbers w:val="0"/>
            </w:pPr>
            <w:r>
              <w:rPr>
                <w:rFonts w:ascii="Tinos" w:hAnsi="Tinos" w:eastAsia="Times New Roman CYR" w:cs="Tinos"/>
                <w:sz w:val="24"/>
                <w:szCs w:val="24"/>
                <w:highlight w:val="white"/>
              </w:rPr>
              <w:t xml:space="preserve">1</w:t>
            </w:r>
            <w:r>
              <w:rPr>
                <w:rFonts w:ascii="Tinos" w:hAnsi="Tinos" w:eastAsia="Times New Roman CYR" w:cs="Tinos"/>
                <w:sz w:val="24"/>
                <w:szCs w:val="24"/>
                <w:highlight w:val="white"/>
              </w:rPr>
              <w:t xml:space="preserve">0</w:t>
            </w:r>
            <w:r>
              <w:rPr>
                <w:rFonts w:ascii="Tinos" w:hAnsi="Tinos" w:cs="Tinos"/>
                <w:highlight w:val="white"/>
              </w:rPr>
            </w:r>
            <w:r/>
          </w:p>
        </w:tc>
      </w:tr>
      <w:tr>
        <w:trPr>
          <w:gridAfter w:val="1"/>
          <w:trHeight w:val="1539"/>
        </w:trPr>
        <w:tc>
          <w:tcPr>
            <w:shd w:val="clear" w:color="ffffff" w:fill="ffffff"/>
            <w:tcBorders>
              <w:top w:val="none" w:color="000000" w:sz="4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W w:w="861" w:type="dxa"/>
            <w:vMerge w:val="restart"/>
            <w:textDirection w:val="lrTb"/>
            <w:noWrap w:val="false"/>
          </w:tcPr>
          <w:p>
            <w:pPr>
              <w:jc w:val="center"/>
              <w:rPr>
                <w:rFonts w:ascii="Tinos" w:hAnsi="Tinos" w:cs="Tinos"/>
              </w:rPr>
            </w:pPr>
            <w:r>
              <w:rPr>
                <w:rFonts w:ascii="Tinos" w:hAnsi="Tinos" w:cs="Tinos"/>
              </w:rPr>
              <w:t xml:space="preserve">6</w:t>
            </w:r>
            <w:r>
              <w:rPr>
                <w:rFonts w:ascii="Tinos" w:hAnsi="Tinos" w:cs="Tinos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single" w:color="000000" w:sz="8" w:space="0"/>
              <w:right w:val="single" w:color="000000" w:sz="8" w:space="0"/>
            </w:tcBorders>
            <w:tcW w:w="3491" w:type="dxa"/>
            <w:vMerge w:val="restart"/>
            <w:textDirection w:val="lrTb"/>
            <w:noWrap w:val="false"/>
          </w:tcPr>
          <w:p>
            <w:pPr>
              <w:pStyle w:val="841"/>
              <w:ind w:left="0" w:right="142" w:firstLine="0"/>
              <w:jc w:val="both"/>
              <w:spacing w:before="0" w:after="0" w:line="240" w:lineRule="auto"/>
              <w:rPr>
                <w:rFonts w:ascii="Tinos" w:hAnsi="Tinos" w:cs="Tinos"/>
              </w:rPr>
              <w:suppressLineNumbers w:val="0"/>
            </w:pPr>
            <w:r>
              <w:rPr>
                <w:rFonts w:ascii="Tinos" w:hAnsi="Tinos" w:eastAsia="Times New Roman CYR" w:cs="Tinos"/>
                <w:sz w:val="24"/>
                <w:szCs w:val="24"/>
              </w:rPr>
              <w:t xml:space="preserve">Своевременное и качественное исполнение должностных обязанностей, возложенных трудовым договором и должностной инструкцией</w:t>
            </w:r>
            <w:r>
              <w:rPr>
                <w:rFonts w:ascii="Tinos" w:hAnsi="Tinos" w:cs="Tinos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single" w:color="000000" w:sz="8" w:space="0"/>
              <w:right w:val="single" w:color="000000" w:sz="8" w:space="0"/>
            </w:tcBorders>
            <w:tcW w:w="4162" w:type="dxa"/>
            <w:vMerge w:val="restart"/>
            <w:textDirection w:val="lrTb"/>
            <w:noWrap w:val="false"/>
          </w:tcPr>
          <w:p>
            <w:pPr>
              <w:pStyle w:val="841"/>
              <w:ind w:left="0" w:right="142" w:firstLine="0"/>
              <w:jc w:val="both"/>
              <w:spacing w:before="0" w:after="0" w:line="240" w:lineRule="auto"/>
              <w:suppressLineNumbers w:val="0"/>
            </w:pPr>
            <w:r>
              <w:rPr>
                <w:rFonts w:ascii="Tinos" w:hAnsi="Tinos" w:eastAsia="Times New Roman CYR" w:cs="Tinos"/>
                <w:sz w:val="24"/>
                <w:szCs w:val="24"/>
              </w:rPr>
              <w:t xml:space="preserve">Оценивается качественное исполнение должностных обязанностей</w:t>
            </w:r>
            <w:r/>
          </w:p>
          <w:p>
            <w:pPr>
              <w:pStyle w:val="841"/>
              <w:ind w:firstLine="0"/>
              <w:jc w:val="both"/>
              <w:spacing w:before="0" w:after="0" w:line="240" w:lineRule="auto"/>
            </w:pPr>
            <w:r>
              <w:rPr>
                <w:rFonts w:ascii="Tinos" w:hAnsi="Tinos" w:eastAsia="Times New Roman CYR" w:cs="Tinos"/>
                <w:sz w:val="24"/>
                <w:szCs w:val="24"/>
              </w:rPr>
            </w:r>
            <w:r/>
          </w:p>
          <w:p>
            <w:pPr>
              <w:pStyle w:val="841"/>
              <w:ind w:firstLine="0"/>
              <w:jc w:val="both"/>
              <w:spacing w:before="0" w:after="0" w:line="240" w:lineRule="auto"/>
              <w:rPr>
                <w:rFonts w:ascii="Tinos" w:hAnsi="Tinos" w:cs="Tinos"/>
              </w:rPr>
            </w:pPr>
            <w:r>
              <w:rPr>
                <w:rFonts w:ascii="Tinos" w:hAnsi="Tinos" w:eastAsia="Times New Roman CYR" w:cs="Tinos"/>
                <w:sz w:val="24"/>
                <w:szCs w:val="24"/>
              </w:rPr>
            </w:r>
            <w:r>
              <w:rPr>
                <w:rFonts w:ascii="Tinos" w:hAnsi="Tinos" w:cs="Tinos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single" w:color="000000" w:sz="8" w:space="0"/>
              <w:right w:val="single" w:color="000000" w:sz="4" w:space="0"/>
            </w:tcBorders>
            <w:tcW w:w="1693" w:type="dxa"/>
            <w:vAlign w:val="center"/>
            <w:vMerge w:val="restart"/>
            <w:textDirection w:val="lrTb"/>
            <w:noWrap w:val="false"/>
          </w:tcPr>
          <w:p>
            <w:pPr>
              <w:pStyle w:val="841"/>
              <w:ind w:left="0" w:right="142" w:firstLine="0"/>
              <w:jc w:val="left"/>
              <w:spacing w:before="0" w:after="0" w:line="240" w:lineRule="auto"/>
              <w:suppressLineNumbers w:val="0"/>
            </w:pPr>
            <w:r>
              <w:rPr>
                <w:rFonts w:ascii="Tinos" w:hAnsi="Tinos" w:eastAsia="Times New Roman CYR" w:cs="Tinos"/>
                <w:sz w:val="24"/>
                <w:szCs w:val="24"/>
                <w:highlight w:val="white"/>
              </w:rPr>
              <w:t xml:space="preserve">          </w:t>
            </w:r>
            <w:r>
              <w:rPr>
                <w:rFonts w:ascii="Tinos" w:hAnsi="Tinos" w:eastAsia="Times New Roman CYR" w:cs="Tinos"/>
                <w:sz w:val="24"/>
                <w:szCs w:val="24"/>
                <w:highlight w:val="white"/>
              </w:rPr>
              <w:t xml:space="preserve">10</w:t>
            </w:r>
            <w:r/>
          </w:p>
          <w:p>
            <w:pPr>
              <w:rPr>
                <w:rFonts w:ascii="Tinos" w:hAnsi="Tinos" w:cs="Tinos"/>
                <w:highlight w:val="white"/>
              </w:rPr>
            </w:pPr>
            <w:r>
              <w:rPr>
                <w:rFonts w:ascii="Tinos" w:hAnsi="Tinos" w:cs="Tinos"/>
                <w:sz w:val="24"/>
                <w:szCs w:val="24"/>
                <w:highlight w:val="white"/>
              </w:rPr>
            </w:r>
            <w:r>
              <w:rPr>
                <w:rFonts w:ascii="Tinos" w:hAnsi="Tinos" w:cs="Tinos"/>
                <w:highlight w:val="white"/>
              </w:rPr>
            </w:r>
            <w:r/>
          </w:p>
        </w:tc>
      </w:tr>
    </w:tbl>
    <w:tbl>
      <w:tblPr>
        <w:tblW w:w="0" w:type="auto"/>
        <w:tblInd w:w="-851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none" w:color="000000" w:sz="0" w:space="0"/>
          <w:insideV w:val="none" w:color="000000" w:sz="0" w:space="0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51"/>
        <w:gridCol w:w="3543"/>
        <w:gridCol w:w="4111"/>
        <w:gridCol w:w="1701"/>
      </w:tblGrid>
      <w:tr>
        <w:trPr>
          <w:trHeight w:val="1045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51" w:type="dxa"/>
            <w:vAlign w:val="top"/>
            <w:vMerge w:val="restart"/>
            <w:textDirection w:val="lrTb"/>
            <w:noWrap w:val="false"/>
          </w:tcPr>
          <w:p>
            <w:pPr>
              <w:pStyle w:val="841"/>
              <w:ind w:firstLine="0"/>
              <w:jc w:val="center"/>
              <w:spacing w:before="0" w:after="0" w:line="240" w:lineRule="auto"/>
              <w:rPr>
                <w:rFonts w:ascii="Tinos" w:hAnsi="Tinos" w:cs="Tinos"/>
                <w:highlight w:val="white"/>
              </w:rPr>
            </w:pPr>
            <w:r>
              <w:rPr>
                <w:rFonts w:ascii="Tinos" w:hAnsi="Tinos" w:cs="Tinos"/>
                <w:highlight w:val="none"/>
              </w:rPr>
              <w:t xml:space="preserve">7</w:t>
            </w:r>
            <w:r>
              <w:rPr>
                <w:rFonts w:ascii="Tinos" w:hAnsi="Tinos" w:cs="Tinos"/>
                <w:highlight w:val="white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543" w:type="dxa"/>
            <w:vAlign w:val="top"/>
            <w:vMerge w:val="restart"/>
            <w:textDirection w:val="lrTb"/>
            <w:noWrap w:val="false"/>
          </w:tcPr>
          <w:p>
            <w:pPr>
              <w:ind w:left="142" w:right="0" w:firstLine="0"/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Поддержание рабочего инструмента/автотранспорта/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r>
            <w:r/>
          </w:p>
          <w:p>
            <w:pPr>
              <w:ind w:left="142" w:right="0" w:firstLine="0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объектов недвижимости  в исправном состоянии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111" w:type="dxa"/>
            <w:vAlign w:val="top"/>
            <w:textDirection w:val="lrTb"/>
            <w:noWrap w:val="false"/>
          </w:tcPr>
          <w:p>
            <w:pPr>
              <w:ind w:left="142" w:right="0" w:firstLine="0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Своевременное и качественное выполнение работ по техническому обслуживанию рабочего инструмента/автотранспорта/объектов недвижимости</w:t>
            </w:r>
            <w:r>
              <w:rPr>
                <w:rFonts w:ascii="Times New Roman" w:hAnsi="Times New Roman" w:cs="Times New Roman"/>
                <w:lang w:eastAsia="ru-RU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701" w:type="dxa"/>
            <w:vAlign w:val="top"/>
            <w:textDirection w:val="lrTb"/>
            <w:noWrap w:val="false"/>
          </w:tcPr>
          <w:p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highlight w:val="none"/>
                <w:lang w:eastAsia="ru-RU"/>
              </w:rPr>
            </w:r>
            <w:r/>
          </w:p>
          <w:p>
            <w:pPr>
              <w:jc w:val="center"/>
              <w:rPr>
                <w:rFonts w:ascii="Times New Roman" w:hAnsi="Times New Roman" w:cs="Times New Roman"/>
                <w:highlight w:val="non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10</w:t>
            </w:r>
            <w:r>
              <w:rPr>
                <w:rFonts w:ascii="Times New Roman" w:hAnsi="Times New Roman" w:cs="Times New Roman"/>
                <w:highlight w:val="none"/>
                <w:lang w:eastAsia="ru-RU"/>
              </w:rPr>
            </w:r>
            <w:r/>
          </w:p>
        </w:tc>
      </w:tr>
      <w:tr>
        <w:trPr>
          <w:trHeight w:val="1577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51" w:type="dxa"/>
            <w:vAlign w:val="top"/>
            <w:vMerge w:val="restart"/>
            <w:textDirection w:val="lrTb"/>
            <w:noWrap w:val="false"/>
          </w:tcPr>
          <w:p>
            <w:pPr>
              <w:pStyle w:val="841"/>
              <w:ind w:firstLine="0"/>
              <w:jc w:val="center"/>
              <w:spacing w:before="0" w:after="0" w:line="240" w:lineRule="auto"/>
              <w:rPr>
                <w:rFonts w:ascii="Tinos" w:hAnsi="Tinos" w:cs="Tinos"/>
                <w:highlight w:val="white"/>
              </w:rPr>
            </w:pPr>
            <w:r>
              <w:rPr>
                <w:rFonts w:ascii="Tinos" w:hAnsi="Tinos" w:cs="Tinos"/>
                <w:highlight w:val="none"/>
              </w:rPr>
              <w:t xml:space="preserve">8</w:t>
            </w:r>
            <w:r>
              <w:rPr>
                <w:rFonts w:ascii="Tinos" w:hAnsi="Tinos" w:cs="Tinos"/>
                <w:highlight w:val="white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543" w:type="dxa"/>
            <w:vAlign w:val="top"/>
            <w:vMerge w:val="restart"/>
            <w:textDirection w:val="lrTb"/>
            <w:noWrap w:val="false"/>
          </w:tcPr>
          <w:p>
            <w:pPr>
              <w:ind w:left="142" w:right="0" w:firstLine="0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Эффективная работа по обеспечению 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санитарно- гигиенического состояния закрепленных объектов</w:t>
            </w:r>
            <w:r>
              <w:rPr>
                <w:rFonts w:ascii="Times New Roman" w:hAnsi="Times New Roman" w:cs="Times New Roman"/>
                <w:lang w:eastAsia="ru-RU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111" w:type="dxa"/>
            <w:vAlign w:val="top"/>
            <w:vMerge w:val="restart"/>
            <w:textDirection w:val="lrTb"/>
            <w:noWrap w:val="false"/>
          </w:tcPr>
          <w:p>
            <w:pPr>
              <w:ind w:left="142" w:right="0" w:firstLine="0"/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Обеспечение санитарно-гигиенического состояния 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рабочего  места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, помещения. 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r>
            <w:r/>
          </w:p>
          <w:p>
            <w:pPr>
              <w:ind w:left="142" w:right="0" w:firstLine="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Отсутствие предписании со стороны проверяющих органов по направлениям деятельности</w:t>
            </w:r>
            <w:r>
              <w:rPr>
                <w:rFonts w:ascii="Times New Roman" w:hAnsi="Times New Roman" w:cs="Times New Roman"/>
                <w:lang w:eastAsia="ru-RU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701" w:type="dxa"/>
            <w:vAlign w:val="top"/>
            <w:vMerge w:val="restart"/>
            <w:textDirection w:val="lrTb"/>
            <w:noWrap w:val="false"/>
          </w:tcPr>
          <w:p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highlight w:val="none"/>
                <w:lang w:eastAsia="ru-RU"/>
              </w:rPr>
            </w:r>
            <w:r/>
          </w:p>
          <w:p>
            <w:pPr>
              <w:jc w:val="center"/>
              <w:rPr>
                <w:rFonts w:ascii="Times New Roman" w:hAnsi="Times New Roman" w:cs="Times New Roman"/>
                <w:highlight w:val="non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10</w:t>
            </w:r>
            <w:r>
              <w:rPr>
                <w:rFonts w:ascii="Times New Roman" w:hAnsi="Times New Roman" w:cs="Times New Roman"/>
                <w:highlight w:val="none"/>
                <w:lang w:eastAsia="ru-RU"/>
              </w:rPr>
            </w:r>
            <w:r/>
          </w:p>
        </w:tc>
      </w:tr>
    </w:tbl>
    <w:tbl>
      <w:tblPr>
        <w:tblW w:w="0" w:type="auto"/>
        <w:tblInd w:w="-851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none" w:color="000000" w:sz="0" w:space="0"/>
          <w:insideV w:val="none" w:color="000000" w:sz="0" w:space="0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51"/>
        <w:gridCol w:w="3543"/>
        <w:gridCol w:w="4111"/>
        <w:gridCol w:w="1701"/>
      </w:tblGrid>
      <w:tr>
        <w:trPr>
          <w:trHeight w:val="1416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51" w:type="dxa"/>
            <w:vAlign w:val="top"/>
            <w:vMerge w:val="restart"/>
            <w:textDirection w:val="lrTb"/>
            <w:noWrap w:val="false"/>
          </w:tcPr>
          <w:p>
            <w:pPr>
              <w:pStyle w:val="841"/>
              <w:ind w:firstLine="0"/>
              <w:jc w:val="center"/>
              <w:spacing w:before="0" w:after="0" w:line="240" w:lineRule="auto"/>
              <w:rPr>
                <w:rFonts w:ascii="Tinos" w:hAnsi="Tinos" w:cs="Tinos"/>
                <w:highlight w:val="white"/>
              </w:rPr>
            </w:pPr>
            <w:r>
              <w:rPr>
                <w:rFonts w:ascii="Tinos" w:hAnsi="Tinos" w:cs="Tinos"/>
                <w:sz w:val="24"/>
                <w:szCs w:val="24"/>
                <w:highlight w:val="none"/>
              </w:rPr>
              <w:t xml:space="preserve">9</w:t>
            </w:r>
            <w:r>
              <w:rPr>
                <w:rFonts w:ascii="Tinos" w:hAnsi="Tinos" w:cs="Tinos"/>
                <w:highlight w:val="white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543" w:type="dxa"/>
            <w:vAlign w:val="top"/>
            <w:vMerge w:val="restart"/>
            <w:textDirection w:val="lrTb"/>
            <w:noWrap w:val="false"/>
          </w:tcPr>
          <w:p>
            <w:pPr>
              <w:ind w:left="142" w:right="142" w:firstLine="0"/>
              <w:jc w:val="both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Обеспечение технической 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укрепленности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 и безопасности эксплуатации объектов недвижимости/ оборудования/ автотранспорта</w:t>
            </w:r>
            <w:r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111" w:type="dxa"/>
            <w:vAlign w:val="top"/>
            <w:textDirection w:val="lrTb"/>
            <w:noWrap w:val="false"/>
          </w:tcPr>
          <w:p>
            <w:pPr>
              <w:ind w:left="142" w:right="142" w:hanging="142"/>
              <w:jc w:val="both"/>
              <w:spacing w:after="0" w:line="240" w:lineRule="auto"/>
              <w:rPr>
                <w:rFonts w:ascii="Tinos" w:hAnsi="Tinos" w:cs="Tinos"/>
                <w:color w:val="000000"/>
              </w:rPr>
            </w:pPr>
            <w:r>
              <w:rPr>
                <w:rFonts w:ascii="Tinos" w:hAnsi="Tinos" w:eastAsia="Times New Roman" w:cs="Tinos"/>
                <w:color w:val="000000"/>
                <w:sz w:val="24"/>
                <w:szCs w:val="24"/>
                <w:lang w:eastAsia="ru-RU"/>
              </w:rPr>
              <w:t xml:space="preserve">  Обеспечение </w:t>
            </w:r>
            <w:r>
              <w:rPr>
                <w:rFonts w:ascii="Tinos" w:hAnsi="Tinos" w:eastAsia="Times New Roman" w:cs="Tinos"/>
                <w:color w:val="000000"/>
                <w:sz w:val="24"/>
                <w:szCs w:val="24"/>
                <w:lang w:eastAsia="ru-RU"/>
              </w:rPr>
              <w:t xml:space="preserve">технической эксплуатации зданий, объектов, оборудования, автотранспорта</w:t>
            </w:r>
            <w:r>
              <w:rPr>
                <w:rFonts w:ascii="Tinos" w:hAnsi="Tinos" w:cs="Tinos"/>
                <w:color w:val="000000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701" w:type="dxa"/>
            <w:vAlign w:val="top"/>
            <w:textDirection w:val="lrTb"/>
            <w:noWrap w:val="false"/>
          </w:tcPr>
          <w:p>
            <w:pPr>
              <w:jc w:val="center"/>
            </w:pPr>
            <w:r>
              <w:rPr>
                <w:rFonts w:ascii="Tinos" w:hAnsi="Tinos" w:cs="Tinos"/>
                <w:sz w:val="24"/>
                <w:szCs w:val="24"/>
              </w:rPr>
            </w:r>
            <w:r>
              <w:rPr>
                <w:rFonts w:ascii="Tinos" w:hAnsi="Tinos" w:cs="Tinos"/>
                <w:sz w:val="24"/>
                <w:szCs w:val="24"/>
              </w:rPr>
            </w:r>
            <w:r/>
          </w:p>
          <w:p>
            <w:pPr>
              <w:jc w:val="center"/>
              <w:rPr>
                <w:rFonts w:ascii="Tinos" w:hAnsi="Tinos" w:cs="Tinos"/>
              </w:rPr>
            </w:pPr>
            <w:r>
              <w:rPr>
                <w:rFonts w:ascii="Tinos" w:hAnsi="Tinos" w:cs="Tinos"/>
                <w:sz w:val="24"/>
                <w:szCs w:val="24"/>
              </w:rPr>
              <w:t xml:space="preserve">10</w:t>
            </w:r>
            <w:r>
              <w:rPr>
                <w:rFonts w:ascii="Tinos" w:hAnsi="Tinos" w:cs="Tinos"/>
                <w:sz w:val="24"/>
                <w:szCs w:val="24"/>
              </w:rPr>
            </w:r>
            <w:r/>
          </w:p>
        </w:tc>
      </w:tr>
      <w:tr>
        <w:trPr>
          <w:trHeight w:val="1577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51" w:type="dxa"/>
            <w:vAlign w:val="top"/>
            <w:vMerge w:val="restart"/>
            <w:textDirection w:val="lrTb"/>
            <w:noWrap w:val="false"/>
          </w:tcPr>
          <w:p>
            <w:pPr>
              <w:pStyle w:val="841"/>
              <w:ind w:firstLine="0"/>
              <w:jc w:val="center"/>
              <w:spacing w:before="0" w:after="0" w:line="240" w:lineRule="auto"/>
              <w:rPr>
                <w:rFonts w:ascii="Tinos" w:hAnsi="Tinos" w:cs="Tinos"/>
                <w:highlight w:val="white"/>
              </w:rPr>
            </w:pPr>
            <w:r>
              <w:rPr>
                <w:rFonts w:ascii="Tinos" w:hAnsi="Tinos" w:cs="Tinos"/>
                <w:sz w:val="24"/>
                <w:szCs w:val="24"/>
                <w:highlight w:val="none"/>
              </w:rPr>
              <w:t xml:space="preserve">10</w:t>
            </w:r>
            <w:r>
              <w:rPr>
                <w:rFonts w:ascii="Tinos" w:hAnsi="Tinos" w:cs="Tinos"/>
                <w:highlight w:val="white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543" w:type="dxa"/>
            <w:vAlign w:val="top"/>
            <w:vMerge w:val="restart"/>
            <w:textDirection w:val="lrTb"/>
            <w:noWrap w:val="false"/>
          </w:tcPr>
          <w:p>
            <w:pPr>
              <w:ind w:left="142" w:right="142" w:firstLine="0"/>
              <w:jc w:val="both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Обеспечение бесперебойной работы зданий учреждения, оборудования, техники, автотранспорта</w:t>
            </w:r>
            <w:r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111" w:type="dxa"/>
            <w:vAlign w:val="top"/>
            <w:vMerge w:val="restart"/>
            <w:textDirection w:val="lrTb"/>
            <w:noWrap w:val="false"/>
          </w:tcPr>
          <w:p>
            <w:pPr>
              <w:ind w:left="142" w:right="142" w:hanging="142"/>
              <w:jc w:val="both"/>
              <w:spacing w:after="0" w:line="240" w:lineRule="auto"/>
              <w:rPr>
                <w:rFonts w:ascii="Tinos" w:hAnsi="Tinos" w:cs="Tinos"/>
                <w:color w:val="000000"/>
              </w:rPr>
            </w:pPr>
            <w:r>
              <w:rPr>
                <w:rFonts w:ascii="Tinos" w:hAnsi="Tinos" w:eastAsia="Times New Roman" w:cs="Tinos"/>
                <w:color w:val="000000"/>
                <w:sz w:val="24"/>
                <w:szCs w:val="24"/>
                <w:lang w:eastAsia="ru-RU"/>
              </w:rPr>
              <w:t xml:space="preserve">  Отсутствие фактов нарушения бесперебойной работы зданий учреждения, оборудования, автотранспорта. Своев</w:t>
            </w:r>
            <w:r>
              <w:rPr>
                <w:rFonts w:ascii="Tinos" w:hAnsi="Tinos" w:eastAsia="Times New Roman" w:cs="Tinos"/>
                <w:color w:val="000000"/>
                <w:sz w:val="24"/>
                <w:szCs w:val="24"/>
                <w:lang w:eastAsia="ru-RU"/>
              </w:rPr>
              <w:t xml:space="preserve">ременное проведение соответствующих осмотров и при необходимости организация ремонта зданий учреждения, оборудования, автотранспорта, инженерных сооружений. Укрепление материально- технической базы, поддержание порядка в зданиях и на территории учреждения</w:t>
            </w:r>
            <w:r>
              <w:rPr>
                <w:rFonts w:ascii="Tinos" w:hAnsi="Tinos" w:cs="Tinos"/>
                <w:color w:val="000000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701" w:type="dxa"/>
            <w:vAlign w:val="top"/>
            <w:vMerge w:val="restart"/>
            <w:textDirection w:val="lrTb"/>
            <w:noWrap w:val="false"/>
          </w:tcPr>
          <w:p>
            <w:pPr>
              <w:jc w:val="center"/>
            </w:pPr>
            <w:r>
              <w:rPr>
                <w:rFonts w:ascii="Tinos" w:hAnsi="Tinos" w:cs="Tinos"/>
                <w:sz w:val="24"/>
                <w:szCs w:val="24"/>
              </w:rPr>
            </w:r>
            <w:r>
              <w:rPr>
                <w:rFonts w:ascii="Tinos" w:hAnsi="Tinos" w:cs="Tinos"/>
                <w:sz w:val="24"/>
                <w:szCs w:val="24"/>
              </w:rPr>
            </w:r>
            <w:r/>
          </w:p>
          <w:p>
            <w:pPr>
              <w:jc w:val="center"/>
              <w:rPr>
                <w:rFonts w:ascii="Tinos" w:hAnsi="Tinos" w:cs="Tinos"/>
              </w:rPr>
            </w:pPr>
            <w:r>
              <w:rPr>
                <w:rFonts w:ascii="Tinos" w:hAnsi="Tinos" w:cs="Tinos"/>
                <w:sz w:val="24"/>
                <w:szCs w:val="24"/>
              </w:rPr>
              <w:t xml:space="preserve">10</w:t>
            </w:r>
            <w:r>
              <w:rPr>
                <w:rFonts w:ascii="Tinos" w:hAnsi="Tinos" w:cs="Tinos"/>
                <w:sz w:val="24"/>
                <w:szCs w:val="24"/>
              </w:rPr>
            </w:r>
            <w:r/>
          </w:p>
        </w:tc>
      </w:tr>
      <w:tr>
        <w:trPr>
          <w:trHeight w:val="379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51" w:type="dxa"/>
            <w:vAlign w:val="top"/>
            <w:vMerge w:val="restart"/>
            <w:textDirection w:val="lrTb"/>
            <w:noWrap w:val="false"/>
          </w:tcPr>
          <w:p>
            <w:pPr>
              <w:pStyle w:val="841"/>
              <w:ind w:firstLine="0"/>
              <w:jc w:val="center"/>
              <w:spacing w:before="0" w:after="0" w:line="240" w:lineRule="auto"/>
              <w:rPr>
                <w:rFonts w:ascii="Tinos" w:hAnsi="Tinos" w:cs="Tinos"/>
                <w:highlight w:val="white"/>
              </w:rPr>
            </w:pPr>
            <w:r>
              <w:rPr>
                <w:rFonts w:ascii="Tinos" w:hAnsi="Tinos" w:cs="Tinos"/>
                <w:sz w:val="24"/>
                <w:szCs w:val="24"/>
                <w:highlight w:val="white"/>
              </w:rPr>
            </w:r>
            <w:r>
              <w:rPr>
                <w:rFonts w:ascii="Tinos" w:hAnsi="Tinos" w:cs="Tinos"/>
                <w:highlight w:val="white"/>
              </w:rPr>
            </w:r>
            <w:r/>
          </w:p>
        </w:tc>
        <w:tc>
          <w:tcPr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654" w:type="dxa"/>
            <w:vAlign w:val="top"/>
            <w:vMerge w:val="restart"/>
            <w:textDirection w:val="lrTb"/>
            <w:noWrap w:val="false"/>
          </w:tcPr>
          <w:p>
            <w:pPr>
              <w:pStyle w:val="841"/>
              <w:ind w:left="142" w:right="142" w:firstLine="0"/>
              <w:jc w:val="left"/>
              <w:spacing w:before="0" w:after="0" w:line="240" w:lineRule="auto"/>
              <w:suppressLineNumbers w:val="0"/>
            </w:pPr>
            <w:r>
              <w:rPr>
                <w:rFonts w:ascii="Tinos" w:hAnsi="Tinos" w:eastAsia="Times New Roman CYR" w:cs="Tinos"/>
                <w:sz w:val="24"/>
                <w:szCs w:val="24"/>
                <w:highlight w:val="none"/>
              </w:rPr>
            </w:r>
            <w:r/>
          </w:p>
          <w:p>
            <w:pPr>
              <w:pStyle w:val="841"/>
              <w:ind w:left="142" w:right="142" w:firstLine="0"/>
              <w:jc w:val="left"/>
              <w:spacing w:before="0" w:after="0" w:line="240" w:lineRule="auto"/>
              <w:rPr>
                <w:rFonts w:ascii="Tinos" w:hAnsi="Tinos" w:eastAsia="Times New Roman CYR" w:cs="Tinos"/>
                <w:highlight w:val="white"/>
              </w:rPr>
              <w:suppressLineNumbers w:val="0"/>
            </w:pPr>
            <w:r>
              <w:rPr>
                <w:rFonts w:ascii="Tinos" w:hAnsi="Tinos" w:eastAsia="Times New Roman CYR" w:cs="Tinos"/>
                <w:sz w:val="24"/>
                <w:szCs w:val="24"/>
                <w:highlight w:val="none"/>
              </w:rPr>
              <w:t xml:space="preserve">Итого:</w:t>
            </w:r>
            <w:r>
              <w:rPr>
                <w:rFonts w:ascii="Tinos" w:hAnsi="Tinos" w:eastAsia="Times New Roman CYR" w:cs="Tinos"/>
                <w:highlight w:val="white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701" w:type="dxa"/>
            <w:vAlign w:val="top"/>
            <w:vMerge w:val="restart"/>
            <w:textDirection w:val="lrTb"/>
            <w:noWrap w:val="false"/>
          </w:tcPr>
          <w:p>
            <w:pPr>
              <w:pStyle w:val="841"/>
              <w:ind w:left="142" w:right="142" w:firstLine="0"/>
              <w:jc w:val="left"/>
              <w:spacing w:before="0" w:after="0" w:line="240" w:lineRule="auto"/>
              <w:suppressLineNumbers w:val="0"/>
            </w:pPr>
            <w:r>
              <w:rPr>
                <w:rFonts w:ascii="Tinos" w:hAnsi="Tinos" w:eastAsia="Times New Roman CYR" w:cs="Tinos"/>
                <w:sz w:val="24"/>
                <w:szCs w:val="24"/>
                <w:highlight w:val="none"/>
              </w:rPr>
            </w:r>
            <w:r/>
          </w:p>
          <w:p>
            <w:pPr>
              <w:pStyle w:val="841"/>
              <w:ind w:left="142" w:right="142" w:firstLine="0"/>
              <w:jc w:val="left"/>
              <w:spacing w:before="0" w:after="0" w:line="240" w:lineRule="auto"/>
              <w:rPr>
                <w:rFonts w:ascii="Tinos" w:hAnsi="Tinos" w:eastAsia="Times New Roman CYR" w:cs="Tinos"/>
                <w:highlight w:val="white"/>
              </w:rPr>
              <w:suppressLineNumbers w:val="0"/>
            </w:pPr>
            <w:r>
              <w:rPr>
                <w:rFonts w:ascii="Tinos" w:hAnsi="Tinos" w:eastAsia="Times New Roman CYR" w:cs="Tinos"/>
                <w:sz w:val="24"/>
                <w:szCs w:val="24"/>
                <w:highlight w:val="none"/>
              </w:rPr>
              <w:t xml:space="preserve">            </w:t>
            </w:r>
            <w:r>
              <w:rPr>
                <w:rFonts w:ascii="Tinos" w:hAnsi="Tinos" w:eastAsia="Times New Roman CYR" w:cs="Tinos"/>
                <w:sz w:val="24"/>
                <w:szCs w:val="24"/>
                <w:highlight w:val="white"/>
              </w:rPr>
              <w:t xml:space="preserve">100</w:t>
            </w:r>
            <w:r>
              <w:rPr>
                <w:rFonts w:ascii="Tinos" w:hAnsi="Tinos" w:eastAsia="Times New Roman CYR" w:cs="Tinos"/>
                <w:highlight w:val="white"/>
              </w:rPr>
            </w:r>
            <w:r/>
          </w:p>
        </w:tc>
      </w:tr>
    </w:tbl>
    <w:p>
      <w:pPr>
        <w:ind w:firstLine="720"/>
        <w:jc w:val="both"/>
        <w:spacing w:after="0" w:line="240" w:lineRule="auto"/>
      </w:pPr>
      <w:r>
        <w:rPr>
          <w:rFonts w:ascii="Arial" w:hAnsi="Arial" w:eastAsia="Arial" w:cs="Arial"/>
          <w:b/>
          <w:bCs/>
          <w:color w:val="26282f"/>
          <w:sz w:val="24"/>
          <w:szCs w:val="24"/>
        </w:rPr>
      </w:r>
      <w:r>
        <w:rPr>
          <w:rFonts w:ascii="Arial" w:hAnsi="Arial" w:eastAsia="Arial" w:cs="Arial"/>
          <w:b/>
          <w:bCs/>
          <w:color w:val="26282f"/>
          <w:sz w:val="24"/>
          <w:szCs w:val="24"/>
        </w:rPr>
      </w:r>
      <w:r/>
    </w:p>
    <w:p>
      <w:pPr>
        <w:ind w:firstLine="720"/>
        <w:jc w:val="both"/>
        <w:spacing w:after="0" w:line="240" w:lineRule="auto"/>
      </w:pPr>
      <w:r>
        <w:rPr>
          <w:rFonts w:ascii="Arial" w:hAnsi="Arial" w:eastAsia="Arial" w:cs="Arial"/>
          <w:b/>
          <w:bCs/>
          <w:color w:val="26282f"/>
          <w:sz w:val="24"/>
          <w:szCs w:val="24"/>
        </w:rPr>
      </w:r>
      <w:r>
        <w:rPr>
          <w:rFonts w:ascii="Arial" w:hAnsi="Arial" w:eastAsia="Arial" w:cs="Arial"/>
          <w:b/>
          <w:bCs/>
          <w:color w:val="26282f"/>
          <w:sz w:val="24"/>
          <w:szCs w:val="24"/>
        </w:rPr>
      </w:r>
      <w:r/>
    </w:p>
    <w:p>
      <w:pPr>
        <w:ind w:firstLine="720"/>
        <w:jc w:val="both"/>
        <w:spacing w:after="0" w:line="240" w:lineRule="auto"/>
      </w:pPr>
      <w:r>
        <w:rPr>
          <w:rFonts w:ascii="Arial" w:hAnsi="Arial" w:eastAsia="Arial" w:cs="Arial"/>
          <w:b/>
          <w:bCs/>
          <w:color w:val="26282f"/>
          <w:sz w:val="24"/>
          <w:szCs w:val="24"/>
        </w:rPr>
      </w:r>
      <w:r>
        <w:rPr>
          <w:rFonts w:ascii="Arial" w:hAnsi="Arial" w:eastAsia="Arial" w:cs="Arial"/>
          <w:b/>
          <w:bCs/>
          <w:color w:val="26282f"/>
          <w:sz w:val="24"/>
          <w:szCs w:val="24"/>
        </w:rPr>
      </w:r>
      <w:r/>
    </w:p>
    <w:p>
      <w:pPr>
        <w:ind w:firstLine="720"/>
        <w:jc w:val="both"/>
        <w:spacing w:after="0" w:line="240" w:lineRule="auto"/>
      </w:pPr>
      <w:r>
        <w:rPr>
          <w:rFonts w:ascii="Arial" w:hAnsi="Arial" w:eastAsia="Arial" w:cs="Arial"/>
          <w:b/>
          <w:bCs/>
          <w:color w:val="26282f"/>
          <w:sz w:val="24"/>
          <w:szCs w:val="24"/>
        </w:rPr>
      </w:r>
      <w:r>
        <w:rPr>
          <w:rFonts w:ascii="Arial" w:hAnsi="Arial" w:eastAsia="Arial" w:cs="Arial"/>
          <w:b/>
          <w:bCs/>
          <w:color w:val="26282f"/>
          <w:sz w:val="24"/>
          <w:szCs w:val="24"/>
        </w:rPr>
      </w:r>
      <w:r/>
    </w:p>
    <w:p>
      <w:pPr>
        <w:ind w:firstLine="720"/>
        <w:jc w:val="both"/>
        <w:spacing w:after="0" w:line="240" w:lineRule="auto"/>
      </w:pPr>
      <w:r>
        <w:rPr>
          <w:rFonts w:ascii="Arial" w:hAnsi="Arial" w:eastAsia="Arial" w:cs="Arial"/>
          <w:b/>
          <w:bCs/>
          <w:color w:val="26282f"/>
          <w:sz w:val="24"/>
          <w:szCs w:val="24"/>
        </w:rPr>
      </w:r>
      <w:r>
        <w:rPr>
          <w:rFonts w:ascii="Arial" w:hAnsi="Arial" w:eastAsia="Arial" w:cs="Arial"/>
          <w:b/>
          <w:bCs/>
          <w:color w:val="26282f"/>
          <w:sz w:val="24"/>
          <w:szCs w:val="24"/>
        </w:rPr>
      </w:r>
      <w:r/>
    </w:p>
    <w:p>
      <w:pPr>
        <w:ind w:firstLine="720"/>
        <w:jc w:val="both"/>
        <w:spacing w:after="0" w:line="240" w:lineRule="auto"/>
      </w:pPr>
      <w:r>
        <w:rPr>
          <w:rFonts w:ascii="Arial" w:hAnsi="Arial" w:eastAsia="Arial" w:cs="Arial"/>
          <w:b/>
          <w:bCs/>
          <w:color w:val="26282f"/>
          <w:sz w:val="24"/>
          <w:szCs w:val="24"/>
        </w:rPr>
      </w:r>
      <w:r>
        <w:rPr>
          <w:rFonts w:ascii="Arial" w:hAnsi="Arial" w:eastAsia="Arial" w:cs="Arial"/>
          <w:b/>
          <w:bCs/>
          <w:color w:val="26282f"/>
          <w:sz w:val="24"/>
          <w:szCs w:val="24"/>
        </w:rPr>
      </w:r>
      <w:r/>
    </w:p>
    <w:p>
      <w:pPr>
        <w:ind w:firstLine="720"/>
        <w:jc w:val="both"/>
        <w:spacing w:after="0" w:line="240" w:lineRule="auto"/>
      </w:pPr>
      <w:r>
        <w:rPr>
          <w:rFonts w:ascii="Arial" w:hAnsi="Arial" w:eastAsia="Arial" w:cs="Arial"/>
          <w:b/>
          <w:bCs/>
          <w:color w:val="26282f"/>
          <w:sz w:val="24"/>
          <w:szCs w:val="24"/>
        </w:rPr>
      </w:r>
      <w:r>
        <w:rPr>
          <w:rFonts w:ascii="Arial" w:hAnsi="Arial" w:eastAsia="Arial" w:cs="Arial"/>
          <w:b/>
          <w:bCs/>
          <w:color w:val="26282f"/>
          <w:sz w:val="24"/>
          <w:szCs w:val="24"/>
        </w:rPr>
      </w:r>
      <w:r/>
    </w:p>
    <w:p>
      <w:pPr>
        <w:ind w:firstLine="720"/>
        <w:jc w:val="both"/>
        <w:spacing w:after="0" w:line="240" w:lineRule="auto"/>
        <w:rPr>
          <w:rFonts w:ascii="Arial" w:hAnsi="Arial" w:eastAsia="Arial" w:cs="Arial"/>
          <w:color w:val="26282f"/>
        </w:rPr>
      </w:pPr>
      <w:r>
        <w:rPr>
          <w:rFonts w:ascii="Arial" w:hAnsi="Arial" w:eastAsia="Arial" w:cs="Arial"/>
          <w:b/>
          <w:bCs/>
          <w:color w:val="26282f"/>
          <w:sz w:val="24"/>
          <w:szCs w:val="24"/>
        </w:rPr>
      </w:r>
      <w:r>
        <w:rPr>
          <w:rFonts w:ascii="Arial" w:hAnsi="Arial" w:eastAsia="Arial" w:cs="Arial"/>
          <w:b/>
          <w:bCs/>
          <w:color w:val="26282f"/>
          <w:sz w:val="24"/>
          <w:szCs w:val="24"/>
        </w:rPr>
      </w:r>
      <w:r/>
    </w:p>
    <w:p>
      <w:pPr>
        <w:ind w:firstLine="720"/>
        <w:jc w:val="both"/>
        <w:spacing w:before="0" w:after="0" w:line="240" w:lineRule="auto"/>
      </w:pPr>
      <w:r>
        <w:rPr>
          <w:rFonts w:ascii="Arial" w:hAnsi="Arial" w:eastAsia="Arial" w:cs="Arial"/>
          <w:b/>
          <w:bCs/>
          <w:color w:val="26282f"/>
          <w:sz w:val="24"/>
          <w:szCs w:val="24"/>
        </w:rPr>
      </w:r>
      <w:r/>
    </w:p>
    <w:p>
      <w:pPr>
        <w:ind w:firstLine="720"/>
        <w:jc w:val="both"/>
        <w:spacing w:before="0" w:after="0" w:line="240" w:lineRule="auto"/>
      </w:pPr>
      <w:r>
        <w:rPr>
          <w:rFonts w:ascii="Arial" w:hAnsi="Arial" w:eastAsia="Arial" w:cs="Arial"/>
          <w:b/>
          <w:bCs/>
          <w:color w:val="26282f"/>
          <w:sz w:val="24"/>
          <w:szCs w:val="24"/>
        </w:rPr>
      </w:r>
      <w:r/>
    </w:p>
    <w:p>
      <w:pPr>
        <w:ind w:firstLine="720"/>
        <w:jc w:val="both"/>
        <w:spacing w:before="0" w:after="0" w:line="240" w:lineRule="auto"/>
      </w:pPr>
      <w:r/>
      <w:r/>
    </w:p>
    <w:p>
      <w:pPr>
        <w:ind w:firstLine="720"/>
        <w:jc w:val="both"/>
        <w:spacing w:before="0" w:after="0" w:line="240" w:lineRule="auto"/>
      </w:pPr>
      <w:r/>
      <w:r/>
    </w:p>
    <w:p>
      <w:pPr>
        <w:ind w:firstLine="720"/>
        <w:jc w:val="both"/>
        <w:spacing w:before="0" w:after="0" w:line="240" w:lineRule="auto"/>
      </w:pPr>
      <w:r/>
      <w:r/>
    </w:p>
    <w:p>
      <w:pPr>
        <w:ind w:firstLine="720"/>
        <w:jc w:val="both"/>
        <w:spacing w:before="0" w:after="0" w:line="240" w:lineRule="auto"/>
      </w:pPr>
      <w:r>
        <w:rPr>
          <w:rFonts w:ascii="Arial" w:hAnsi="Arial" w:eastAsia="Arial" w:cs="Arial"/>
          <w:b/>
          <w:bCs/>
          <w:color w:val="26282f"/>
          <w:sz w:val="24"/>
          <w:szCs w:val="24"/>
        </w:rPr>
      </w:r>
      <w:r/>
    </w:p>
    <w:p>
      <w:pPr>
        <w:ind w:firstLine="720"/>
        <w:jc w:val="both"/>
        <w:spacing w:before="0" w:after="0" w:line="240" w:lineRule="auto"/>
      </w:pPr>
      <w:r>
        <w:rPr>
          <w:rFonts w:ascii="Arial" w:hAnsi="Arial" w:eastAsia="Arial" w:cs="Arial"/>
          <w:b/>
          <w:bCs/>
          <w:color w:val="26282f"/>
          <w:sz w:val="24"/>
          <w:szCs w:val="24"/>
        </w:rPr>
      </w:r>
      <w:r/>
    </w:p>
    <w:p>
      <w:pPr>
        <w:ind w:firstLine="720"/>
        <w:jc w:val="both"/>
        <w:spacing w:before="0" w:after="0" w:line="240" w:lineRule="auto"/>
      </w:pPr>
      <w:r>
        <w:rPr>
          <w:rFonts w:ascii="Arial" w:hAnsi="Arial" w:eastAsia="Arial" w:cs="Arial"/>
          <w:b/>
          <w:bCs/>
          <w:color w:val="26282f"/>
          <w:sz w:val="24"/>
          <w:szCs w:val="24"/>
        </w:rPr>
      </w:r>
      <w:r/>
    </w:p>
    <w:p>
      <w:pPr>
        <w:ind w:firstLine="720"/>
        <w:jc w:val="both"/>
        <w:spacing w:before="0" w:after="0" w:line="240" w:lineRule="auto"/>
      </w:pPr>
      <w:r>
        <w:rPr>
          <w:rFonts w:ascii="Arial" w:hAnsi="Arial" w:eastAsia="Arial" w:cs="Arial"/>
          <w:b/>
          <w:bCs/>
          <w:color w:val="26282f"/>
          <w:sz w:val="24"/>
          <w:szCs w:val="24"/>
        </w:rPr>
      </w:r>
      <w:r/>
    </w:p>
    <w:p>
      <w:pPr>
        <w:ind w:firstLine="720"/>
        <w:jc w:val="both"/>
        <w:spacing w:before="0" w:after="0" w:line="240" w:lineRule="auto"/>
      </w:pPr>
      <w:r>
        <w:rPr>
          <w:rFonts w:ascii="Arial" w:hAnsi="Arial" w:eastAsia="Arial" w:cs="Arial"/>
          <w:b/>
          <w:bCs/>
          <w:color w:val="26282f"/>
          <w:sz w:val="24"/>
          <w:szCs w:val="24"/>
        </w:rPr>
      </w:r>
      <w:r/>
    </w:p>
    <w:tbl>
      <w:tblPr>
        <w:tblStyle w:val="678"/>
        <w:tblW w:w="0" w:type="auto"/>
        <w:tblInd w:w="4957" w:type="dxa"/>
        <w:tblLook w:val="04A0" w:firstRow="1" w:lastRow="0" w:firstColumn="1" w:lastColumn="0" w:noHBand="0" w:noVBand="1"/>
      </w:tblPr>
      <w:tblGrid>
        <w:gridCol w:w="4388"/>
      </w:tblGrid>
      <w:tr>
        <w:trPr/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4388" w:type="dxa"/>
            <w:textDirection w:val="lrTb"/>
            <w:noWrap w:val="false"/>
          </w:tcPr>
          <w:p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Приложени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е 7</w:t>
            </w:r>
            <w:r/>
          </w:p>
          <w:p>
            <w:pPr>
              <w:jc w:val="both"/>
              <w:rPr>
                <w:rFonts w:ascii="Times New Roman" w:hAnsi="Times New Roman" w:cs="Times New Roman"/>
                <w:highlight w:val="whit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к Положению об оплате труда работников 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областного 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государс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твенного бюджетного учреждения «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Управление социальной защиты и социального обслуживания населения по Куйтунскому району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» </w:t>
            </w:r>
            <w:r>
              <w:rPr>
                <w:rFonts w:ascii="Times New Roman" w:hAnsi="Times New Roman" w:cs="Times New Roman"/>
                <w:highlight w:val="white"/>
              </w:rPr>
            </w:r>
            <w:r/>
          </w:p>
        </w:tc>
      </w:tr>
    </w:tbl>
    <w:p>
      <w:pPr>
        <w:spacing w:after="0" w:line="240" w:lineRule="auto"/>
      </w:pPr>
      <w:r>
        <w:rPr>
          <w:rFonts w:ascii="Times New Roman" w:hAnsi="Times New Roman" w:cs="Times New Roman"/>
          <w:sz w:val="24"/>
          <w:szCs w:val="24"/>
        </w:rPr>
      </w:r>
      <w:r/>
    </w:p>
    <w:p>
      <w:pPr>
        <w:spacing w:after="0" w:line="240" w:lineRule="auto"/>
      </w:pPr>
      <w:r/>
      <w:r/>
    </w:p>
    <w:p>
      <w:pPr>
        <w:pStyle w:val="644"/>
        <w:jc w:val="center"/>
        <w:spacing w:before="0" w:after="0" w:line="240" w:lineRule="auto"/>
      </w:pPr>
      <w:r>
        <w:rPr>
          <w:rFonts w:ascii="Tinos" w:hAnsi="Tinos" w:eastAsia="times new roman cyr" w:cs="Tinos"/>
          <w:b/>
          <w:color w:val="26282f"/>
          <w:sz w:val="24"/>
        </w:rPr>
        <w:t xml:space="preserve">Регламент распределения надбавки за интенсивность и высокие результаты работы, премиальных выплат по итогам работы в областном государственном бюджетном учреждении </w:t>
      </w:r>
      <w:r>
        <w:rPr>
          <w:rFonts w:ascii="Tinos" w:hAnsi="Tinos" w:eastAsia="times new roman cyr" w:cs="Tinos"/>
          <w:b/>
          <w:color w:val="26282f"/>
          <w:sz w:val="24"/>
        </w:rPr>
        <w:t xml:space="preserve">«Управление социальной защиты и социального обслуживания населения по Куйтунскому району»</w:t>
      </w:r>
      <w:r/>
    </w:p>
    <w:p>
      <w:pPr>
        <w:ind w:firstLine="709"/>
        <w:jc w:val="both"/>
        <w:spacing w:after="0" w:line="240" w:lineRule="auto"/>
      </w:pPr>
      <w:r>
        <w:rPr>
          <w:rFonts w:ascii="Tinos" w:hAnsi="Tinos" w:eastAsia="Arial" w:cs="Tinos"/>
          <w:color w:val="26282f"/>
          <w:sz w:val="26"/>
          <w:szCs w:val="26"/>
          <w:highlight w:val="none"/>
        </w:rPr>
      </w:r>
      <w:r>
        <w:rPr>
          <w:rFonts w:ascii="Tinos" w:hAnsi="Tinos" w:eastAsia="Arial" w:cs="Tinos"/>
          <w:color w:val="26282f"/>
          <w:sz w:val="26"/>
          <w:szCs w:val="26"/>
          <w:highlight w:val="none"/>
        </w:rPr>
      </w:r>
      <w:r/>
    </w:p>
    <w:p>
      <w:pPr>
        <w:ind w:firstLine="709"/>
        <w:jc w:val="both"/>
        <w:spacing w:after="0" w:line="240" w:lineRule="auto"/>
        <w:rPr>
          <w:rFonts w:ascii="Tinos" w:hAnsi="Tinos" w:eastAsia="Arial" w:cs="Tinos"/>
          <w:color w:val="26282f"/>
          <w:sz w:val="26"/>
          <w:szCs w:val="26"/>
          <w:highlight w:val="none"/>
        </w:rPr>
      </w:pPr>
      <w:r>
        <w:rPr>
          <w:rFonts w:ascii="Tinos" w:hAnsi="Tinos" w:eastAsia="Arial" w:cs="Tinos"/>
          <w:color w:val="26282f"/>
          <w:sz w:val="26"/>
          <w:szCs w:val="26"/>
        </w:rPr>
        <w:t xml:space="preserve">Оценка эффективности деятельности работников учреждения осуществляется в целях повышения качества предоставления социальных услуг и мер социальной поддержки населению Куйтунского района Иркутской области</w:t>
      </w:r>
      <w:r/>
    </w:p>
    <w:p>
      <w:pPr>
        <w:ind w:firstLine="709"/>
        <w:jc w:val="both"/>
        <w:spacing w:after="0" w:line="240" w:lineRule="auto"/>
      </w:pPr>
      <w:r/>
      <w:r/>
    </w:p>
    <w:tbl>
      <w:tblPr>
        <w:tblStyle w:val="678"/>
        <w:tblW w:w="0" w:type="auto"/>
        <w:tblLayout w:type="fixed"/>
        <w:tblLook w:val="04A0" w:firstRow="1" w:lastRow="0" w:firstColumn="1" w:lastColumn="0" w:noHBand="0" w:noVBand="1"/>
      </w:tblPr>
      <w:tblGrid>
        <w:gridCol w:w="425"/>
        <w:gridCol w:w="8930"/>
      </w:tblGrid>
      <w:tr>
        <w:trPr>
          <w:trHeight w:val="248"/>
        </w:trPr>
        <w:tc>
          <w:tcPr>
            <w:tcW w:w="425" w:type="dxa"/>
            <w:textDirection w:val="lrTb"/>
            <w:noWrap w:val="false"/>
          </w:tcPr>
          <w:p>
            <w:pPr>
              <w:jc w:val="both"/>
              <w:rPr>
                <w:rFonts w:ascii="Tinos" w:hAnsi="Tinos" w:eastAsia="Arial" w:cs="Tinos"/>
                <w:color w:val="26282f"/>
              </w:rPr>
            </w:pPr>
            <w:r>
              <w:rPr>
                <w:rFonts w:ascii="Tinos" w:hAnsi="Tinos" w:eastAsia="Arial" w:cs="Tinos"/>
                <w:color w:val="26282f"/>
                <w:sz w:val="26"/>
                <w:szCs w:val="26"/>
              </w:rPr>
              <w:t xml:space="preserve">1</w:t>
            </w:r>
            <w:r>
              <w:rPr>
                <w:rFonts w:ascii="Tinos" w:hAnsi="Tinos" w:eastAsia="Arial" w:cs="Tinos"/>
                <w:color w:val="26282f"/>
              </w:rPr>
            </w:r>
            <w:r/>
          </w:p>
        </w:tc>
        <w:tc>
          <w:tcPr>
            <w:tcW w:w="8930" w:type="dxa"/>
            <w:textDirection w:val="lrTb"/>
            <w:noWrap w:val="false"/>
          </w:tcPr>
          <w:p>
            <w:pPr>
              <w:jc w:val="both"/>
              <w:rPr>
                <w:rFonts w:ascii="Tinos" w:hAnsi="Tinos" w:eastAsia="Arial" w:cs="Tinos"/>
                <w:color w:val="26282f"/>
                <w:highlight w:val="white"/>
              </w:rPr>
            </w:pPr>
            <w:r>
              <w:rPr>
                <w:rFonts w:ascii="Tinos" w:hAnsi="Tinos" w:eastAsia="Arial" w:cs="Tinos"/>
                <w:color w:val="26282f"/>
                <w:sz w:val="26"/>
                <w:szCs w:val="26"/>
                <w:highlight w:val="white"/>
              </w:rPr>
              <w:t xml:space="preserve">Надбавка </w:t>
            </w:r>
            <w:r>
              <w:rPr>
                <w:rFonts w:ascii="Tinos" w:hAnsi="Tinos" w:eastAsia="Arial" w:cs="Tinos"/>
                <w:color w:val="26282f"/>
                <w:sz w:val="26"/>
                <w:szCs w:val="26"/>
                <w:highlight w:val="white"/>
              </w:rPr>
              <w:t xml:space="preserve">за интенсивность и высокие результаты работы выплачивается на основании оценки эффективности деятельности работников учреждения по критериям оценки эффективности деятельности работников путем определения баллов (Приложения 4)</w:t>
            </w:r>
            <w:r>
              <w:rPr>
                <w:rFonts w:ascii="Tinos" w:hAnsi="Tinos" w:eastAsia="Arial" w:cs="Tinos"/>
                <w:color w:val="26282f"/>
                <w:highlight w:val="white"/>
              </w:rPr>
            </w:r>
            <w:r/>
          </w:p>
        </w:tc>
      </w:tr>
      <w:tr>
        <w:trPr>
          <w:trHeight w:val="299"/>
        </w:trPr>
        <w:tc>
          <w:tcPr>
            <w:tcW w:w="425" w:type="dxa"/>
            <w:vMerge w:val="restart"/>
            <w:textDirection w:val="lrTb"/>
            <w:noWrap w:val="false"/>
          </w:tcPr>
          <w:p>
            <w:pPr>
              <w:jc w:val="both"/>
              <w:rPr>
                <w:rFonts w:ascii="Tinos" w:hAnsi="Tinos" w:eastAsia="Arial" w:cs="Tinos"/>
                <w:color w:val="26282f"/>
              </w:rPr>
            </w:pPr>
            <w:r>
              <w:rPr>
                <w:rFonts w:ascii="Tinos" w:hAnsi="Tinos" w:eastAsia="Arial" w:cs="Tinos"/>
                <w:color w:val="26282f"/>
                <w:sz w:val="26"/>
                <w:szCs w:val="26"/>
              </w:rPr>
              <w:t xml:space="preserve">2</w:t>
            </w:r>
            <w:r>
              <w:rPr>
                <w:rFonts w:ascii="Tinos" w:hAnsi="Tinos" w:eastAsia="Arial" w:cs="Tinos"/>
                <w:color w:val="26282f"/>
              </w:rPr>
            </w:r>
            <w:r/>
          </w:p>
        </w:tc>
        <w:tc>
          <w:tcPr>
            <w:tcW w:w="8930" w:type="dxa"/>
            <w:vMerge w:val="restart"/>
            <w:textDirection w:val="lrTb"/>
            <w:noWrap w:val="false"/>
          </w:tcPr>
          <w:p>
            <w:pPr>
              <w:jc w:val="both"/>
              <w:rPr>
                <w:rFonts w:ascii="Tinos" w:hAnsi="Tinos" w:eastAsia="Arial" w:cs="Tinos"/>
                <w:color w:val="26282f"/>
                <w:highlight w:val="white"/>
              </w:rPr>
            </w:pPr>
            <w:r>
              <w:rPr>
                <w:rFonts w:ascii="Tinos" w:hAnsi="Tinos" w:eastAsia="Arial" w:cs="Tinos"/>
                <w:color w:val="26282f"/>
                <w:sz w:val="26"/>
                <w:szCs w:val="26"/>
                <w:highlight w:val="white"/>
              </w:rPr>
              <w:t xml:space="preserve">Премиальные выплаты по итогам работы выплачивается на основании оценки эффективности деятельности работников учреждения по критериям оценки эффективности деятельности работников путем определения баллов (Приложение 6) </w:t>
            </w:r>
            <w:r>
              <w:rPr>
                <w:rFonts w:ascii="Tinos" w:hAnsi="Tinos" w:eastAsia="Arial" w:cs="Tinos"/>
                <w:color w:val="26282f"/>
                <w:highlight w:val="white"/>
              </w:rPr>
            </w:r>
            <w:r/>
          </w:p>
        </w:tc>
      </w:tr>
      <w:tr>
        <w:trPr/>
        <w:tc>
          <w:tcPr>
            <w:tcW w:w="425" w:type="dxa"/>
            <w:textDirection w:val="lrTb"/>
            <w:noWrap w:val="false"/>
          </w:tcPr>
          <w:p>
            <w:pPr>
              <w:jc w:val="both"/>
              <w:rPr>
                <w:rFonts w:ascii="Tinos" w:hAnsi="Tinos" w:eastAsia="Arial" w:cs="Tinos"/>
                <w:color w:val="26282f"/>
              </w:rPr>
            </w:pPr>
            <w:r>
              <w:rPr>
                <w:rFonts w:ascii="Tinos" w:hAnsi="Tinos" w:eastAsia="Arial" w:cs="Tinos"/>
                <w:color w:val="26282f"/>
                <w:sz w:val="26"/>
                <w:szCs w:val="26"/>
              </w:rPr>
              <w:t xml:space="preserve">3</w:t>
            </w:r>
            <w:r>
              <w:rPr>
                <w:rFonts w:ascii="Tinos" w:hAnsi="Tinos" w:eastAsia="Arial" w:cs="Tinos"/>
                <w:color w:val="26282f"/>
              </w:rPr>
            </w:r>
            <w:r/>
          </w:p>
        </w:tc>
        <w:tc>
          <w:tcPr>
            <w:tcW w:w="8930" w:type="dxa"/>
            <w:textDirection w:val="lrTb"/>
            <w:noWrap w:val="false"/>
          </w:tcPr>
          <w:p>
            <w:pPr>
              <w:jc w:val="both"/>
              <w:rPr>
                <w:rFonts w:ascii="Tinos" w:hAnsi="Tinos" w:eastAsia="Arial" w:cs="Tinos"/>
                <w:color w:val="26282f"/>
                <w:highlight w:val="white"/>
              </w:rPr>
            </w:pPr>
            <w:r>
              <w:rPr>
                <w:rFonts w:ascii="Tinos" w:hAnsi="Tinos" w:eastAsia="Arial" w:cs="Tinos"/>
                <w:color w:val="26282f"/>
                <w:sz w:val="26"/>
                <w:szCs w:val="26"/>
                <w:highlight w:val="white"/>
              </w:rPr>
              <w:t xml:space="preserve">Оценку эффективности деятельности специалистов отделов осуществляют начальники отделов </w:t>
            </w:r>
            <w:r>
              <w:rPr>
                <w:rFonts w:ascii="Tinos" w:hAnsi="Tinos" w:eastAsia="Arial" w:cs="Tinos"/>
                <w:color w:val="26282f"/>
                <w:highlight w:val="white"/>
              </w:rPr>
            </w:r>
            <w:r/>
          </w:p>
        </w:tc>
      </w:tr>
      <w:tr>
        <w:trPr/>
        <w:tc>
          <w:tcPr>
            <w:tcW w:w="425" w:type="dxa"/>
            <w:textDirection w:val="lrTb"/>
            <w:noWrap w:val="false"/>
          </w:tcPr>
          <w:p>
            <w:pPr>
              <w:jc w:val="both"/>
              <w:rPr>
                <w:rFonts w:ascii="Tinos" w:hAnsi="Tinos" w:eastAsia="Arial" w:cs="Tinos"/>
                <w:color w:val="26282f"/>
              </w:rPr>
            </w:pPr>
            <w:r>
              <w:rPr>
                <w:rFonts w:ascii="Tinos" w:hAnsi="Tinos" w:eastAsia="Arial" w:cs="Tinos"/>
                <w:color w:val="26282f"/>
                <w:sz w:val="26"/>
                <w:szCs w:val="26"/>
              </w:rPr>
              <w:t xml:space="preserve">4</w:t>
            </w:r>
            <w:r>
              <w:rPr>
                <w:rFonts w:ascii="Tinos" w:hAnsi="Tinos" w:eastAsia="Arial" w:cs="Tinos"/>
                <w:color w:val="26282f"/>
              </w:rPr>
            </w:r>
            <w:r/>
          </w:p>
        </w:tc>
        <w:tc>
          <w:tcPr>
            <w:tcW w:w="8930" w:type="dxa"/>
            <w:textDirection w:val="lrTb"/>
            <w:noWrap w:val="false"/>
          </w:tcPr>
          <w:p>
            <w:pPr>
              <w:jc w:val="both"/>
              <w:rPr>
                <w:rFonts w:ascii="Tinos" w:hAnsi="Tinos" w:eastAsia="Arial" w:cs="Tinos"/>
                <w:color w:val="26282f"/>
              </w:rPr>
            </w:pPr>
            <w:r>
              <w:rPr>
                <w:rFonts w:ascii="Tinos" w:hAnsi="Tinos" w:eastAsia="Arial" w:cs="Tinos"/>
                <w:color w:val="26282f"/>
                <w:sz w:val="26"/>
                <w:szCs w:val="26"/>
              </w:rPr>
              <w:t xml:space="preserve">Оценку эффективности деятельности начальников отделов осуществляют заместители директора по направлениям, которые они курируют</w:t>
            </w:r>
            <w:r>
              <w:rPr>
                <w:rFonts w:ascii="Tinos" w:hAnsi="Tinos" w:eastAsia="Arial" w:cs="Tinos"/>
                <w:color w:val="26282f"/>
              </w:rPr>
            </w:r>
            <w:r/>
          </w:p>
        </w:tc>
      </w:tr>
      <w:tr>
        <w:trPr/>
        <w:tc>
          <w:tcPr>
            <w:tcW w:w="425" w:type="dxa"/>
            <w:textDirection w:val="lrTb"/>
            <w:noWrap w:val="false"/>
          </w:tcPr>
          <w:p>
            <w:pPr>
              <w:jc w:val="both"/>
              <w:rPr>
                <w:rFonts w:ascii="Tinos" w:hAnsi="Tinos" w:eastAsia="Arial" w:cs="Tinos"/>
                <w:color w:val="26282f"/>
              </w:rPr>
            </w:pPr>
            <w:r>
              <w:rPr>
                <w:rFonts w:ascii="Tinos" w:hAnsi="Tinos" w:eastAsia="Arial" w:cs="Tinos"/>
                <w:color w:val="26282f"/>
                <w:sz w:val="26"/>
                <w:szCs w:val="26"/>
              </w:rPr>
              <w:t xml:space="preserve">5</w:t>
            </w:r>
            <w:r>
              <w:rPr>
                <w:rFonts w:ascii="Tinos" w:hAnsi="Tinos" w:eastAsia="Arial" w:cs="Tinos"/>
                <w:color w:val="26282f"/>
                <w:sz w:val="26"/>
                <w:szCs w:val="26"/>
              </w:rPr>
            </w:r>
            <w:r/>
          </w:p>
        </w:tc>
        <w:tc>
          <w:tcPr>
            <w:tcW w:w="8930" w:type="dxa"/>
            <w:textDirection w:val="lrTb"/>
            <w:noWrap w:val="false"/>
          </w:tcPr>
          <w:p>
            <w:pPr>
              <w:jc w:val="both"/>
              <w:rPr>
                <w:rFonts w:ascii="Tinos" w:hAnsi="Tinos" w:cs="Tinos"/>
                <w:color w:val="26282f"/>
              </w:rPr>
            </w:pPr>
            <w:r>
              <w:rPr>
                <w:rFonts w:ascii="Tinos" w:hAnsi="Tinos" w:eastAsia="Arial" w:cs="Tinos"/>
                <w:color w:val="26282f"/>
                <w:sz w:val="26"/>
                <w:szCs w:val="26"/>
              </w:rPr>
              <w:t xml:space="preserve">Оценку эффективности деятельности начальников материально-технического, кадрово-правового обеспечения деятельности, автоматизированных систем управления базами данных, хозяйственного отделов осуществляет директор учреждения</w:t>
            </w:r>
            <w:r>
              <w:rPr>
                <w:rFonts w:ascii="Tinos" w:hAnsi="Tinos" w:cs="Tinos"/>
                <w:color w:val="26282f"/>
                <w:sz w:val="26"/>
                <w:szCs w:val="26"/>
              </w:rPr>
            </w:r>
            <w:r/>
          </w:p>
        </w:tc>
      </w:tr>
      <w:tr>
        <w:trPr/>
        <w:tc>
          <w:tcPr>
            <w:tcW w:w="425" w:type="dxa"/>
            <w:vMerge w:val="restart"/>
            <w:textDirection w:val="lrTb"/>
            <w:noWrap w:val="false"/>
          </w:tcPr>
          <w:p>
            <w:pPr>
              <w:jc w:val="both"/>
              <w:rPr>
                <w:rFonts w:ascii="Tinos" w:hAnsi="Tinos" w:eastAsia="Arial" w:cs="Tinos"/>
                <w:color w:val="26282f"/>
              </w:rPr>
            </w:pPr>
            <w:r>
              <w:rPr>
                <w:rFonts w:ascii="Tinos" w:hAnsi="Tinos" w:eastAsia="Arial" w:cs="Tinos"/>
                <w:color w:val="26282f"/>
                <w:sz w:val="26"/>
                <w:szCs w:val="26"/>
              </w:rPr>
              <w:t xml:space="preserve">6</w:t>
            </w:r>
            <w:r>
              <w:rPr>
                <w:rFonts w:ascii="Tinos" w:hAnsi="Tinos" w:eastAsia="Arial" w:cs="Tinos"/>
                <w:color w:val="26282f"/>
                <w:sz w:val="26"/>
                <w:szCs w:val="26"/>
              </w:rPr>
            </w:r>
            <w:r/>
          </w:p>
        </w:tc>
        <w:tc>
          <w:tcPr>
            <w:tcW w:w="8930" w:type="dxa"/>
            <w:vMerge w:val="restart"/>
            <w:textDirection w:val="lrTb"/>
            <w:noWrap w:val="false"/>
          </w:tcPr>
          <w:p>
            <w:pPr>
              <w:jc w:val="both"/>
              <w:rPr>
                <w:rFonts w:ascii="Tinos" w:hAnsi="Tinos" w:cs="Tinos"/>
                <w:color w:val="26282f"/>
              </w:rPr>
            </w:pPr>
            <w:r>
              <w:rPr>
                <w:rFonts w:ascii="Tinos" w:hAnsi="Tinos" w:eastAsia="Arial" w:cs="Tinos"/>
                <w:color w:val="26282f"/>
                <w:sz w:val="26"/>
                <w:szCs w:val="26"/>
              </w:rPr>
              <w:t xml:space="preserve">Начальники и специалисты отделов </w:t>
            </w:r>
            <w:r>
              <w:rPr>
                <w:rFonts w:ascii="Tinos" w:hAnsi="Tinos" w:eastAsia="Liberation Sans" w:cs="Tinos"/>
                <w:color w:val="000000"/>
                <w:sz w:val="26"/>
                <w:szCs w:val="26"/>
                <w:highlight w:val="white"/>
              </w:rPr>
              <w:t xml:space="preserve">должны быть ознакомлены с критериями оценки эффективности деятельности  - под подпись</w:t>
            </w:r>
            <w:r>
              <w:rPr>
                <w:rFonts w:ascii="Tinos" w:hAnsi="Tinos" w:cs="Tinos"/>
                <w:color w:val="26282f"/>
                <w:sz w:val="26"/>
                <w:szCs w:val="26"/>
              </w:rPr>
            </w:r>
            <w:r/>
          </w:p>
        </w:tc>
      </w:tr>
      <w:tr>
        <w:trPr/>
        <w:tc>
          <w:tcPr>
            <w:tcW w:w="425" w:type="dxa"/>
            <w:textDirection w:val="lrTb"/>
            <w:noWrap w:val="false"/>
          </w:tcPr>
          <w:p>
            <w:pPr>
              <w:jc w:val="both"/>
              <w:rPr>
                <w:rFonts w:ascii="Tinos" w:hAnsi="Tinos" w:eastAsia="Arial" w:cs="Tinos"/>
                <w:color w:val="26282f"/>
              </w:rPr>
            </w:pPr>
            <w:r>
              <w:rPr>
                <w:rFonts w:ascii="Tinos" w:hAnsi="Tinos" w:eastAsia="Arial" w:cs="Tinos"/>
                <w:color w:val="26282f"/>
                <w:sz w:val="26"/>
                <w:szCs w:val="26"/>
              </w:rPr>
              <w:t xml:space="preserve">7</w:t>
            </w:r>
            <w:r>
              <w:rPr>
                <w:rFonts w:ascii="Tinos" w:hAnsi="Tinos" w:eastAsia="Arial" w:cs="Tinos"/>
                <w:color w:val="26282f"/>
                <w:sz w:val="26"/>
                <w:szCs w:val="26"/>
              </w:rPr>
            </w:r>
            <w:r/>
          </w:p>
        </w:tc>
        <w:tc>
          <w:tcPr>
            <w:tcW w:w="8930" w:type="dxa"/>
            <w:textDirection w:val="lrTb"/>
            <w:noWrap w:val="false"/>
          </w:tcPr>
          <w:p>
            <w:pPr>
              <w:jc w:val="both"/>
              <w:rPr>
                <w:rFonts w:ascii="Tinos" w:hAnsi="Tinos" w:eastAsia="Arial" w:cs="Tinos"/>
                <w:color w:val="26282f"/>
              </w:rPr>
            </w:pPr>
            <w:r>
              <w:rPr>
                <w:rFonts w:ascii="Tinos" w:hAnsi="Tinos" w:eastAsia="Arial" w:cs="Tinos"/>
                <w:color w:val="26282f"/>
                <w:sz w:val="26"/>
                <w:szCs w:val="26"/>
              </w:rPr>
              <w:t xml:space="preserve">На заседании комиссии, созданной приказом директора, рассматривается и утверждается размер надбавки за интенсивность и высокие результаты работы </w:t>
            </w:r>
            <w:r>
              <w:rPr>
                <w:rFonts w:ascii="Tinos" w:hAnsi="Tinos" w:eastAsia="Arial" w:cs="Tinos"/>
                <w:color w:val="26282f"/>
                <w:sz w:val="26"/>
                <w:szCs w:val="26"/>
              </w:rPr>
              <w:t xml:space="preserve">работников учреждения (ежемесячно), размер премиальных выплат по итогам работы (по мере необходимости) </w:t>
            </w:r>
            <w:r>
              <w:rPr>
                <w:rFonts w:ascii="Tinos" w:hAnsi="Tinos" w:eastAsia="Arial" w:cs="Tinos"/>
                <w:color w:val="26282f"/>
                <w:sz w:val="26"/>
                <w:szCs w:val="26"/>
              </w:rPr>
            </w:r>
            <w:r/>
          </w:p>
        </w:tc>
      </w:tr>
      <w:tr>
        <w:trPr/>
        <w:tc>
          <w:tcPr>
            <w:tcW w:w="425" w:type="dxa"/>
            <w:textDirection w:val="lrTb"/>
            <w:noWrap w:val="false"/>
          </w:tcPr>
          <w:p>
            <w:pPr>
              <w:jc w:val="both"/>
              <w:rPr>
                <w:rFonts w:ascii="Tinos" w:hAnsi="Tinos" w:eastAsia="Arial" w:cs="Tinos"/>
                <w:color w:val="26282f"/>
              </w:rPr>
            </w:pPr>
            <w:r>
              <w:rPr>
                <w:rFonts w:ascii="Tinos" w:hAnsi="Tinos" w:eastAsia="Arial" w:cs="Tinos"/>
                <w:color w:val="26282f"/>
                <w:sz w:val="26"/>
                <w:szCs w:val="26"/>
              </w:rPr>
              <w:t xml:space="preserve">8</w:t>
            </w:r>
            <w:r>
              <w:rPr>
                <w:rFonts w:ascii="Tinos" w:hAnsi="Tinos" w:eastAsia="Arial" w:cs="Tinos"/>
                <w:color w:val="26282f"/>
                <w:sz w:val="26"/>
                <w:szCs w:val="26"/>
              </w:rPr>
            </w:r>
            <w:r/>
          </w:p>
        </w:tc>
        <w:tc>
          <w:tcPr>
            <w:tcW w:w="8930" w:type="dxa"/>
            <w:textDirection w:val="lrTb"/>
            <w:noWrap w:val="false"/>
          </w:tcPr>
          <w:p>
            <w:pPr>
              <w:jc w:val="both"/>
              <w:rPr>
                <w:rFonts w:ascii="Tinos" w:hAnsi="Tinos" w:eastAsia="Arial" w:cs="Tinos"/>
                <w:color w:val="26282f"/>
              </w:rPr>
            </w:pPr>
            <w:r>
              <w:rPr>
                <w:rFonts w:ascii="Tinos" w:hAnsi="Tinos" w:eastAsia="Arial" w:cs="Tinos"/>
                <w:color w:val="26282f"/>
                <w:sz w:val="26"/>
                <w:szCs w:val="26"/>
              </w:rPr>
              <w:t xml:space="preserve">Заседание комиссии оформляется протоколом</w:t>
            </w:r>
            <w:r>
              <w:rPr>
                <w:rFonts w:ascii="Tinos" w:hAnsi="Tinos" w:eastAsia="Arial" w:cs="Tinos"/>
                <w:color w:val="26282f"/>
                <w:sz w:val="26"/>
                <w:szCs w:val="26"/>
              </w:rPr>
            </w:r>
            <w:r/>
          </w:p>
        </w:tc>
      </w:tr>
      <w:tr>
        <w:trPr>
          <w:trHeight w:val="253"/>
        </w:trPr>
        <w:tc>
          <w:tcPr>
            <w:tcW w:w="425" w:type="dxa"/>
            <w:vMerge w:val="restart"/>
            <w:textDirection w:val="lrTb"/>
            <w:noWrap w:val="false"/>
          </w:tcPr>
          <w:p>
            <w:pPr>
              <w:jc w:val="both"/>
              <w:rPr>
                <w:rFonts w:ascii="Tinos" w:hAnsi="Tinos" w:eastAsia="Arial" w:cs="Tinos"/>
                <w:color w:val="26282f"/>
              </w:rPr>
            </w:pPr>
            <w:r>
              <w:rPr>
                <w:rFonts w:ascii="Tinos" w:hAnsi="Tinos" w:eastAsia="Arial" w:cs="Tinos"/>
                <w:color w:val="26282f"/>
                <w:sz w:val="26"/>
                <w:szCs w:val="26"/>
              </w:rPr>
              <w:t xml:space="preserve">9</w:t>
            </w:r>
            <w:r>
              <w:rPr>
                <w:rFonts w:ascii="Tinos" w:hAnsi="Tinos" w:eastAsia="Arial" w:cs="Tinos"/>
                <w:color w:val="26282f"/>
                <w:sz w:val="26"/>
                <w:szCs w:val="26"/>
              </w:rPr>
            </w:r>
            <w:r/>
          </w:p>
        </w:tc>
        <w:tc>
          <w:tcPr>
            <w:tcW w:w="8930" w:type="dxa"/>
            <w:vMerge w:val="restart"/>
            <w:textDirection w:val="lrTb"/>
            <w:noWrap w:val="false"/>
          </w:tcPr>
          <w:p>
            <w:pPr>
              <w:jc w:val="both"/>
              <w:rPr>
                <w:rFonts w:ascii="Tinos" w:hAnsi="Tinos" w:eastAsia="Arial" w:cs="Tinos"/>
                <w:color w:val="26282f"/>
              </w:rPr>
            </w:pPr>
            <w:r>
              <w:rPr>
                <w:rFonts w:ascii="Tinos" w:hAnsi="Tinos" w:eastAsia="Arial" w:cs="Tinos"/>
                <w:color w:val="26282f"/>
                <w:sz w:val="26"/>
                <w:szCs w:val="26"/>
              </w:rPr>
              <w:t xml:space="preserve">Выплата надбавки за интенсивность и высокие результаты работы, премиальные выплаты по итогам работы осуществляются на основании приказа директора учреждения</w:t>
            </w:r>
            <w:r>
              <w:rPr>
                <w:rFonts w:ascii="Tinos" w:hAnsi="Tinos" w:eastAsia="Arial" w:cs="Tinos"/>
                <w:color w:val="26282f"/>
                <w:sz w:val="26"/>
                <w:szCs w:val="26"/>
              </w:rPr>
            </w:r>
            <w:r/>
          </w:p>
        </w:tc>
      </w:tr>
    </w:tbl>
    <w:p>
      <w:pPr>
        <w:ind w:firstLine="709"/>
        <w:jc w:val="both"/>
        <w:spacing w:after="0" w:line="240" w:lineRule="auto"/>
      </w:pPr>
      <w:r/>
      <w:r/>
    </w:p>
    <w:p>
      <w:pPr>
        <w:ind w:firstLine="720"/>
        <w:jc w:val="both"/>
        <w:spacing w:after="0" w:line="240" w:lineRule="auto"/>
      </w:pPr>
      <w:r>
        <w:rPr>
          <w:rFonts w:ascii="Tinos" w:hAnsi="Tinos" w:eastAsia="Arial" w:cs="Tinos"/>
          <w:color w:val="26282f"/>
          <w:sz w:val="26"/>
          <w:szCs w:val="26"/>
        </w:rPr>
        <w:t xml:space="preserve">100 баллов равно фонду надбавки за интенсивность и высокие результаты работы по занимаемой должности согласно штатному расписанию учреждения</w:t>
      </w:r>
      <w:r/>
    </w:p>
    <w:p>
      <w:pPr>
        <w:ind w:firstLine="720"/>
        <w:jc w:val="both"/>
        <w:spacing w:after="0" w:line="240" w:lineRule="auto"/>
      </w:pPr>
      <w:r/>
      <w:r/>
    </w:p>
    <w:p>
      <w:pPr>
        <w:ind w:firstLine="720"/>
        <w:jc w:val="both"/>
        <w:spacing w:after="0" w:line="240" w:lineRule="auto"/>
      </w:pPr>
      <w:r/>
      <w:r/>
    </w:p>
    <w:p>
      <w:pPr>
        <w:ind w:firstLine="720"/>
        <w:jc w:val="both"/>
        <w:spacing w:after="0" w:line="240" w:lineRule="auto"/>
      </w:pPr>
      <w:r/>
      <w:r/>
    </w:p>
    <w:p>
      <w:pPr>
        <w:ind w:firstLine="720"/>
        <w:jc w:val="both"/>
        <w:spacing w:after="0" w:line="240" w:lineRule="auto"/>
      </w:pPr>
      <w:r/>
      <w:r/>
    </w:p>
    <w:p>
      <w:r/>
      <w:r/>
    </w:p>
    <w:sectPr>
      <w:footnotePr/>
      <w:endnotePr/>
      <w:type w:val="nextPage"/>
      <w:pgSz w:w="11906" w:h="16838" w:orient="portrait"/>
      <w:pgMar w:top="708" w:right="850" w:bottom="681" w:left="1701" w:header="709" w:footer="709" w:gutter="0"/>
      <w:cols w:num="1" w:sep="0" w:space="708" w:equalWidth="1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spacing w:after="0" w:line="240" w:lineRule="auto"/>
      </w:pPr>
      <w:r>
        <w:separator/>
      </w:r>
      <w:r/>
    </w:p>
  </w:endnote>
  <w:endnote w:type="continuationSeparator" w:id="0">
    <w:p>
      <w:pPr>
        <w:spacing w:after="0" w:line="240" w:lineRule="auto"/>
      </w:pPr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PT Serif">
    <w:panose1 w:val="020A0603040505020204"/>
  </w:font>
  <w:font w:name="Courier New">
    <w:panose1 w:val="02070409020205020404"/>
  </w:font>
  <w:font w:name="Wingdings">
    <w:panose1 w:val="05010000000000000000"/>
  </w:font>
  <w:font w:name="Liberation Sans">
    <w:panose1 w:val="020B0604020202020204"/>
  </w:font>
  <w:font w:name="Tinos">
    <w:panose1 w:val="02020603050405020304"/>
  </w:font>
  <w:font w:name="Symbol">
    <w:panose1 w:val="05010000000000000000"/>
  </w:font>
  <w:font w:name="times new roman cyr">
    <w:panose1 w:val="02000603000000000000"/>
  </w:font>
  <w:font w:name="Times New Roman">
    <w:panose1 w:val="02020603050405020304"/>
  </w:font>
  <w:font w:name="Segoe UI">
    <w:panose1 w:val="020B0502040504020204"/>
  </w:font>
  <w:font w:name="PT Astra Serif">
    <w:panose1 w:val="020A0603040505020204"/>
  </w:font>
  <w:font w:name="times new roman cyr">
    <w:panose1 w:val="02000603000000000000"/>
  </w:font>
  <w:font w:name="Arial">
    <w:panose1 w:val="020B0604020202020204"/>
  </w:font>
  <w:font w:name="Calibri">
    <w:panose1 w:val="020F0502020204030204"/>
  </w:font>
  <w:font w:name="Cambria">
    <w:panose1 w:val="020405030504060302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spacing w:after="0" w:line="240" w:lineRule="auto"/>
      </w:pPr>
      <w:r>
        <w:separator/>
      </w:r>
      <w:r/>
    </w:p>
  </w:footnote>
  <w:footnote w:type="continuationSeparator" w:id="0">
    <w:p>
      <w:pPr>
        <w:spacing w:after="0" w:line="240" w:lineRule="auto"/>
      </w:pPr>
      <w:r>
        <w:continuationSeparator/>
      </w:r>
      <w:r/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multiLevelType w:val="hybridMultilevel"/>
    <w:lvl w:ilvl="0">
      <w:start w:val="1"/>
      <w:numFmt w:val="bullet"/>
      <w:isLgl w:val="false"/>
      <w:suff w:val="tab"/>
      <w:lvlText w:val=""/>
      <w:lvlJc w:val="left"/>
      <w:pPr>
        <w:ind w:left="720" w:hanging="360"/>
        <w:tabs>
          <w:tab w:val="num" w:pos="720" w:leader="none"/>
        </w:tabs>
      </w:pPr>
      <w:rPr>
        <w:rFonts w:hint="default" w:ascii="Symbol" w:hAnsi="Symbol"/>
        <w:sz w:val="20"/>
      </w:rPr>
    </w:lvl>
    <w:lvl w:ilvl="1">
      <w:start w:val="1"/>
      <w:numFmt w:val="bullet"/>
      <w:isLgl w:val="false"/>
      <w:suff w:val="tab"/>
      <w:lvlText w:val=""/>
      <w:lvlJc w:val="left"/>
      <w:pPr>
        <w:ind w:left="1440" w:hanging="360"/>
        <w:tabs>
          <w:tab w:val="num" w:pos="1440" w:leader="none"/>
        </w:tabs>
      </w:pPr>
      <w:rPr>
        <w:rFonts w:hint="default" w:ascii="Symbol" w:hAnsi="Symbol"/>
        <w:sz w:val="20"/>
      </w:rPr>
    </w:lvl>
    <w:lvl w:ilvl="2">
      <w:start w:val="1"/>
      <w:numFmt w:val="bullet"/>
      <w:isLgl w:val="false"/>
      <w:suff w:val="tab"/>
      <w:lvlText w:val=""/>
      <w:lvlJc w:val="left"/>
      <w:pPr>
        <w:ind w:left="2160" w:hanging="360"/>
        <w:tabs>
          <w:tab w:val="num" w:pos="2160" w:leader="none"/>
        </w:tabs>
      </w:pPr>
      <w:rPr>
        <w:rFonts w:hint="default" w:ascii="Symbol" w:hAnsi="Symbol"/>
        <w:sz w:val="20"/>
      </w:rPr>
    </w:lvl>
    <w:lvl w:ilvl="3">
      <w:start w:val="1"/>
      <w:numFmt w:val="bullet"/>
      <w:isLgl w:val="false"/>
      <w:suff w:val="tab"/>
      <w:lvlText w:val=""/>
      <w:lvlJc w:val="left"/>
      <w:pPr>
        <w:ind w:left="2880" w:hanging="360"/>
        <w:tabs>
          <w:tab w:val="num" w:pos="2880" w:leader="none"/>
        </w:tabs>
      </w:pPr>
      <w:rPr>
        <w:rFonts w:hint="default" w:ascii="Symbol" w:hAnsi="Symbol"/>
        <w:sz w:val="20"/>
      </w:rPr>
    </w:lvl>
    <w:lvl w:ilvl="4">
      <w:start w:val="1"/>
      <w:numFmt w:val="bullet"/>
      <w:isLgl w:val="false"/>
      <w:suff w:val="tab"/>
      <w:lvlText w:val=""/>
      <w:lvlJc w:val="left"/>
      <w:pPr>
        <w:ind w:left="3600" w:hanging="360"/>
        <w:tabs>
          <w:tab w:val="num" w:pos="3600" w:leader="none"/>
        </w:tabs>
      </w:pPr>
      <w:rPr>
        <w:rFonts w:hint="default" w:ascii="Symbol" w:hAnsi="Symbol"/>
        <w:sz w:val="20"/>
      </w:rPr>
    </w:lvl>
    <w:lvl w:ilvl="5">
      <w:start w:val="1"/>
      <w:numFmt w:val="bullet"/>
      <w:isLgl w:val="false"/>
      <w:suff w:val="tab"/>
      <w:lvlText w:val=""/>
      <w:lvlJc w:val="left"/>
      <w:pPr>
        <w:ind w:left="4320" w:hanging="360"/>
        <w:tabs>
          <w:tab w:val="num" w:pos="4320" w:leader="none"/>
        </w:tabs>
      </w:pPr>
      <w:rPr>
        <w:rFonts w:hint="default" w:ascii="Symbol" w:hAnsi="Symbol"/>
        <w:sz w:val="20"/>
      </w:rPr>
    </w:lvl>
    <w:lvl w:ilvl="6">
      <w:start w:val="1"/>
      <w:numFmt w:val="bullet"/>
      <w:isLgl w:val="false"/>
      <w:suff w:val="tab"/>
      <w:lvlText w:val=""/>
      <w:lvlJc w:val="left"/>
      <w:pPr>
        <w:ind w:left="5040" w:hanging="360"/>
        <w:tabs>
          <w:tab w:val="num" w:pos="5040" w:leader="none"/>
        </w:tabs>
      </w:pPr>
      <w:rPr>
        <w:rFonts w:hint="default" w:ascii="Symbol" w:hAnsi="Symbol"/>
        <w:sz w:val="20"/>
      </w:rPr>
    </w:lvl>
    <w:lvl w:ilvl="7">
      <w:start w:val="1"/>
      <w:numFmt w:val="bullet"/>
      <w:isLgl w:val="false"/>
      <w:suff w:val="tab"/>
      <w:lvlText w:val=""/>
      <w:lvlJc w:val="left"/>
      <w:pPr>
        <w:ind w:left="5760" w:hanging="360"/>
        <w:tabs>
          <w:tab w:val="num" w:pos="5760" w:leader="none"/>
        </w:tabs>
      </w:pPr>
      <w:rPr>
        <w:rFonts w:hint="default" w:ascii="Symbol" w:hAnsi="Symbol"/>
        <w:sz w:val="20"/>
      </w:rPr>
    </w:lvl>
    <w:lvl w:ilvl="8">
      <w:start w:val="1"/>
      <w:numFmt w:val="bullet"/>
      <w:isLgl w:val="false"/>
      <w:suff w:val="tab"/>
      <w:lvlText w:val=""/>
      <w:lvlJc w:val="left"/>
      <w:pPr>
        <w:ind w:left="6480" w:hanging="360"/>
        <w:tabs>
          <w:tab w:val="num" w:pos="6480" w:leader="none"/>
        </w:tabs>
      </w:pPr>
      <w:rPr>
        <w:rFonts w:hint="default" w:ascii="Symbol" w:hAnsi="Symbol"/>
        <w:sz w:val="20"/>
      </w:rPr>
    </w:lvl>
  </w:abstractNum>
  <w:abstractNum w:abstractNumId="1">
    <w:multiLevelType w:val="hybridMultilevel"/>
    <w:lvl w:ilvl="0">
      <w:start w:val="1"/>
      <w:numFmt w:val="bullet"/>
      <w:isLgl w:val="false"/>
      <w:suff w:val="tab"/>
      <w:lvlText w:val=""/>
      <w:lvlJc w:val="left"/>
      <w:pPr>
        <w:ind w:left="720" w:hanging="360"/>
        <w:tabs>
          <w:tab w:val="num" w:pos="720" w:leader="none"/>
        </w:tabs>
      </w:pPr>
      <w:rPr>
        <w:rFonts w:hint="default" w:ascii="Symbol" w:hAnsi="Symbol"/>
        <w:sz w:val="20"/>
      </w:rPr>
    </w:lvl>
    <w:lvl w:ilvl="1">
      <w:start w:val="1"/>
      <w:numFmt w:val="bullet"/>
      <w:isLgl w:val="false"/>
      <w:suff w:val="tab"/>
      <w:lvlText w:val=""/>
      <w:lvlJc w:val="left"/>
      <w:pPr>
        <w:ind w:left="1440" w:hanging="360"/>
        <w:tabs>
          <w:tab w:val="num" w:pos="1440" w:leader="none"/>
        </w:tabs>
      </w:pPr>
      <w:rPr>
        <w:rFonts w:hint="default" w:ascii="Symbol" w:hAnsi="Symbol"/>
        <w:sz w:val="20"/>
      </w:rPr>
    </w:lvl>
    <w:lvl w:ilvl="2">
      <w:start w:val="1"/>
      <w:numFmt w:val="bullet"/>
      <w:isLgl w:val="false"/>
      <w:suff w:val="tab"/>
      <w:lvlText w:val=""/>
      <w:lvlJc w:val="left"/>
      <w:pPr>
        <w:ind w:left="2160" w:hanging="360"/>
        <w:tabs>
          <w:tab w:val="num" w:pos="2160" w:leader="none"/>
        </w:tabs>
      </w:pPr>
      <w:rPr>
        <w:rFonts w:hint="default" w:ascii="Symbol" w:hAnsi="Symbol"/>
        <w:sz w:val="20"/>
      </w:rPr>
    </w:lvl>
    <w:lvl w:ilvl="3">
      <w:start w:val="1"/>
      <w:numFmt w:val="bullet"/>
      <w:isLgl w:val="false"/>
      <w:suff w:val="tab"/>
      <w:lvlText w:val=""/>
      <w:lvlJc w:val="left"/>
      <w:pPr>
        <w:ind w:left="2880" w:hanging="360"/>
        <w:tabs>
          <w:tab w:val="num" w:pos="2880" w:leader="none"/>
        </w:tabs>
      </w:pPr>
      <w:rPr>
        <w:rFonts w:hint="default" w:ascii="Symbol" w:hAnsi="Symbol"/>
        <w:sz w:val="20"/>
      </w:rPr>
    </w:lvl>
    <w:lvl w:ilvl="4">
      <w:start w:val="1"/>
      <w:numFmt w:val="bullet"/>
      <w:isLgl w:val="false"/>
      <w:suff w:val="tab"/>
      <w:lvlText w:val=""/>
      <w:lvlJc w:val="left"/>
      <w:pPr>
        <w:ind w:left="3600" w:hanging="360"/>
        <w:tabs>
          <w:tab w:val="num" w:pos="3600" w:leader="none"/>
        </w:tabs>
      </w:pPr>
      <w:rPr>
        <w:rFonts w:hint="default" w:ascii="Symbol" w:hAnsi="Symbol"/>
        <w:sz w:val="20"/>
      </w:rPr>
    </w:lvl>
    <w:lvl w:ilvl="5">
      <w:start w:val="1"/>
      <w:numFmt w:val="bullet"/>
      <w:isLgl w:val="false"/>
      <w:suff w:val="tab"/>
      <w:lvlText w:val=""/>
      <w:lvlJc w:val="left"/>
      <w:pPr>
        <w:ind w:left="4320" w:hanging="360"/>
        <w:tabs>
          <w:tab w:val="num" w:pos="4320" w:leader="none"/>
        </w:tabs>
      </w:pPr>
      <w:rPr>
        <w:rFonts w:hint="default" w:ascii="Symbol" w:hAnsi="Symbol"/>
        <w:sz w:val="20"/>
      </w:rPr>
    </w:lvl>
    <w:lvl w:ilvl="6">
      <w:start w:val="1"/>
      <w:numFmt w:val="bullet"/>
      <w:isLgl w:val="false"/>
      <w:suff w:val="tab"/>
      <w:lvlText w:val=""/>
      <w:lvlJc w:val="left"/>
      <w:pPr>
        <w:ind w:left="5040" w:hanging="360"/>
        <w:tabs>
          <w:tab w:val="num" w:pos="5040" w:leader="none"/>
        </w:tabs>
      </w:pPr>
      <w:rPr>
        <w:rFonts w:hint="default" w:ascii="Symbol" w:hAnsi="Symbol"/>
        <w:sz w:val="20"/>
      </w:rPr>
    </w:lvl>
    <w:lvl w:ilvl="7">
      <w:start w:val="1"/>
      <w:numFmt w:val="bullet"/>
      <w:isLgl w:val="false"/>
      <w:suff w:val="tab"/>
      <w:lvlText w:val=""/>
      <w:lvlJc w:val="left"/>
      <w:pPr>
        <w:ind w:left="5760" w:hanging="360"/>
        <w:tabs>
          <w:tab w:val="num" w:pos="5760" w:leader="none"/>
        </w:tabs>
      </w:pPr>
      <w:rPr>
        <w:rFonts w:hint="default" w:ascii="Symbol" w:hAnsi="Symbol"/>
        <w:sz w:val="20"/>
      </w:rPr>
    </w:lvl>
    <w:lvl w:ilvl="8">
      <w:start w:val="1"/>
      <w:numFmt w:val="bullet"/>
      <w:isLgl w:val="false"/>
      <w:suff w:val="tab"/>
      <w:lvlText w:val=""/>
      <w:lvlJc w:val="left"/>
      <w:pPr>
        <w:ind w:left="6480" w:hanging="360"/>
        <w:tabs>
          <w:tab w:val="num" w:pos="6480" w:leader="none"/>
        </w:tabs>
      </w:pPr>
      <w:rPr>
        <w:rFonts w:hint="default" w:ascii="Symbol" w:hAnsi="Symbol"/>
        <w:sz w:val="20"/>
      </w:rPr>
    </w:lvl>
  </w:abstractNum>
  <w:abstractNum w:abstractNumId="2">
    <w:multiLevelType w:val="hybridMultilevel"/>
    <w:lvl w:ilvl="0">
      <w:start w:val="3"/>
      <w:numFmt w:val="decimal"/>
      <w:isLgl w:val="false"/>
      <w:suff w:val="tab"/>
      <w:lvlText w:val="%1."/>
      <w:lvlJc w:val="left"/>
      <w:pPr>
        <w:ind w:left="450" w:hanging="450"/>
      </w:pPr>
      <w:rPr>
        <w:rFonts w:hint="default" w:ascii="Tinos" w:hAnsi="Tinos" w:eastAsia="Liberation Sans" w:cs="Tinos"/>
      </w:rPr>
    </w:lvl>
    <w:lvl w:ilvl="1">
      <w:start w:val="6"/>
      <w:numFmt w:val="decimal"/>
      <w:isLgl w:val="false"/>
      <w:suff w:val="tab"/>
      <w:lvlText w:val="%1.%2."/>
      <w:lvlJc w:val="left"/>
      <w:pPr>
        <w:ind w:left="720" w:hanging="720"/>
      </w:pPr>
      <w:rPr>
        <w:rFonts w:hint="default" w:ascii="Tinos" w:hAnsi="Tinos" w:eastAsia="Liberation Sans" w:cs="Tinos"/>
      </w:rPr>
    </w:lvl>
    <w:lvl w:ilvl="2">
      <w:start w:val="1"/>
      <w:numFmt w:val="decimal"/>
      <w:isLgl w:val="false"/>
      <w:suff w:val="tab"/>
      <w:lvlText w:val="%1.%2.%3."/>
      <w:lvlJc w:val="left"/>
      <w:pPr>
        <w:ind w:left="720" w:hanging="720"/>
      </w:pPr>
      <w:rPr>
        <w:rFonts w:hint="default" w:ascii="Tinos" w:hAnsi="Tinos" w:eastAsia="Liberation Sans" w:cs="Tinos"/>
      </w:rPr>
    </w:lvl>
    <w:lvl w:ilvl="3">
      <w:start w:val="1"/>
      <w:numFmt w:val="decimal"/>
      <w:isLgl w:val="false"/>
      <w:suff w:val="tab"/>
      <w:lvlText w:val="%1.%2.%3.%4."/>
      <w:lvlJc w:val="left"/>
      <w:pPr>
        <w:ind w:left="1080" w:hanging="1080"/>
      </w:pPr>
      <w:rPr>
        <w:rFonts w:hint="default" w:ascii="Tinos" w:hAnsi="Tinos" w:eastAsia="Liberation Sans" w:cs="Tinos"/>
      </w:rPr>
    </w:lvl>
    <w:lvl w:ilvl="4">
      <w:start w:val="1"/>
      <w:numFmt w:val="decimal"/>
      <w:isLgl w:val="false"/>
      <w:suff w:val="tab"/>
      <w:lvlText w:val="%1.%2.%3.%4.%5."/>
      <w:lvlJc w:val="left"/>
      <w:pPr>
        <w:ind w:left="1080" w:hanging="1080"/>
      </w:pPr>
      <w:rPr>
        <w:rFonts w:hint="default" w:ascii="Tinos" w:hAnsi="Tinos" w:eastAsia="Liberation Sans" w:cs="Tinos"/>
      </w:rPr>
    </w:lvl>
    <w:lvl w:ilvl="5">
      <w:start w:val="1"/>
      <w:numFmt w:val="decimal"/>
      <w:isLgl w:val="false"/>
      <w:suff w:val="tab"/>
      <w:lvlText w:val="%1.%2.%3.%4.%5.%6."/>
      <w:lvlJc w:val="left"/>
      <w:pPr>
        <w:ind w:left="1440" w:hanging="1440"/>
      </w:pPr>
      <w:rPr>
        <w:rFonts w:hint="default" w:ascii="Tinos" w:hAnsi="Tinos" w:eastAsia="Liberation Sans" w:cs="Tinos"/>
      </w:rPr>
    </w:lvl>
    <w:lvl w:ilvl="6">
      <w:start w:val="1"/>
      <w:numFmt w:val="decimal"/>
      <w:isLgl w:val="false"/>
      <w:suff w:val="tab"/>
      <w:lvlText w:val="%1.%2.%3.%4.%5.%6.%7."/>
      <w:lvlJc w:val="left"/>
      <w:pPr>
        <w:ind w:left="1800" w:hanging="1800"/>
      </w:pPr>
      <w:rPr>
        <w:rFonts w:hint="default" w:ascii="Tinos" w:hAnsi="Tinos" w:eastAsia="Liberation Sans" w:cs="Tinos"/>
      </w:rPr>
    </w:lvl>
    <w:lvl w:ilvl="7">
      <w:start w:val="1"/>
      <w:numFmt w:val="decimal"/>
      <w:isLgl w:val="false"/>
      <w:suff w:val="tab"/>
      <w:lvlText w:val="%1.%2.%3.%4.%5.%6.%7.%8."/>
      <w:lvlJc w:val="left"/>
      <w:pPr>
        <w:ind w:left="1800" w:hanging="1800"/>
      </w:pPr>
      <w:rPr>
        <w:rFonts w:hint="default" w:ascii="Tinos" w:hAnsi="Tinos" w:eastAsia="Liberation Sans" w:cs="Tinos"/>
      </w:rPr>
    </w:lvl>
    <w:lvl w:ilvl="8">
      <w:start w:val="1"/>
      <w:numFmt w:val="decimal"/>
      <w:isLgl w:val="false"/>
      <w:suff w:val="tab"/>
      <w:lvlText w:val="%1.%2.%3.%4.%5.%6.%7.%8.%9."/>
      <w:lvlJc w:val="left"/>
      <w:pPr>
        <w:ind w:left="2160" w:hanging="2160"/>
      </w:pPr>
      <w:rPr>
        <w:rFonts w:hint="default" w:ascii="Tinos" w:hAnsi="Tinos" w:eastAsia="Liberation Sans" w:cs="Tinos"/>
      </w:rPr>
    </w:lvl>
  </w:abstractNum>
  <w:abstractNum w:abstractNumId="3">
    <w:multiLevelType w:val="hybridMultilevel"/>
    <w:lvl w:ilvl="0">
      <w:start w:val="1"/>
      <w:numFmt w:val="bullet"/>
      <w:isLgl w:val="false"/>
      <w:suff w:val="tab"/>
      <w:lvlText w:val=""/>
      <w:lvlJc w:val="left"/>
      <w:pPr>
        <w:ind w:left="1428" w:hanging="360"/>
      </w:pPr>
      <w:rPr>
        <w:rFonts w:hint="default" w:ascii="Symbol" w:hAnsi="Symbol"/>
      </w:rPr>
    </w:lvl>
    <w:lvl w:ilvl="1">
      <w:start w:val="1"/>
      <w:numFmt w:val="bullet"/>
      <w:isLgl w:val="false"/>
      <w:suff w:val="tab"/>
      <w:lvlText w:val="o"/>
      <w:lvlJc w:val="left"/>
      <w:pPr>
        <w:ind w:left="2148" w:hanging="360"/>
      </w:pPr>
      <w:rPr>
        <w:rFonts w:hint="default" w:ascii="Courier New" w:hAnsi="Courier New" w:cs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2868" w:hanging="360"/>
      </w:pPr>
      <w:rPr>
        <w:rFonts w:hint="default"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3588" w:hanging="360"/>
      </w:pPr>
      <w:rPr>
        <w:rFonts w:hint="default"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ind w:left="4308" w:hanging="360"/>
      </w:pPr>
      <w:rPr>
        <w:rFonts w:hint="default" w:ascii="Courier New" w:hAnsi="Courier New" w:cs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5028" w:hanging="360"/>
      </w:pPr>
      <w:rPr>
        <w:rFonts w:hint="default"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5748" w:hanging="360"/>
      </w:pPr>
      <w:rPr>
        <w:rFonts w:hint="default"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ind w:left="6468" w:hanging="360"/>
      </w:pPr>
      <w:rPr>
        <w:rFonts w:hint="default" w:ascii="Courier New" w:hAnsi="Courier New" w:cs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7188" w:hanging="360"/>
      </w:pPr>
      <w:rPr>
        <w:rFonts w:hint="default" w:ascii="Wingdings" w:hAnsi="Wingdings"/>
      </w:rPr>
    </w:lvl>
  </w:abstractNum>
  <w:abstractNum w:abstractNumId="4">
    <w:multiLevelType w:val="hybridMultilevel"/>
    <w:lvl w:ilvl="0">
      <w:start w:val="3"/>
      <w:numFmt w:val="decimal"/>
      <w:isLgl w:val="false"/>
      <w:suff w:val="tab"/>
      <w:lvlText w:val="%1."/>
      <w:lvlJc w:val="left"/>
      <w:pPr>
        <w:ind w:left="450" w:hanging="450"/>
      </w:pPr>
      <w:rPr>
        <w:rFonts w:hint="default" w:ascii="Tinos" w:hAnsi="Tinos" w:eastAsia="Liberation Sans" w:cs="Tinos"/>
      </w:rPr>
    </w:lvl>
    <w:lvl w:ilvl="1">
      <w:start w:val="6"/>
      <w:numFmt w:val="decimal"/>
      <w:isLgl w:val="false"/>
      <w:suff w:val="tab"/>
      <w:lvlText w:val="%1.%2."/>
      <w:lvlJc w:val="left"/>
      <w:pPr>
        <w:ind w:left="4690" w:hanging="720"/>
      </w:pPr>
      <w:rPr>
        <w:rFonts w:hint="default" w:ascii="Tinos" w:hAnsi="Tinos" w:eastAsia="Liberation Sans" w:cs="Tinos"/>
      </w:rPr>
    </w:lvl>
    <w:lvl w:ilvl="2">
      <w:start w:val="1"/>
      <w:numFmt w:val="decimal"/>
      <w:isLgl w:val="false"/>
      <w:suff w:val="tab"/>
      <w:lvlText w:val="%1.%2.%3."/>
      <w:lvlJc w:val="left"/>
      <w:pPr>
        <w:ind w:left="720" w:hanging="720"/>
      </w:pPr>
      <w:rPr>
        <w:rFonts w:hint="default" w:ascii="Tinos" w:hAnsi="Tinos" w:eastAsia="Liberation Sans" w:cs="Tinos"/>
      </w:rPr>
    </w:lvl>
    <w:lvl w:ilvl="3">
      <w:start w:val="1"/>
      <w:numFmt w:val="decimal"/>
      <w:isLgl w:val="false"/>
      <w:suff w:val="tab"/>
      <w:lvlText w:val="%1.%2.%3.%4."/>
      <w:lvlJc w:val="left"/>
      <w:pPr>
        <w:ind w:left="1080" w:hanging="1080"/>
      </w:pPr>
      <w:rPr>
        <w:rFonts w:hint="default" w:ascii="Tinos" w:hAnsi="Tinos" w:eastAsia="Liberation Sans" w:cs="Tinos"/>
      </w:rPr>
    </w:lvl>
    <w:lvl w:ilvl="4">
      <w:start w:val="1"/>
      <w:numFmt w:val="decimal"/>
      <w:isLgl w:val="false"/>
      <w:suff w:val="tab"/>
      <w:lvlText w:val="%1.%2.%3.%4.%5."/>
      <w:lvlJc w:val="left"/>
      <w:pPr>
        <w:ind w:left="1080" w:hanging="1080"/>
      </w:pPr>
      <w:rPr>
        <w:rFonts w:hint="default" w:ascii="Tinos" w:hAnsi="Tinos" w:eastAsia="Liberation Sans" w:cs="Tinos"/>
      </w:rPr>
    </w:lvl>
    <w:lvl w:ilvl="5">
      <w:start w:val="1"/>
      <w:numFmt w:val="decimal"/>
      <w:isLgl w:val="false"/>
      <w:suff w:val="tab"/>
      <w:lvlText w:val="%1.%2.%3.%4.%5.%6."/>
      <w:lvlJc w:val="left"/>
      <w:pPr>
        <w:ind w:left="1440" w:hanging="1440"/>
      </w:pPr>
      <w:rPr>
        <w:rFonts w:hint="default" w:ascii="Tinos" w:hAnsi="Tinos" w:eastAsia="Liberation Sans" w:cs="Tinos"/>
      </w:rPr>
    </w:lvl>
    <w:lvl w:ilvl="6">
      <w:start w:val="1"/>
      <w:numFmt w:val="decimal"/>
      <w:isLgl w:val="false"/>
      <w:suff w:val="tab"/>
      <w:lvlText w:val="%1.%2.%3.%4.%5.%6.%7."/>
      <w:lvlJc w:val="left"/>
      <w:pPr>
        <w:ind w:left="1800" w:hanging="1800"/>
      </w:pPr>
      <w:rPr>
        <w:rFonts w:hint="default" w:ascii="Tinos" w:hAnsi="Tinos" w:eastAsia="Liberation Sans" w:cs="Tinos"/>
      </w:rPr>
    </w:lvl>
    <w:lvl w:ilvl="7">
      <w:start w:val="1"/>
      <w:numFmt w:val="decimal"/>
      <w:isLgl w:val="false"/>
      <w:suff w:val="tab"/>
      <w:lvlText w:val="%1.%2.%3.%4.%5.%6.%7.%8."/>
      <w:lvlJc w:val="left"/>
      <w:pPr>
        <w:ind w:left="1800" w:hanging="1800"/>
      </w:pPr>
      <w:rPr>
        <w:rFonts w:hint="default" w:ascii="Tinos" w:hAnsi="Tinos" w:eastAsia="Liberation Sans" w:cs="Tinos"/>
      </w:rPr>
    </w:lvl>
    <w:lvl w:ilvl="8">
      <w:start w:val="1"/>
      <w:numFmt w:val="decimal"/>
      <w:isLgl w:val="false"/>
      <w:suff w:val="tab"/>
      <w:lvlText w:val="%1.%2.%3.%4.%5.%6.%7.%8.%9."/>
      <w:lvlJc w:val="left"/>
      <w:pPr>
        <w:ind w:left="2160" w:hanging="2160"/>
      </w:pPr>
      <w:rPr>
        <w:rFonts w:hint="default" w:ascii="Tinos" w:hAnsi="Tinos" w:eastAsia="Liberation Sans" w:cs="Tinos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efaultTabStop w:val="708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false"/>
    <m:dispDef m:val="true"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hint="default" w:asciiTheme="minorHAnsi" w:hAnsiTheme="minorHAnsi" w:eastAsiaTheme="minorHAnsi" w:cstheme="minorBidi"/>
        <w:sz w:val="22"/>
        <w:szCs w:val="22"/>
        <w:lang w:val="ru-RU" w:eastAsia="en-US" w:bidi="ar-SA"/>
      </w:rPr>
    </w:rPrDefault>
    <w:pPrDefault>
      <w:pPr>
        <w:spacing w:before="0" w:beforeAutospacing="0" w:after="160" w:afterAutospacing="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styleId="644">
    <w:name w:val="Heading 1"/>
    <w:basedOn w:val="822"/>
    <w:next w:val="822"/>
    <w:link w:val="645"/>
    <w:uiPriority w:val="9"/>
    <w:qFormat/>
    <w:pPr>
      <w:keepLines/>
      <w:keepNext/>
      <w:spacing w:before="480" w:after="200"/>
      <w:outlineLvl w:val="0"/>
    </w:pPr>
    <w:rPr>
      <w:rFonts w:ascii="Arial" w:hAnsi="Arial" w:eastAsia="Arial" w:cs="Arial"/>
      <w:sz w:val="40"/>
      <w:szCs w:val="40"/>
    </w:rPr>
  </w:style>
  <w:style w:type="character" w:styleId="645">
    <w:name w:val="Heading 1 Char"/>
    <w:basedOn w:val="823"/>
    <w:link w:val="644"/>
    <w:uiPriority w:val="9"/>
    <w:rPr>
      <w:rFonts w:ascii="Arial" w:hAnsi="Arial" w:eastAsia="Arial" w:cs="Arial"/>
      <w:sz w:val="40"/>
      <w:szCs w:val="40"/>
    </w:rPr>
  </w:style>
  <w:style w:type="paragraph" w:styleId="646">
    <w:name w:val="Heading 2"/>
    <w:basedOn w:val="822"/>
    <w:next w:val="822"/>
    <w:link w:val="647"/>
    <w:uiPriority w:val="9"/>
    <w:unhideWhenUsed/>
    <w:qFormat/>
    <w:pPr>
      <w:keepLines/>
      <w:keepNext/>
      <w:spacing w:before="360" w:after="200"/>
      <w:outlineLvl w:val="1"/>
    </w:pPr>
    <w:rPr>
      <w:rFonts w:ascii="Arial" w:hAnsi="Arial" w:eastAsia="Arial" w:cs="Arial"/>
      <w:sz w:val="34"/>
    </w:rPr>
  </w:style>
  <w:style w:type="character" w:styleId="647">
    <w:name w:val="Heading 2 Char"/>
    <w:basedOn w:val="823"/>
    <w:link w:val="646"/>
    <w:uiPriority w:val="9"/>
    <w:rPr>
      <w:rFonts w:ascii="Arial" w:hAnsi="Arial" w:eastAsia="Arial" w:cs="Arial"/>
      <w:sz w:val="34"/>
    </w:rPr>
  </w:style>
  <w:style w:type="paragraph" w:styleId="648">
    <w:name w:val="Heading 3"/>
    <w:basedOn w:val="822"/>
    <w:next w:val="822"/>
    <w:link w:val="649"/>
    <w:uiPriority w:val="9"/>
    <w:unhideWhenUsed/>
    <w:qFormat/>
    <w:pPr>
      <w:keepLines/>
      <w:keepNext/>
      <w:spacing w:before="320" w:after="200"/>
      <w:outlineLvl w:val="2"/>
    </w:pPr>
    <w:rPr>
      <w:rFonts w:ascii="Arial" w:hAnsi="Arial" w:eastAsia="Arial" w:cs="Arial"/>
      <w:sz w:val="30"/>
      <w:szCs w:val="30"/>
    </w:rPr>
  </w:style>
  <w:style w:type="character" w:styleId="649">
    <w:name w:val="Heading 3 Char"/>
    <w:basedOn w:val="823"/>
    <w:link w:val="648"/>
    <w:uiPriority w:val="9"/>
    <w:rPr>
      <w:rFonts w:ascii="Arial" w:hAnsi="Arial" w:eastAsia="Arial" w:cs="Arial"/>
      <w:sz w:val="30"/>
      <w:szCs w:val="30"/>
    </w:rPr>
  </w:style>
  <w:style w:type="paragraph" w:styleId="650">
    <w:name w:val="Heading 4"/>
    <w:basedOn w:val="822"/>
    <w:next w:val="822"/>
    <w:link w:val="651"/>
    <w:uiPriority w:val="9"/>
    <w:unhideWhenUsed/>
    <w:qFormat/>
    <w:pPr>
      <w:keepLines/>
      <w:keepNext/>
      <w:spacing w:before="320" w:after="200"/>
      <w:outlineLvl w:val="3"/>
    </w:pPr>
    <w:rPr>
      <w:rFonts w:ascii="Arial" w:hAnsi="Arial" w:eastAsia="Arial" w:cs="Arial"/>
      <w:b/>
      <w:bCs/>
      <w:sz w:val="26"/>
      <w:szCs w:val="26"/>
    </w:rPr>
  </w:style>
  <w:style w:type="character" w:styleId="651">
    <w:name w:val="Heading 4 Char"/>
    <w:basedOn w:val="823"/>
    <w:link w:val="650"/>
    <w:uiPriority w:val="9"/>
    <w:rPr>
      <w:rFonts w:ascii="Arial" w:hAnsi="Arial" w:eastAsia="Arial" w:cs="Arial"/>
      <w:b/>
      <w:bCs/>
      <w:sz w:val="26"/>
      <w:szCs w:val="26"/>
    </w:rPr>
  </w:style>
  <w:style w:type="paragraph" w:styleId="652">
    <w:name w:val="Heading 5"/>
    <w:basedOn w:val="822"/>
    <w:next w:val="822"/>
    <w:link w:val="653"/>
    <w:uiPriority w:val="9"/>
    <w:unhideWhenUsed/>
    <w:qFormat/>
    <w:pPr>
      <w:keepLines/>
      <w:keepNext/>
      <w:spacing w:before="320" w:after="200"/>
      <w:outlineLvl w:val="4"/>
    </w:pPr>
    <w:rPr>
      <w:rFonts w:ascii="Arial" w:hAnsi="Arial" w:eastAsia="Arial" w:cs="Arial"/>
      <w:b/>
      <w:bCs/>
      <w:sz w:val="24"/>
      <w:szCs w:val="24"/>
    </w:rPr>
  </w:style>
  <w:style w:type="character" w:styleId="653">
    <w:name w:val="Heading 5 Char"/>
    <w:basedOn w:val="823"/>
    <w:link w:val="652"/>
    <w:uiPriority w:val="9"/>
    <w:rPr>
      <w:rFonts w:ascii="Arial" w:hAnsi="Arial" w:eastAsia="Arial" w:cs="Arial"/>
      <w:b/>
      <w:bCs/>
      <w:sz w:val="24"/>
      <w:szCs w:val="24"/>
    </w:rPr>
  </w:style>
  <w:style w:type="paragraph" w:styleId="654">
    <w:name w:val="Heading 6"/>
    <w:basedOn w:val="822"/>
    <w:next w:val="822"/>
    <w:link w:val="655"/>
    <w:uiPriority w:val="9"/>
    <w:unhideWhenUsed/>
    <w:qFormat/>
    <w:pPr>
      <w:keepLines/>
      <w:keepNext/>
      <w:spacing w:before="320" w:after="200"/>
      <w:outlineLvl w:val="5"/>
    </w:pPr>
    <w:rPr>
      <w:rFonts w:ascii="Arial" w:hAnsi="Arial" w:eastAsia="Arial" w:cs="Arial"/>
      <w:b/>
      <w:bCs/>
      <w:sz w:val="22"/>
      <w:szCs w:val="22"/>
    </w:rPr>
  </w:style>
  <w:style w:type="character" w:styleId="655">
    <w:name w:val="Heading 6 Char"/>
    <w:basedOn w:val="823"/>
    <w:link w:val="654"/>
    <w:uiPriority w:val="9"/>
    <w:rPr>
      <w:rFonts w:ascii="Arial" w:hAnsi="Arial" w:eastAsia="Arial" w:cs="Arial"/>
      <w:b/>
      <w:bCs/>
      <w:sz w:val="22"/>
      <w:szCs w:val="22"/>
    </w:rPr>
  </w:style>
  <w:style w:type="paragraph" w:styleId="656">
    <w:name w:val="Heading 7"/>
    <w:basedOn w:val="822"/>
    <w:next w:val="822"/>
    <w:link w:val="657"/>
    <w:uiPriority w:val="9"/>
    <w:unhideWhenUsed/>
    <w:qFormat/>
    <w:pPr>
      <w:keepLines/>
      <w:keepNext/>
      <w:spacing w:before="320" w:after="200"/>
      <w:outlineLvl w:val="6"/>
    </w:pPr>
    <w:rPr>
      <w:rFonts w:ascii="Arial" w:hAnsi="Arial" w:eastAsia="Arial" w:cs="Arial"/>
      <w:b/>
      <w:bCs/>
      <w:i/>
      <w:iCs/>
      <w:sz w:val="22"/>
      <w:szCs w:val="22"/>
    </w:rPr>
  </w:style>
  <w:style w:type="character" w:styleId="657">
    <w:name w:val="Heading 7 Char"/>
    <w:basedOn w:val="823"/>
    <w:link w:val="656"/>
    <w:uiPriority w:val="9"/>
    <w:rPr>
      <w:rFonts w:ascii="Arial" w:hAnsi="Arial" w:eastAsia="Arial" w:cs="Arial"/>
      <w:b/>
      <w:bCs/>
      <w:i/>
      <w:iCs/>
      <w:sz w:val="22"/>
      <w:szCs w:val="22"/>
    </w:rPr>
  </w:style>
  <w:style w:type="paragraph" w:styleId="658">
    <w:name w:val="Heading 8"/>
    <w:basedOn w:val="822"/>
    <w:next w:val="822"/>
    <w:link w:val="659"/>
    <w:uiPriority w:val="9"/>
    <w:unhideWhenUsed/>
    <w:qFormat/>
    <w:pPr>
      <w:keepLines/>
      <w:keepNext/>
      <w:spacing w:before="320" w:after="200"/>
      <w:outlineLvl w:val="7"/>
    </w:pPr>
    <w:rPr>
      <w:rFonts w:ascii="Arial" w:hAnsi="Arial" w:eastAsia="Arial" w:cs="Arial"/>
      <w:i/>
      <w:iCs/>
      <w:sz w:val="22"/>
      <w:szCs w:val="22"/>
    </w:rPr>
  </w:style>
  <w:style w:type="character" w:styleId="659">
    <w:name w:val="Heading 8 Char"/>
    <w:basedOn w:val="823"/>
    <w:link w:val="658"/>
    <w:uiPriority w:val="9"/>
    <w:rPr>
      <w:rFonts w:ascii="Arial" w:hAnsi="Arial" w:eastAsia="Arial" w:cs="Arial"/>
      <w:i/>
      <w:iCs/>
      <w:sz w:val="22"/>
      <w:szCs w:val="22"/>
    </w:rPr>
  </w:style>
  <w:style w:type="paragraph" w:styleId="660">
    <w:name w:val="Heading 9"/>
    <w:basedOn w:val="822"/>
    <w:next w:val="822"/>
    <w:link w:val="661"/>
    <w:uiPriority w:val="9"/>
    <w:unhideWhenUsed/>
    <w:qFormat/>
    <w:pPr>
      <w:keepLines/>
      <w:keepNext/>
      <w:spacing w:before="320" w:after="200"/>
      <w:outlineLvl w:val="8"/>
    </w:pPr>
    <w:rPr>
      <w:rFonts w:ascii="Arial" w:hAnsi="Arial" w:eastAsia="Arial" w:cs="Arial"/>
      <w:i/>
      <w:iCs/>
      <w:sz w:val="21"/>
      <w:szCs w:val="21"/>
    </w:rPr>
  </w:style>
  <w:style w:type="character" w:styleId="661">
    <w:name w:val="Heading 9 Char"/>
    <w:basedOn w:val="823"/>
    <w:link w:val="660"/>
    <w:uiPriority w:val="9"/>
    <w:rPr>
      <w:rFonts w:ascii="Arial" w:hAnsi="Arial" w:eastAsia="Arial" w:cs="Arial"/>
      <w:i/>
      <w:iCs/>
      <w:sz w:val="21"/>
      <w:szCs w:val="21"/>
    </w:rPr>
  </w:style>
  <w:style w:type="paragraph" w:styleId="662">
    <w:name w:val="List Paragraph"/>
    <w:basedOn w:val="822"/>
    <w:uiPriority w:val="34"/>
    <w:qFormat/>
    <w:pPr>
      <w:contextualSpacing/>
      <w:ind w:left="720"/>
    </w:pPr>
  </w:style>
  <w:style w:type="paragraph" w:styleId="663">
    <w:name w:val="No Spacing"/>
    <w:uiPriority w:val="1"/>
    <w:qFormat/>
    <w:pPr>
      <w:spacing w:before="0" w:after="0" w:line="240" w:lineRule="auto"/>
    </w:pPr>
  </w:style>
  <w:style w:type="paragraph" w:styleId="664">
    <w:name w:val="Title"/>
    <w:basedOn w:val="822"/>
    <w:next w:val="822"/>
    <w:link w:val="665"/>
    <w:uiPriority w:val="10"/>
    <w:qFormat/>
    <w:pPr>
      <w:contextualSpacing/>
      <w:spacing w:before="300" w:after="200"/>
    </w:pPr>
    <w:rPr>
      <w:sz w:val="48"/>
      <w:szCs w:val="48"/>
    </w:rPr>
  </w:style>
  <w:style w:type="character" w:styleId="665">
    <w:name w:val="Title Char"/>
    <w:basedOn w:val="823"/>
    <w:link w:val="664"/>
    <w:uiPriority w:val="10"/>
    <w:rPr>
      <w:sz w:val="48"/>
      <w:szCs w:val="48"/>
    </w:rPr>
  </w:style>
  <w:style w:type="paragraph" w:styleId="666">
    <w:name w:val="Subtitle"/>
    <w:basedOn w:val="822"/>
    <w:next w:val="822"/>
    <w:link w:val="667"/>
    <w:uiPriority w:val="11"/>
    <w:qFormat/>
    <w:pPr>
      <w:spacing w:before="200" w:after="200"/>
    </w:pPr>
    <w:rPr>
      <w:sz w:val="24"/>
      <w:szCs w:val="24"/>
    </w:rPr>
  </w:style>
  <w:style w:type="character" w:styleId="667">
    <w:name w:val="Subtitle Char"/>
    <w:basedOn w:val="823"/>
    <w:link w:val="666"/>
    <w:uiPriority w:val="11"/>
    <w:rPr>
      <w:sz w:val="24"/>
      <w:szCs w:val="24"/>
    </w:rPr>
  </w:style>
  <w:style w:type="paragraph" w:styleId="668">
    <w:name w:val="Quote"/>
    <w:basedOn w:val="822"/>
    <w:next w:val="822"/>
    <w:link w:val="669"/>
    <w:uiPriority w:val="29"/>
    <w:qFormat/>
    <w:pPr>
      <w:ind w:left="720" w:right="720"/>
    </w:pPr>
    <w:rPr>
      <w:i/>
    </w:rPr>
  </w:style>
  <w:style w:type="character" w:styleId="669">
    <w:name w:val="Quote Char"/>
    <w:link w:val="668"/>
    <w:uiPriority w:val="29"/>
    <w:rPr>
      <w:i/>
    </w:rPr>
  </w:style>
  <w:style w:type="paragraph" w:styleId="670">
    <w:name w:val="Intense Quote"/>
    <w:basedOn w:val="822"/>
    <w:next w:val="822"/>
    <w:link w:val="671"/>
    <w:uiPriority w:val="30"/>
    <w:qFormat/>
    <w:pPr>
      <w:contextualSpacing w:val="0"/>
      <w:ind w:left="720" w:right="720"/>
      <w:shd w:val="clear" w:color="auto" w:fill="f2f2f2"/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</w:pPr>
    <w:rPr>
      <w:i/>
    </w:rPr>
  </w:style>
  <w:style w:type="character" w:styleId="671">
    <w:name w:val="Intense Quote Char"/>
    <w:link w:val="670"/>
    <w:uiPriority w:val="30"/>
    <w:rPr>
      <w:i/>
    </w:rPr>
  </w:style>
  <w:style w:type="paragraph" w:styleId="672">
    <w:name w:val="Header"/>
    <w:basedOn w:val="822"/>
    <w:link w:val="673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673">
    <w:name w:val="Header Char"/>
    <w:basedOn w:val="823"/>
    <w:link w:val="672"/>
    <w:uiPriority w:val="99"/>
  </w:style>
  <w:style w:type="paragraph" w:styleId="674">
    <w:name w:val="Footer"/>
    <w:basedOn w:val="822"/>
    <w:link w:val="677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675">
    <w:name w:val="Footer Char"/>
    <w:basedOn w:val="823"/>
    <w:link w:val="674"/>
    <w:uiPriority w:val="99"/>
  </w:style>
  <w:style w:type="paragraph" w:styleId="676">
    <w:name w:val="Caption"/>
    <w:basedOn w:val="822"/>
    <w:next w:val="822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styleId="677">
    <w:name w:val="Caption Char"/>
    <w:basedOn w:val="676"/>
    <w:link w:val="674"/>
    <w:uiPriority w:val="99"/>
  </w:style>
  <w:style w:type="table" w:styleId="678">
    <w:name w:val="Table Grid"/>
    <w:basedOn w:val="824"/>
    <w:uiPriority w:val="59"/>
    <w:pPr>
      <w:spacing w:after="0" w:line="240" w:lineRule="auto"/>
    </w:pPr>
    <w:tblPr>
      <w:tblInd w:w="0" w:type="dxa"/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679">
    <w:name w:val="Table Grid Light"/>
    <w:basedOn w:val="824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680">
    <w:name w:val="Plain Table 1"/>
    <w:basedOn w:val="824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681">
    <w:name w:val="Plain Table 2"/>
    <w:basedOn w:val="824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682">
    <w:name w:val="Plain Table 3"/>
    <w:basedOn w:val="824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683">
    <w:name w:val="Plain Table 4"/>
    <w:basedOn w:val="824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84">
    <w:name w:val="Plain Table 5"/>
    <w:basedOn w:val="824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685">
    <w:name w:val="Grid Table 1 Light"/>
    <w:basedOn w:val="82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86">
    <w:name w:val="Grid Table 1 Light - Accent 1"/>
    <w:basedOn w:val="82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87">
    <w:name w:val="Grid Table 1 Light - Accent 2"/>
    <w:basedOn w:val="82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88">
    <w:name w:val="Grid Table 1 Light - Accent 3"/>
    <w:basedOn w:val="82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89">
    <w:name w:val="Grid Table 1 Light - Accent 4"/>
    <w:basedOn w:val="82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90">
    <w:name w:val="Grid Table 1 Light - Accent 5"/>
    <w:basedOn w:val="82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91">
    <w:name w:val="Grid Table 1 Light - Accent 6"/>
    <w:basedOn w:val="82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92">
    <w:name w:val="Grid Table 2"/>
    <w:basedOn w:val="82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93">
    <w:name w:val="Grid Table 2 - Accent 1"/>
    <w:basedOn w:val="82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94">
    <w:name w:val="Grid Table 2 - Accent 2"/>
    <w:basedOn w:val="82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95">
    <w:name w:val="Grid Table 2 - Accent 3"/>
    <w:basedOn w:val="82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96">
    <w:name w:val="Grid Table 2 - Accent 4"/>
    <w:basedOn w:val="82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97">
    <w:name w:val="Grid Table 2 - Accent 5"/>
    <w:basedOn w:val="82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98">
    <w:name w:val="Grid Table 2 - Accent 6"/>
    <w:basedOn w:val="82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99">
    <w:name w:val="Grid Table 3"/>
    <w:basedOn w:val="82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0">
    <w:name w:val="Grid Table 3 - Accent 1"/>
    <w:basedOn w:val="82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1">
    <w:name w:val="Grid Table 3 - Accent 2"/>
    <w:basedOn w:val="82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2">
    <w:name w:val="Grid Table 3 - Accent 3"/>
    <w:basedOn w:val="82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3">
    <w:name w:val="Grid Table 3 - Accent 4"/>
    <w:basedOn w:val="82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4">
    <w:name w:val="Grid Table 3 - Accent 5"/>
    <w:basedOn w:val="82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5">
    <w:name w:val="Grid Table 3 - Accent 6"/>
    <w:basedOn w:val="82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6">
    <w:name w:val="Grid Table 4"/>
    <w:basedOn w:val="824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707">
    <w:name w:val="Grid Table 4 - Accent 1"/>
    <w:basedOn w:val="824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2" w:fill="dfebf6" w:themeFill="accent1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2" w:fill="dfebf6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themeTint="EA" w:fill="67a4d8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themeTint="EA" w:sz="4" w:space="0"/>
        </w:tcBorders>
      </w:tcPr>
    </w:tblStylePr>
  </w:style>
  <w:style w:type="table" w:styleId="708">
    <w:name w:val="Grid Table 4 - Accent 2"/>
    <w:basedOn w:val="824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f4b185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themeTint="97" w:sz="4" w:space="0"/>
        </w:tcBorders>
      </w:tcPr>
    </w:tblStylePr>
  </w:style>
  <w:style w:type="table" w:styleId="709">
    <w:name w:val="Grid Table 4 - Accent 3"/>
    <w:basedOn w:val="824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FE" w:fill="a5a5a5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themeTint="FE" w:sz="4" w:space="0"/>
        </w:tcBorders>
      </w:tcPr>
    </w:tblStylePr>
  </w:style>
  <w:style w:type="table" w:styleId="710">
    <w:name w:val="Grid Table 4 - Accent 4"/>
    <w:basedOn w:val="824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ffd864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themeTint="9A" w:sz="4" w:space="0"/>
        </w:tcBorders>
      </w:tcPr>
    </w:tblStylePr>
  </w:style>
  <w:style w:type="table" w:styleId="711">
    <w:name w:val="Grid Table 4 - Accent 5"/>
    <w:basedOn w:val="824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</w:tcBorders>
      </w:tcPr>
    </w:tblStylePr>
  </w:style>
  <w:style w:type="table" w:styleId="712">
    <w:name w:val="Grid Table 4 - Accent 6"/>
    <w:basedOn w:val="824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</w:tcBorders>
      </w:tcPr>
    </w:tblStylePr>
  </w:style>
  <w:style w:type="table" w:styleId="713">
    <w:name w:val="Grid Table 5 Dark"/>
    <w:basedOn w:val="82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blStylePr w:type="band1Horz">
      <w:tcPr>
        <w:shd w:val="clear" w:color="ffffff" w:themeColor="text1" w:themeTint="75" w:fill="8a8a8a" w:themeFill="text1" w:themeFillTint="75"/>
      </w:tcPr>
    </w:tblStylePr>
    <w:tblStylePr w:type="band1Vert">
      <w:tcPr>
        <w:shd w:val="clear" w:color="ffffff" w:themeColor="text1" w:themeTint="75" w:fill="8a8a8a" w:themeFill="tex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</w:style>
  <w:style w:type="table" w:styleId="714">
    <w:name w:val="Grid Table 5 Dark- Accent 1"/>
    <w:basedOn w:val="82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debf6" w:themeFill="accent1" w:themeFillTint="34"/>
    </w:tblPr>
    <w:tblStylePr w:type="band1Horz">
      <w:tcPr>
        <w:shd w:val="clear" w:color="ffffff" w:themeColor="accent1" w:themeTint="75" w:fill="b4d2eb" w:themeFill="accent1" w:themeFillTint="75"/>
      </w:tcPr>
    </w:tblStylePr>
    <w:tblStylePr w:type="band1Vert">
      <w:tcPr>
        <w:shd w:val="clear" w:color="ffffff" w:themeColor="accent1" w:themeTint="75" w:fill="b4d2eb" w:themeFill="accen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  <w:tcBorders>
          <w:top w:val="single" w:color="000000" w:themeColor="light1" w:sz="4" w:space="0"/>
        </w:tcBorders>
      </w:tcPr>
    </w:tblStylePr>
  </w:style>
  <w:style w:type="table" w:styleId="715">
    <w:name w:val="Grid Table 5 Dark - Accent 2"/>
    <w:basedOn w:val="82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be5d6" w:themeFill="accent2" w:themeFillTint="32"/>
    </w:tblPr>
    <w:tblStylePr w:type="band1Horz">
      <w:tcPr>
        <w:shd w:val="clear" w:color="ffffff" w:themeColor="accent2" w:themeTint="75" w:fill="f6c3a1" w:themeFill="accent2" w:themeFillTint="75"/>
      </w:tcPr>
    </w:tblStylePr>
    <w:tblStylePr w:type="band1Vert">
      <w:tcPr>
        <w:shd w:val="clear" w:color="ffffff" w:themeColor="accent2" w:themeTint="75" w:fill="f6c3a1" w:themeFill="accent2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  <w:tcBorders>
          <w:top w:val="single" w:color="000000" w:themeColor="light1" w:sz="4" w:space="0"/>
        </w:tcBorders>
      </w:tcPr>
    </w:tblStylePr>
  </w:style>
  <w:style w:type="table" w:styleId="716">
    <w:name w:val="Grid Table 5 Dark - Accent 3"/>
    <w:basedOn w:val="82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deded" w:themeFill="accent3" w:themeFillTint="34"/>
    </w:tblPr>
    <w:tblStylePr w:type="band1Horz">
      <w:tcPr>
        <w:shd w:val="clear" w:color="ffffff" w:themeColor="accent3" w:themeTint="75" w:fill="d6d6d6" w:themeFill="accent3" w:themeFillTint="75"/>
      </w:tcPr>
    </w:tblStylePr>
    <w:tblStylePr w:type="band1Vert">
      <w:tcPr>
        <w:shd w:val="clear" w:color="ffffff" w:themeColor="accent3" w:themeTint="75" w:fill="d6d6d6" w:themeFill="accent3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  <w:tcBorders>
          <w:top w:val="single" w:color="000000" w:themeColor="light1" w:sz="4" w:space="0"/>
        </w:tcBorders>
      </w:tcPr>
    </w:tblStylePr>
  </w:style>
  <w:style w:type="table" w:styleId="717">
    <w:name w:val="Grid Table 5 Dark- Accent 4"/>
    <w:basedOn w:val="82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fef2cb" w:themeFill="accent4" w:themeFillTint="34"/>
    </w:tblPr>
    <w:tblStylePr w:type="band1Horz">
      <w:tcPr>
        <w:shd w:val="clear" w:color="ffffff" w:themeColor="accent4" w:themeTint="75" w:fill="fee189" w:themeFill="accent4" w:themeFillTint="75"/>
      </w:tcPr>
    </w:tblStylePr>
    <w:tblStylePr w:type="band1Vert">
      <w:tcPr>
        <w:shd w:val="clear" w:color="ffffff" w:themeColor="accent4" w:themeTint="75" w:fill="fee189" w:themeFill="accent4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  <w:tcBorders>
          <w:top w:val="single" w:color="000000" w:themeColor="light1" w:sz="4" w:space="0"/>
        </w:tcBorders>
      </w:tcPr>
    </w:tblStylePr>
  </w:style>
  <w:style w:type="table" w:styleId="718">
    <w:name w:val="Grid Table 5 Dark - Accent 5"/>
    <w:basedOn w:val="82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9e2f2" w:themeFill="accent5" w:themeFillTint="34"/>
    </w:tblPr>
    <w:tblStylePr w:type="band1Horz">
      <w:tcPr>
        <w:shd w:val="clear" w:color="ffffff" w:themeColor="accent5" w:themeTint="75" w:fill="aabfe3" w:themeFill="accent5" w:themeFillTint="75"/>
      </w:tcPr>
    </w:tblStylePr>
    <w:tblStylePr w:type="band1Vert">
      <w:tcPr>
        <w:shd w:val="clear" w:color="ffffff" w:themeColor="accent5" w:themeTint="75" w:fill="aabfe3" w:themeFill="accent5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  <w:tcBorders>
          <w:top w:val="single" w:color="000000" w:themeColor="light1" w:sz="4" w:space="0"/>
        </w:tcBorders>
      </w:tcPr>
    </w:tblStylePr>
  </w:style>
  <w:style w:type="table" w:styleId="719">
    <w:name w:val="Grid Table 5 Dark - Accent 6"/>
    <w:basedOn w:val="82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e2efd8" w:themeFill="accent6" w:themeFillTint="34"/>
    </w:tblPr>
    <w:tblStylePr w:type="band1Horz">
      <w:tcPr>
        <w:shd w:val="clear" w:color="ffffff" w:themeColor="accent6" w:themeTint="75" w:fill="bedba8" w:themeFill="accent6" w:themeFillTint="75"/>
      </w:tcPr>
    </w:tblStylePr>
    <w:tblStylePr w:type="band1Vert">
      <w:tcPr>
        <w:shd w:val="clear" w:color="ffffff" w:themeColor="accent6" w:themeTint="75" w:fill="bedba8" w:themeFill="accent6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  <w:tcBorders>
          <w:top w:val="single" w:color="000000" w:themeColor="light1" w:sz="4" w:space="0"/>
        </w:tcBorders>
      </w:tcPr>
    </w:tblStylePr>
  </w:style>
  <w:style w:type="table" w:styleId="720">
    <w:name w:val="Grid Table 6 Colorful"/>
    <w:basedOn w:val="82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 w:themeTint="80" w:themeShade="95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tcPr>
        <w:shd w:val="clear" w:color="ffffff" w:themeColor="text1" w:themeTint="34" w:fill="cbcbcb" w:themeFill="text1" w:themeFillTint="34"/>
      </w:tcPr>
    </w:tblStylePr>
    <w:tblStylePr w:type="band2Horz">
      <w:rPr>
        <w:rFonts w:ascii="Arial" w:hAnsi="Arial"/>
        <w:color w:val="404040" w:themeColor="text1" w:themeTint="80" w:themeShade="95"/>
        <w:sz w:val="22"/>
      </w:rPr>
    </w:tblStylePr>
    <w:tblStylePr w:type="firstCol">
      <w:rPr>
        <w:b/>
        <w:color w:val="4a4a4a" w:themeColor="text1" w:themeTint="80" w:themeShade="95"/>
      </w:rPr>
    </w:tblStylePr>
    <w:tblStylePr w:type="firstRow">
      <w:rPr>
        <w:b/>
        <w:color w:val="4a4a4a" w:themeColor="text1" w:themeTint="80" w:themeShade="95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</w:tblStylePr>
    <w:tblStylePr w:type="lastRow">
      <w:rPr>
        <w:b/>
        <w:color w:val="4a4a4a" w:themeColor="text1" w:themeTint="80" w:themeShade="95"/>
      </w:rPr>
    </w:tblStylePr>
    <w:tblStylePr w:type="wholeTable">
      <w:rPr>
        <w:rFonts w:ascii="Arial" w:hAnsi="Arial"/>
        <w:color w:val="404040" w:themeColor="text1" w:themeTint="80" w:themeShade="95"/>
        <w:sz w:val="22"/>
      </w:rPr>
    </w:tblStylePr>
  </w:style>
  <w:style w:type="table" w:styleId="721">
    <w:name w:val="Grid Table 6 Colorful - Accent 1"/>
    <w:basedOn w:val="82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404040" w:themeColor="accent1" w:themeTint="80" w:themeShade="95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tcPr>
        <w:shd w:val="clear" w:color="ffffff" w:themeColor="accent1" w:themeTint="34" w:fill="ddebf6" w:themeFill="accent1" w:themeFillTint="34"/>
      </w:tcPr>
    </w:tblStylePr>
    <w:tblStylePr w:type="band2Horz">
      <w:rPr>
        <w:rFonts w:ascii="Arial" w:hAnsi="Arial"/>
        <w:color w:val="404040" w:themeColor="accent1" w:themeTint="80" w:themeShade="95"/>
        <w:sz w:val="22"/>
      </w:rPr>
    </w:tblStylePr>
    <w:tblStylePr w:type="firstCol">
      <w:rPr>
        <w:b/>
        <w:color w:val="317bba" w:themeColor="accent1" w:themeTint="80" w:themeShade="95"/>
      </w:rPr>
    </w:tblStylePr>
    <w:tblStylePr w:type="firstRow">
      <w:rPr>
        <w:b/>
        <w:color w:val="317bba" w:themeColor="accent1" w:themeTint="80" w:themeShade="95"/>
      </w:r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17bba" w:themeColor="accent1" w:themeTint="80" w:themeShade="95"/>
      </w:rPr>
    </w:tblStylePr>
    <w:tblStylePr w:type="lastRow">
      <w:rPr>
        <w:b/>
        <w:color w:val="317bba" w:themeColor="accent1" w:themeTint="80" w:themeShade="95"/>
      </w:rPr>
    </w:tblStylePr>
    <w:tblStylePr w:type="wholeTable">
      <w:rPr>
        <w:rFonts w:ascii="Arial" w:hAnsi="Arial"/>
        <w:color w:val="404040" w:themeColor="accent1" w:themeTint="80" w:themeShade="95"/>
        <w:sz w:val="22"/>
      </w:rPr>
    </w:tblStylePr>
  </w:style>
  <w:style w:type="table" w:styleId="722">
    <w:name w:val="Grid Table 6 Colorful - Accent 2"/>
    <w:basedOn w:val="82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tcPr>
        <w:shd w:val="clear" w:color="ffffff" w:themeColor="accent2" w:themeTint="32" w:fill="fbe5d6" w:themeFill="accent2" w:themeFillTint="32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c95712" w:themeColor="accent2" w:themeTint="97" w:themeShade="95"/>
      </w:rPr>
    </w:tblStylePr>
    <w:tblStylePr w:type="firstRow">
      <w:rPr>
        <w:b/>
        <w:color w:val="c95712" w:themeColor="accent2" w:themeTint="97" w:themeShade="95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c95712" w:themeColor="accent2" w:themeTint="97" w:themeShade="95"/>
      </w:rPr>
    </w:tblStylePr>
    <w:tblStylePr w:type="lastRow">
      <w:rPr>
        <w:b/>
        <w:color w:val="c95712" w:themeColor="accent2" w:themeTint="97" w:themeShade="95"/>
      </w:rPr>
    </w:tblStylePr>
    <w:tblStylePr w:type="wholeTable">
      <w:rPr>
        <w:rFonts w:ascii="Arial" w:hAnsi="Arial"/>
        <w:color w:val="404040" w:themeColor="accent2" w:themeTint="97" w:themeShade="95"/>
        <w:sz w:val="22"/>
      </w:rPr>
    </w:tblStylePr>
  </w:style>
  <w:style w:type="table" w:styleId="723">
    <w:name w:val="Grid Table 6 Colorful - Accent 3"/>
    <w:basedOn w:val="82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 w:themeColor="accent3" w:themeTint="FE" w:themeShade="95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tcPr>
        <w:shd w:val="clear" w:color="ffffff" w:themeColor="accent3" w:themeTint="34" w:fill="ededed" w:themeFill="accent3" w:themeFillTint="34"/>
      </w:tcPr>
    </w:tblStylePr>
    <w:tblStylePr w:type="band2Horz">
      <w:rPr>
        <w:rFonts w:ascii="Arial" w:hAnsi="Arial"/>
        <w:color w:val="404040" w:themeColor="accent3" w:themeTint="FE" w:themeShade="95"/>
        <w:sz w:val="22"/>
      </w:rPr>
    </w:tblStylePr>
    <w:tblStylePr w:type="firstCol">
      <w:rPr>
        <w:b/>
        <w:color w:val="606060" w:themeColor="accent3" w:themeTint="FE" w:themeShade="95"/>
      </w:rPr>
    </w:tblStylePr>
    <w:tblStylePr w:type="firstRow">
      <w:rPr>
        <w:b/>
        <w:color w:val="606060" w:themeColor="accent3" w:themeTint="FE" w:themeShade="95"/>
      </w:r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606060" w:themeColor="accent3" w:themeTint="FE" w:themeShade="95"/>
      </w:rPr>
    </w:tblStylePr>
    <w:tblStylePr w:type="lastRow">
      <w:rPr>
        <w:b/>
        <w:color w:val="606060" w:themeColor="accent3" w:themeTint="FE" w:themeShade="95"/>
      </w:rPr>
    </w:tblStylePr>
    <w:tblStylePr w:type="wholeTable">
      <w:rPr>
        <w:rFonts w:ascii="Arial" w:hAnsi="Arial"/>
        <w:color w:val="404040" w:themeColor="accent3" w:themeTint="FE" w:themeShade="95"/>
        <w:sz w:val="22"/>
      </w:rPr>
    </w:tblStylePr>
  </w:style>
  <w:style w:type="table" w:styleId="724">
    <w:name w:val="Grid Table 6 Colorful - Accent 4"/>
    <w:basedOn w:val="82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tcPr>
        <w:shd w:val="clear" w:color="ffffff" w:themeColor="accent4" w:themeTint="34" w:fill="fef2cb" w:themeFill="accent4" w:themeFillTint="34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cd9600" w:themeColor="accent4" w:themeTint="9A" w:themeShade="95"/>
      </w:rPr>
    </w:tblStylePr>
    <w:tblStylePr w:type="firstRow">
      <w:rPr>
        <w:b/>
        <w:color w:val="cd9600" w:themeColor="accent4" w:themeTint="9A" w:themeShade="95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cd9600" w:themeColor="accent4" w:themeTint="9A" w:themeShade="95"/>
      </w:rPr>
    </w:tblStylePr>
    <w:tblStylePr w:type="lastRow">
      <w:rPr>
        <w:b/>
        <w:color w:val="cd9600" w:themeColor="accent4" w:themeTint="9A" w:themeShade="95"/>
      </w:rPr>
    </w:tblStylePr>
    <w:tblStylePr w:type="wholeTable">
      <w:rPr>
        <w:rFonts w:ascii="Arial" w:hAnsi="Arial"/>
        <w:color w:val="404040" w:themeColor="accent4" w:themeTint="9A" w:themeShade="95"/>
        <w:sz w:val="22"/>
      </w:rPr>
    </w:tblStylePr>
  </w:style>
  <w:style w:type="table" w:styleId="725">
    <w:name w:val="Grid Table 6 Colorful - Accent 5"/>
    <w:basedOn w:val="82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tcPr>
        <w:shd w:val="clear" w:color="ffffff" w:themeColor="accent5" w:themeTint="34" w:fill="d9e2f2" w:themeFill="accent5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54374" w:themeColor="accent5" w:themeShade="95"/>
      </w:rPr>
    </w:tblStylePr>
    <w:tblStylePr w:type="firstRow">
      <w:rPr>
        <w:b/>
        <w:color w:val="254374" w:themeColor="accent5" w:themeShade="95"/>
      </w:r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54374" w:themeColor="accent5" w:themeShade="95"/>
      </w:rPr>
    </w:tblStylePr>
    <w:tblStylePr w:type="lastRow">
      <w:rPr>
        <w:b/>
        <w:color w:val="254374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726">
    <w:name w:val="Grid Table 6 Colorful - Accent 6"/>
    <w:basedOn w:val="82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tcPr>
        <w:shd w:val="clear" w:color="ffffff" w:themeColor="accent6" w:themeTint="34" w:fill="e2efd8" w:themeFill="accent6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54374" w:themeColor="accent5" w:themeShade="95"/>
      </w:rPr>
    </w:tblStylePr>
    <w:tblStylePr w:type="firstRow">
      <w:rPr>
        <w:b/>
        <w:color w:val="254374" w:themeColor="accent5" w:themeShade="95"/>
      </w:r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54374" w:themeColor="accent5" w:themeShade="95"/>
      </w:rPr>
    </w:tblStylePr>
    <w:tblStylePr w:type="lastRow">
      <w:rPr>
        <w:b/>
        <w:color w:val="254374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727">
    <w:name w:val="Grid Table 7 Colorful"/>
    <w:basedOn w:val="82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8">
    <w:name w:val="Grid Table 7 Colorful - Accent 1"/>
    <w:basedOn w:val="82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317bba" w:themeColor="accent1" w:themeTint="80" w:themeShade="95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tcPr>
        <w:shd w:val="clear" w:color="ffffff" w:themeColor="accent1" w:themeTint="34" w:fill="ddebf6" w:themeFill="accent1" w:themeFillTint="34"/>
      </w:tcPr>
    </w:tblStylePr>
    <w:tblStylePr w:type="band2Horz">
      <w:rPr>
        <w:rFonts w:ascii="Arial" w:hAnsi="Arial"/>
        <w:color w:val="317bba" w:themeColor="accent1" w:themeTint="80" w:themeShade="95"/>
        <w:sz w:val="22"/>
      </w:rPr>
    </w:tblStylePr>
    <w:tblStylePr w:type="firstCol">
      <w:rPr>
        <w:rFonts w:ascii="Arial" w:hAnsi="Arial"/>
        <w:i/>
        <w:color w:val="317bba" w:themeColor="accen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themeTint="80" w:sz="4" w:space="0"/>
        </w:tcBorders>
      </w:tcPr>
    </w:tblStylePr>
    <w:tblStylePr w:type="firstRow">
      <w:rPr>
        <w:rFonts w:ascii="Arial" w:hAnsi="Arial"/>
        <w:b/>
        <w:color w:val="317bba" w:themeColor="accen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317bba" w:themeColor="accen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317bba" w:themeColor="accen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9">
    <w:name w:val="Grid Table 7 Colorful - Accent 2"/>
    <w:basedOn w:val="82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c95712" w:themeColor="accent2" w:themeTint="97" w:themeShade="95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tcPr>
        <w:shd w:val="clear" w:color="ffffff" w:themeColor="accent2" w:themeTint="32" w:fill="fbe5d6" w:themeFill="accent2" w:themeFillTint="32"/>
      </w:tcPr>
    </w:tblStylePr>
    <w:tblStylePr w:type="band2Horz">
      <w:rPr>
        <w:rFonts w:ascii="Arial" w:hAnsi="Arial"/>
        <w:color w:val="c95712" w:themeColor="accent2" w:themeTint="97" w:themeShade="95"/>
        <w:sz w:val="22"/>
      </w:rPr>
    </w:tblStylePr>
    <w:tblStylePr w:type="firstCol">
      <w:rPr>
        <w:rFonts w:ascii="Arial" w:hAnsi="Arial"/>
        <w:i/>
        <w:color w:val="c95712" w:themeColor="accent2" w:themeTint="97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b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c95712" w:themeColor="accent2" w:themeTint="97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0">
    <w:name w:val="Grid Table 7 Colorful - Accent 3"/>
    <w:basedOn w:val="82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606060" w:themeColor="accent3" w:themeTint="FE" w:themeShade="95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tcPr>
        <w:shd w:val="clear" w:color="ffffff" w:themeColor="accent3" w:themeTint="34" w:fill="ededed" w:themeFill="accent3" w:themeFillTint="34"/>
      </w:tcPr>
    </w:tblStylePr>
    <w:tblStylePr w:type="band2Horz">
      <w:rPr>
        <w:rFonts w:ascii="Arial" w:hAnsi="Arial"/>
        <w:color w:val="606060" w:themeColor="accent3" w:themeTint="FE" w:themeShade="95"/>
        <w:sz w:val="22"/>
      </w:rPr>
    </w:tblStylePr>
    <w:tblStylePr w:type="firstCol">
      <w:rPr>
        <w:rFonts w:ascii="Arial" w:hAnsi="Arial"/>
        <w:i/>
        <w:color w:val="606060" w:themeColor="accent3" w:themeTint="FE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FE" w:sz="4" w:space="0"/>
        </w:tcBorders>
      </w:tcPr>
    </w:tblStylePr>
    <w:tblStylePr w:type="firstRow">
      <w:rPr>
        <w:rFonts w:ascii="Arial" w:hAnsi="Arial"/>
        <w:b/>
        <w:color w:val="606060" w:themeColor="accent3" w:themeTint="FE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FE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606060" w:themeColor="accent3" w:themeTint="FE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3" w:themeTint="FE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606060" w:themeColor="accent3" w:themeTint="FE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1">
    <w:name w:val="Grid Table 7 Colorful - Accent 4"/>
    <w:basedOn w:val="82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cd9600" w:themeColor="accent4" w:themeTint="9A" w:themeShade="95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tcPr>
        <w:shd w:val="clear" w:color="ffffff" w:themeColor="accent4" w:themeTint="34" w:fill="fef2cb" w:themeFill="accent4" w:themeFillTint="34"/>
      </w:tcPr>
    </w:tblStylePr>
    <w:tblStylePr w:type="band2Horz">
      <w:rPr>
        <w:rFonts w:ascii="Arial" w:hAnsi="Arial"/>
        <w:color w:val="cd9600" w:themeColor="accent4" w:themeTint="9A" w:themeShade="95"/>
        <w:sz w:val="22"/>
      </w:rPr>
    </w:tblStylePr>
    <w:tblStylePr w:type="firstCol">
      <w:rPr>
        <w:rFonts w:ascii="Arial" w:hAnsi="Arial"/>
        <w:i/>
        <w:color w:val="cd9600" w:themeColor="accent4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b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cd9600" w:themeColor="accent4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2">
    <w:name w:val="Grid Table 7 Colorful - Accent 5"/>
    <w:basedOn w:val="82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254374" w:themeColor="accent5" w:themeShade="95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tcPr>
        <w:shd w:val="clear" w:color="ffffff" w:themeColor="accent5" w:themeTint="34" w:fill="d9e2f2" w:themeFill="accent5" w:themeFillTint="34"/>
      </w:tcPr>
    </w:tblStylePr>
    <w:tblStylePr w:type="band2Horz">
      <w:rPr>
        <w:rFonts w:ascii="Arial" w:hAnsi="Arial"/>
        <w:color w:val="254374" w:themeColor="accent5" w:themeShade="95"/>
        <w:sz w:val="22"/>
      </w:rPr>
    </w:tblStylePr>
    <w:tblStylePr w:type="firstCol">
      <w:rPr>
        <w:rFonts w:ascii="Arial" w:hAnsi="Arial"/>
        <w:i/>
        <w:color w:val="254374" w:themeColor="accent5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0" w:sz="4" w:space="0"/>
        </w:tcBorders>
      </w:tcPr>
    </w:tblStylePr>
    <w:tblStylePr w:type="firstRow">
      <w:rPr>
        <w:rFonts w:ascii="Arial" w:hAnsi="Arial"/>
        <w:b/>
        <w:color w:val="254374" w:themeColor="accent5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54374" w:themeColor="accent5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5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254374" w:themeColor="accent5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3">
    <w:name w:val="Grid Table 7 Colorful - Accent 6"/>
    <w:basedOn w:val="82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426429" w:themeColor="accent6" w:themeShade="95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tcPr>
        <w:shd w:val="clear" w:color="ffffff" w:themeColor="accent6" w:themeTint="34" w:fill="e2efd8" w:themeFill="accent6" w:themeFillTint="34"/>
      </w:tcPr>
    </w:tblStylePr>
    <w:tblStylePr w:type="band2Horz">
      <w:rPr>
        <w:rFonts w:ascii="Arial" w:hAnsi="Arial"/>
        <w:color w:val="426429" w:themeColor="accent6" w:themeShade="95"/>
        <w:sz w:val="22"/>
      </w:rPr>
    </w:tblStylePr>
    <w:tblStylePr w:type="firstCol">
      <w:rPr>
        <w:rFonts w:ascii="Arial" w:hAnsi="Arial"/>
        <w:i/>
        <w:color w:val="426429" w:themeColor="accent6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0" w:sz="4" w:space="0"/>
        </w:tcBorders>
      </w:tcPr>
    </w:tblStylePr>
    <w:tblStylePr w:type="firstRow">
      <w:rPr>
        <w:rFonts w:ascii="Arial" w:hAnsi="Arial"/>
        <w:b/>
        <w:color w:val="426429" w:themeColor="accent6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26429" w:themeColor="accent6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6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426429" w:themeColor="accent6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4">
    <w:name w:val="List Table 1 Light"/>
    <w:basedOn w:val="824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5">
    <w:name w:val="List Table 1 Light - Accent 1"/>
    <w:basedOn w:val="824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1" w:themeTint="40" w:fill="d5e6f4" w:themeFill="accent1" w:themeFillTint="40"/>
      </w:tcPr>
    </w:tblStylePr>
    <w:tblStylePr w:type="band1Vert">
      <w:tcPr>
        <w:shd w:val="clear" w:color="ffffff" w:themeColor="accent1" w:themeTint="40" w:fill="d5e6f4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6">
    <w:name w:val="List Table 1 Light - Accent 2"/>
    <w:basedOn w:val="824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7">
    <w:name w:val="List Table 1 Light - Accent 3"/>
    <w:basedOn w:val="824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8">
    <w:name w:val="List Table 1 Light - Accent 4"/>
    <w:basedOn w:val="824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9">
    <w:name w:val="List Table 1 Light - Accent 5"/>
    <w:basedOn w:val="824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5" w:themeTint="40" w:fill="cfdcf0" w:themeFill="accent5" w:themeFillTint="40"/>
      </w:tcPr>
    </w:tblStylePr>
    <w:tblStylePr w:type="band1Vert">
      <w:tcPr>
        <w:shd w:val="clear" w:color="ffffff" w:themeColor="accent5" w:themeTint="40" w:fill="cfdc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0">
    <w:name w:val="List Table 1 Light - Accent 6"/>
    <w:basedOn w:val="824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1">
    <w:name w:val="List Table 2"/>
    <w:basedOn w:val="82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</w:style>
  <w:style w:type="table" w:styleId="742">
    <w:name w:val="List Table 2 - Accent 1"/>
    <w:basedOn w:val="82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</w:style>
  <w:style w:type="table" w:styleId="743">
    <w:name w:val="List Table 2 - Accent 2"/>
    <w:basedOn w:val="82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</w:style>
  <w:style w:type="table" w:styleId="744">
    <w:name w:val="List Table 2 - Accent 3"/>
    <w:basedOn w:val="82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</w:style>
  <w:style w:type="table" w:styleId="745">
    <w:name w:val="List Table 2 - Accent 4"/>
    <w:basedOn w:val="82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</w:style>
  <w:style w:type="table" w:styleId="746">
    <w:name w:val="List Table 2 - Accent 5"/>
    <w:basedOn w:val="82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</w:style>
  <w:style w:type="table" w:styleId="747">
    <w:name w:val="List Table 2 - Accent 6"/>
    <w:basedOn w:val="82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</w:style>
  <w:style w:type="table" w:styleId="748">
    <w:name w:val="List Table 3"/>
    <w:basedOn w:val="82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49">
    <w:name w:val="List Table 3 - Accent 1"/>
    <w:basedOn w:val="82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50">
    <w:name w:val="List Table 3 - Accent 2"/>
    <w:basedOn w:val="82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51">
    <w:name w:val="List Table 3 - Accent 3"/>
    <w:basedOn w:val="82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98" w:fill="c9c9c9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52">
    <w:name w:val="List Table 3 - Accent 4"/>
    <w:basedOn w:val="82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53">
    <w:name w:val="List Table 3 - Accent 5"/>
    <w:basedOn w:val="82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themeTint="9A" w:fill="8eabdb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54">
    <w:name w:val="List Table 3 - Accent 6"/>
    <w:basedOn w:val="82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themeTint="98" w:fill="aad08f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55">
    <w:name w:val="List Table 4"/>
    <w:basedOn w:val="82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56">
    <w:name w:val="List Table 4 - Accent 1"/>
    <w:basedOn w:val="82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57">
    <w:name w:val="List Table 4 - Accent 2"/>
    <w:basedOn w:val="82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58">
    <w:name w:val="List Table 4 - Accent 3"/>
    <w:basedOn w:val="82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59">
    <w:name w:val="List Table 4 - Accent 4"/>
    <w:basedOn w:val="82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0">
    <w:name w:val="List Table 4 - Accent 5"/>
    <w:basedOn w:val="82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1">
    <w:name w:val="List Table 4 - Accent 6"/>
    <w:basedOn w:val="82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2">
    <w:name w:val="List Table 5 Dark"/>
    <w:basedOn w:val="82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blStylePr w:type="band1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63">
    <w:name w:val="List Table 5 Dark - Accent 1"/>
    <w:basedOn w:val="82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5b9bd5" w:themeFill="accent1"/>
    </w:tblPr>
    <w:tblStylePr w:type="band1Horz">
      <w:tcPr>
        <w:shd w:val="clear" w:color="ffffff" w:themeColor="accent1" w:fill="5b9bd5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1" w:fill="5b9bd5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1" w:fill="5b9bd5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1" w:fill="5b9bd5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64">
    <w:name w:val="List Table 5 Dark - Accent 2"/>
    <w:basedOn w:val="82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f4b185" w:themeFill="accent2" w:themeFillTint="97"/>
    </w:tblPr>
    <w:tblStylePr w:type="band1Horz">
      <w:tcPr>
        <w:shd w:val="clear" w:color="ffffff" w:themeColor="accent2" w:themeTint="97" w:fill="f4b185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2" w:themeTint="97" w:fill="f4b185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2" w:themeTint="97" w:fill="f4b185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2" w:themeTint="97" w:fill="f4b185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65">
    <w:name w:val="List Table 5 Dark - Accent 3"/>
    <w:basedOn w:val="82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9c9c9" w:themeFill="accent3" w:themeFillTint="98"/>
    </w:tblPr>
    <w:tblStylePr w:type="band1Horz">
      <w:tcPr>
        <w:shd w:val="clear" w:color="ffffff" w:themeColor="accent3" w:themeTint="98" w:fill="c9c9c9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3" w:themeTint="98" w:fill="c9c9c9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3" w:themeTint="98" w:fill="c9c9c9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3" w:themeTint="98" w:fill="c9c9c9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66">
    <w:name w:val="List Table 5 Dark - Accent 4"/>
    <w:basedOn w:val="82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ffd864" w:themeFill="accent4" w:themeFillTint="9A"/>
    </w:tblPr>
    <w:tblStylePr w:type="band1Horz">
      <w:tcPr>
        <w:shd w:val="clear" w:color="ffffff" w:themeColor="accent4" w:themeTint="9A" w:fill="ffd864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4" w:themeTint="9A" w:fill="ffd864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4" w:themeTint="9A" w:fill="ffd864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4" w:themeTint="9A" w:fill="ffd864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67">
    <w:name w:val="List Table 5 Dark - Accent 5"/>
    <w:basedOn w:val="82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8eabdb" w:themeFill="accent5" w:themeFillTint="9A"/>
    </w:tblPr>
    <w:tblStylePr w:type="band1Horz">
      <w:tcPr>
        <w:shd w:val="clear" w:color="ffffff" w:themeColor="accent5" w:themeTint="9A" w:fill="8eabdb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5" w:themeTint="9A" w:fill="8eabdb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5" w:themeTint="9A" w:fill="8eabdb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5" w:themeTint="9A" w:fill="8eabdb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68">
    <w:name w:val="List Table 5 Dark - Accent 6"/>
    <w:basedOn w:val="82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aad08f" w:themeFill="accent6" w:themeFillTint="98"/>
    </w:tblPr>
    <w:tblStylePr w:type="band1Horz">
      <w:tcPr>
        <w:shd w:val="clear" w:color="ffffff" w:themeColor="accent6" w:themeTint="98" w:fill="aad08f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6" w:themeTint="98" w:fill="aad08f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6" w:themeTint="98" w:fill="aad08f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6" w:themeTint="98" w:fill="aad08f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69">
    <w:name w:val="List Table 6 Colorful"/>
    <w:basedOn w:val="82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0404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000000" w:themeColor="text1" w:themeTint="80" w:sz="4" w:space="0"/>
        </w:tcBorders>
      </w:tcPr>
    </w:tblStylePr>
  </w:style>
  <w:style w:type="table" w:styleId="770">
    <w:name w:val="List Table 6 Colorful - Accent 1"/>
    <w:basedOn w:val="82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blStylePr w:type="band1Horz">
      <w:rPr>
        <w:rFonts w:ascii="Arial" w:hAnsi="Arial"/>
        <w:color w:val="404040" w:themeColor="accent1" w:themeShade="95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tcPr>
        <w:shd w:val="clear" w:color="ffffff" w:themeColor="accent1" w:themeTint="40" w:fill="d5e6f4" w:themeFill="accent1" w:themeFillTint="40"/>
      </w:tcPr>
    </w:tblStylePr>
    <w:tblStylePr w:type="band2Horz">
      <w:rPr>
        <w:rFonts w:ascii="Arial" w:hAnsi="Arial"/>
        <w:color w:val="404040" w:themeColor="accent1" w:themeShade="95"/>
        <w:sz w:val="22"/>
      </w:rPr>
    </w:tblStylePr>
    <w:tblStylePr w:type="firstCol">
      <w:rPr>
        <w:b/>
        <w:color w:val="245d8d" w:themeColor="accent1" w:themeShade="95"/>
      </w:rPr>
    </w:tblStylePr>
    <w:tblStylePr w:type="firstRow">
      <w:rPr>
        <w:b/>
        <w:color w:val="245d8d" w:themeColor="accent1" w:themeShade="95"/>
      </w:r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45d8d" w:themeColor="accent1" w:themeShade="95"/>
      </w:rPr>
    </w:tblStylePr>
    <w:tblStylePr w:type="lastRow">
      <w:rPr>
        <w:b/>
        <w:color w:val="245d8d" w:themeColor="accent1" w:themeShade="95"/>
      </w:rPr>
      <w:tcPr>
        <w:tcBorders>
          <w:top w:val="single" w:color="000000" w:themeColor="accent1" w:sz="4" w:space="0"/>
        </w:tcBorders>
      </w:tcPr>
    </w:tblStylePr>
  </w:style>
  <w:style w:type="table" w:styleId="771">
    <w:name w:val="List Table 6 Colorful - Accent 2"/>
    <w:basedOn w:val="82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c95712" w:themeColor="accent2" w:themeTint="97" w:themeShade="95"/>
      </w:rPr>
    </w:tblStylePr>
    <w:tblStylePr w:type="firstRow">
      <w:rPr>
        <w:b/>
        <w:color w:val="c95712" w:themeColor="accent2" w:themeTint="97" w:themeShade="95"/>
      </w:r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c95712" w:themeColor="accent2" w:themeTint="97" w:themeShade="95"/>
      </w:rPr>
    </w:tblStylePr>
    <w:tblStylePr w:type="lastRow">
      <w:rPr>
        <w:b/>
        <w:color w:val="c95712" w:themeColor="accent2" w:themeTint="97" w:themeShade="95"/>
      </w:rPr>
      <w:tcPr>
        <w:tcBorders>
          <w:top w:val="single" w:color="000000" w:themeColor="accent2" w:themeTint="97" w:sz="4" w:space="0"/>
        </w:tcBorders>
      </w:tcPr>
    </w:tblStylePr>
  </w:style>
  <w:style w:type="table" w:styleId="772">
    <w:name w:val="List Table 6 Colorful - Accent 3"/>
    <w:basedOn w:val="82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blStylePr w:type="band1Horz">
      <w:rPr>
        <w:rFonts w:ascii="Arial" w:hAnsi="Arial"/>
        <w:color w:val="404040" w:themeColor="accent3" w:themeTint="98" w:themeShade="95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band2Horz">
      <w:rPr>
        <w:rFonts w:ascii="Arial" w:hAnsi="Arial"/>
        <w:color w:val="404040" w:themeColor="accent3" w:themeTint="98" w:themeShade="95"/>
        <w:sz w:val="22"/>
      </w:rPr>
    </w:tblStylePr>
    <w:tblStylePr w:type="firstCol">
      <w:rPr>
        <w:b/>
        <w:color w:val="757575" w:themeColor="accent3" w:themeTint="98" w:themeShade="95"/>
      </w:rPr>
    </w:tblStylePr>
    <w:tblStylePr w:type="firstRow">
      <w:rPr>
        <w:b/>
        <w:color w:val="757575" w:themeColor="accent3" w:themeTint="98" w:themeShade="95"/>
      </w:r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57575" w:themeColor="accent3" w:themeTint="98" w:themeShade="95"/>
      </w:rPr>
    </w:tblStylePr>
    <w:tblStylePr w:type="lastRow">
      <w:rPr>
        <w:b/>
        <w:color w:val="757575" w:themeColor="accent3" w:themeTint="98" w:themeShade="95"/>
      </w:rPr>
      <w:tcPr>
        <w:tcBorders>
          <w:top w:val="single" w:color="000000" w:themeColor="accent3" w:themeTint="98" w:sz="4" w:space="0"/>
        </w:tcBorders>
      </w:tcPr>
    </w:tblStylePr>
  </w:style>
  <w:style w:type="table" w:styleId="773">
    <w:name w:val="List Table 6 Colorful - Accent 4"/>
    <w:basedOn w:val="82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cd9600" w:themeColor="accent4" w:themeTint="9A" w:themeShade="95"/>
      </w:rPr>
    </w:tblStylePr>
    <w:tblStylePr w:type="firstRow">
      <w:rPr>
        <w:b/>
        <w:color w:val="cd9600" w:themeColor="accent4" w:themeTint="9A" w:themeShade="95"/>
      </w:r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cd9600" w:themeColor="accent4" w:themeTint="9A" w:themeShade="95"/>
      </w:rPr>
    </w:tblStylePr>
    <w:tblStylePr w:type="lastRow">
      <w:rPr>
        <w:b/>
        <w:color w:val="cd9600" w:themeColor="accent4" w:themeTint="9A" w:themeShade="95"/>
      </w:rPr>
      <w:tcPr>
        <w:tcBorders>
          <w:top w:val="single" w:color="000000" w:themeColor="accent4" w:themeTint="9A" w:sz="4" w:space="0"/>
        </w:tcBorders>
      </w:tcPr>
    </w:tblStylePr>
  </w:style>
  <w:style w:type="table" w:styleId="774">
    <w:name w:val="List Table 6 Colorful - Accent 5"/>
    <w:basedOn w:val="82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blStylePr w:type="band1Horz">
      <w:rPr>
        <w:rFonts w:ascii="Arial" w:hAnsi="Arial"/>
        <w:color w:val="404040" w:themeColor="accent5" w:themeTint="9A" w:themeShade="95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tcPr>
        <w:shd w:val="clear" w:color="ffffff" w:themeColor="accent5" w:themeTint="40" w:fill="cfdcf0" w:themeFill="accent5" w:themeFillTint="40"/>
      </w:tcPr>
    </w:tblStylePr>
    <w:tblStylePr w:type="band2Horz">
      <w:rPr>
        <w:rFonts w:ascii="Arial" w:hAnsi="Arial"/>
        <w:color w:val="404040" w:themeColor="accent5" w:themeTint="9A" w:themeShade="95"/>
        <w:sz w:val="22"/>
      </w:rPr>
    </w:tblStylePr>
    <w:tblStylePr w:type="firstCol">
      <w:rPr>
        <w:b/>
        <w:color w:val="335e9e" w:themeColor="accent5" w:themeTint="9A" w:themeShade="95"/>
      </w:rPr>
    </w:tblStylePr>
    <w:tblStylePr w:type="firstRow">
      <w:rPr>
        <w:b/>
        <w:color w:val="335e9e" w:themeColor="accent5" w:themeTint="9A" w:themeShade="95"/>
      </w:r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335e9e" w:themeColor="accent5" w:themeTint="9A" w:themeShade="95"/>
      </w:rPr>
    </w:tblStylePr>
    <w:tblStylePr w:type="lastRow">
      <w:rPr>
        <w:b/>
        <w:color w:val="335e9e" w:themeColor="accent5" w:themeTint="9A" w:themeShade="95"/>
      </w:rPr>
      <w:tcPr>
        <w:tcBorders>
          <w:top w:val="single" w:color="000000" w:themeColor="accent5" w:themeTint="9A" w:sz="4" w:space="0"/>
        </w:tcBorders>
      </w:tcPr>
    </w:tblStylePr>
  </w:style>
  <w:style w:type="table" w:styleId="775">
    <w:name w:val="List Table 6 Colorful - Accent 6"/>
    <w:basedOn w:val="82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blStylePr w:type="band1Horz">
      <w:rPr>
        <w:rFonts w:ascii="Arial" w:hAnsi="Arial"/>
        <w:color w:val="404040" w:themeColor="accent6" w:themeTint="98" w:themeShade="95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band2Horz">
      <w:rPr>
        <w:rFonts w:ascii="Arial" w:hAnsi="Arial"/>
        <w:color w:val="404040" w:themeColor="accent6" w:themeTint="98" w:themeShade="95"/>
        <w:sz w:val="22"/>
      </w:rPr>
    </w:tblStylePr>
    <w:tblStylePr w:type="firstCol">
      <w:rPr>
        <w:b/>
        <w:color w:val="5f8f3c" w:themeColor="accent6" w:themeTint="98" w:themeShade="95"/>
      </w:rPr>
    </w:tblStylePr>
    <w:tblStylePr w:type="firstRow">
      <w:rPr>
        <w:b/>
        <w:color w:val="5f8f3c" w:themeColor="accent6" w:themeTint="98" w:themeShade="95"/>
      </w:r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5f8f3c" w:themeColor="accent6" w:themeTint="98" w:themeShade="95"/>
      </w:rPr>
    </w:tblStylePr>
    <w:tblStylePr w:type="lastRow">
      <w:rPr>
        <w:b/>
        <w:color w:val="5f8f3c" w:themeColor="accent6" w:themeTint="98" w:themeShade="95"/>
      </w:rPr>
      <w:tcPr>
        <w:tcBorders>
          <w:top w:val="single" w:color="000000" w:themeColor="accent6" w:themeTint="98" w:sz="4" w:space="0"/>
        </w:tcBorders>
      </w:tcPr>
    </w:tblStylePr>
  </w:style>
  <w:style w:type="table" w:styleId="776">
    <w:name w:val="List Table 7 Colorful"/>
    <w:basedOn w:val="82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4a4a4a" w:themeColor="text1" w:themeTint="80" w:themeShade="95"/>
        <w:sz w:val="22"/>
      </w:rPr>
    </w:tblStylePr>
  </w:style>
  <w:style w:type="table" w:styleId="777">
    <w:name w:val="List Table 7 Colorful - Accent 1"/>
    <w:basedOn w:val="82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blStylePr w:type="band1Horz">
      <w:rPr>
        <w:rFonts w:ascii="Arial" w:hAnsi="Arial"/>
        <w:color w:val="245d8d" w:themeColor="accent1" w:themeShade="95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tcPr>
        <w:shd w:val="clear" w:color="ffffff" w:themeColor="accent1" w:themeTint="40" w:fill="d5e6f4" w:themeFill="accent1" w:themeFillTint="40"/>
      </w:tcPr>
    </w:tblStylePr>
    <w:tblStylePr w:type="band2Horz">
      <w:rPr>
        <w:rFonts w:ascii="Arial" w:hAnsi="Arial"/>
        <w:color w:val="245d8d" w:themeColor="accent1" w:themeShade="95"/>
        <w:sz w:val="22"/>
      </w:rPr>
    </w:tblStylePr>
    <w:tblStylePr w:type="firstCol">
      <w:rPr>
        <w:rFonts w:ascii="Arial" w:hAnsi="Arial"/>
        <w:i/>
        <w:color w:val="245d8d" w:themeColor="accent1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sz="4" w:space="0"/>
        </w:tcBorders>
      </w:tcPr>
    </w:tblStylePr>
    <w:tblStylePr w:type="firstRow">
      <w:rPr>
        <w:rFonts w:ascii="Arial" w:hAnsi="Arial"/>
        <w:i/>
        <w:color w:val="245d8d" w:themeColor="accent1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45d8d" w:themeColor="accent1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1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245d8d" w:themeColor="accent1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245d8d" w:themeColor="accent1" w:themeShade="95"/>
        <w:sz w:val="22"/>
      </w:rPr>
    </w:tblStylePr>
  </w:style>
  <w:style w:type="table" w:styleId="778">
    <w:name w:val="List Table 7 Colorful - Accent 2"/>
    <w:basedOn w:val="82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blStylePr w:type="band1Horz">
      <w:rPr>
        <w:rFonts w:ascii="Arial" w:hAnsi="Arial"/>
        <w:color w:val="c95712" w:themeColor="accent2" w:themeTint="97" w:themeShade="95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band2Horz">
      <w:rPr>
        <w:rFonts w:ascii="Arial" w:hAnsi="Arial"/>
        <w:color w:val="c95712" w:themeColor="accent2" w:themeTint="97" w:themeShade="95"/>
        <w:sz w:val="22"/>
      </w:rPr>
    </w:tblStylePr>
    <w:tblStylePr w:type="firstCol">
      <w:rPr>
        <w:rFonts w:ascii="Arial" w:hAnsi="Arial"/>
        <w:i/>
        <w:color w:val="c95712" w:themeColor="accent2" w:themeTint="97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i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c95712" w:themeColor="accent2" w:themeTint="97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c95712" w:themeColor="accent2" w:themeTint="97" w:themeShade="95"/>
        <w:sz w:val="22"/>
      </w:rPr>
    </w:tblStylePr>
  </w:style>
  <w:style w:type="table" w:styleId="779">
    <w:name w:val="List Table 7 Colorful - Accent 3"/>
    <w:basedOn w:val="82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blStylePr w:type="band1Horz">
      <w:rPr>
        <w:rFonts w:ascii="Arial" w:hAnsi="Arial"/>
        <w:color w:val="757575" w:themeColor="accent3" w:themeTint="98" w:themeShade="95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band2Horz">
      <w:rPr>
        <w:rFonts w:ascii="Arial" w:hAnsi="Arial"/>
        <w:color w:val="757575" w:themeColor="accent3" w:themeTint="98" w:themeShade="95"/>
        <w:sz w:val="22"/>
      </w:rPr>
    </w:tblStylePr>
    <w:tblStylePr w:type="firstCol">
      <w:rPr>
        <w:rFonts w:ascii="Arial" w:hAnsi="Arial"/>
        <w:i/>
        <w:color w:val="757575" w:themeColor="accent3" w:themeTint="98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98" w:sz="4" w:space="0"/>
        </w:tcBorders>
      </w:tcPr>
    </w:tblStylePr>
    <w:tblStylePr w:type="firstRow">
      <w:rPr>
        <w:rFonts w:ascii="Arial" w:hAnsi="Arial"/>
        <w:i/>
        <w:color w:val="757575" w:themeColor="accent3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757575" w:themeColor="accent3" w:themeTint="98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3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757575" w:themeColor="accent3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757575" w:themeColor="accent3" w:themeTint="98" w:themeShade="95"/>
        <w:sz w:val="22"/>
      </w:rPr>
    </w:tblStylePr>
  </w:style>
  <w:style w:type="table" w:styleId="780">
    <w:name w:val="List Table 7 Colorful - Accent 4"/>
    <w:basedOn w:val="82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blStylePr w:type="band1Horz">
      <w:rPr>
        <w:rFonts w:ascii="Arial" w:hAnsi="Arial"/>
        <w:color w:val="cd9600" w:themeColor="accent4" w:themeTint="9A" w:themeShade="95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band2Horz">
      <w:rPr>
        <w:rFonts w:ascii="Arial" w:hAnsi="Arial"/>
        <w:color w:val="cd9600" w:themeColor="accent4" w:themeTint="9A" w:themeShade="95"/>
        <w:sz w:val="22"/>
      </w:rPr>
    </w:tblStylePr>
    <w:tblStylePr w:type="firstCol">
      <w:rPr>
        <w:rFonts w:ascii="Arial" w:hAnsi="Arial"/>
        <w:i/>
        <w:color w:val="cd9600" w:themeColor="accent4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i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cd9600" w:themeColor="accent4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cd9600" w:themeColor="accent4" w:themeTint="9A" w:themeShade="95"/>
        <w:sz w:val="22"/>
      </w:rPr>
    </w:tblStylePr>
  </w:style>
  <w:style w:type="table" w:styleId="781">
    <w:name w:val="List Table 7 Colorful - Accent 5"/>
    <w:basedOn w:val="82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blStylePr w:type="band1Horz">
      <w:rPr>
        <w:rFonts w:ascii="Arial" w:hAnsi="Arial"/>
        <w:color w:val="335e9e" w:themeColor="accent5" w:themeTint="9A" w:themeShade="95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tcPr>
        <w:shd w:val="clear" w:color="ffffff" w:themeColor="accent5" w:themeTint="40" w:fill="cfdcf0" w:themeFill="accent5" w:themeFillTint="40"/>
      </w:tcPr>
    </w:tblStylePr>
    <w:tblStylePr w:type="band2Horz">
      <w:rPr>
        <w:rFonts w:ascii="Arial" w:hAnsi="Arial"/>
        <w:color w:val="335e9e" w:themeColor="accent5" w:themeTint="9A" w:themeShade="95"/>
        <w:sz w:val="22"/>
      </w:rPr>
    </w:tblStylePr>
    <w:tblStylePr w:type="firstCol">
      <w:rPr>
        <w:rFonts w:ascii="Arial" w:hAnsi="Arial"/>
        <w:i/>
        <w:color w:val="335e9e" w:themeColor="accent5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A" w:sz="4" w:space="0"/>
        </w:tcBorders>
      </w:tcPr>
    </w:tblStylePr>
    <w:tblStylePr w:type="firstRow">
      <w:rPr>
        <w:rFonts w:ascii="Arial" w:hAnsi="Arial"/>
        <w:i/>
        <w:color w:val="335e9e" w:themeColor="accent5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335e9e" w:themeColor="accent5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5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335e9e" w:themeColor="accent5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335e9e" w:themeColor="accent5" w:themeTint="9A" w:themeShade="95"/>
        <w:sz w:val="22"/>
      </w:rPr>
    </w:tblStylePr>
  </w:style>
  <w:style w:type="table" w:styleId="782">
    <w:name w:val="List Table 7 Colorful - Accent 6"/>
    <w:basedOn w:val="82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blStylePr w:type="band1Horz">
      <w:rPr>
        <w:rFonts w:ascii="Arial" w:hAnsi="Arial"/>
        <w:color w:val="5f8f3c" w:themeColor="accent6" w:themeTint="98" w:themeShade="95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band2Horz">
      <w:rPr>
        <w:rFonts w:ascii="Arial" w:hAnsi="Arial"/>
        <w:color w:val="5f8f3c" w:themeColor="accent6" w:themeTint="98" w:themeShade="95"/>
        <w:sz w:val="22"/>
      </w:rPr>
    </w:tblStylePr>
    <w:tblStylePr w:type="firstCol">
      <w:rPr>
        <w:rFonts w:ascii="Arial" w:hAnsi="Arial"/>
        <w:i/>
        <w:color w:val="5f8f3c" w:themeColor="accent6" w:themeTint="98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8" w:sz="4" w:space="0"/>
        </w:tcBorders>
      </w:tcPr>
    </w:tblStylePr>
    <w:tblStylePr w:type="firstRow">
      <w:rPr>
        <w:rFonts w:ascii="Arial" w:hAnsi="Arial"/>
        <w:i/>
        <w:color w:val="5f8f3c" w:themeColor="accent6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5f8f3c" w:themeColor="accent6" w:themeTint="98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6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5f8f3c" w:themeColor="accent6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5f8f3c" w:themeColor="accent6" w:themeTint="98" w:themeShade="95"/>
        <w:sz w:val="22"/>
      </w:rPr>
    </w:tblStylePr>
  </w:style>
  <w:style w:type="table" w:styleId="783">
    <w:name w:val="Lined - Accent"/>
    <w:basedOn w:val="82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784">
    <w:name w:val="Lined - Accent 1"/>
    <w:basedOn w:val="82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</w:style>
  <w:style w:type="table" w:styleId="785">
    <w:name w:val="Lined - Accent 2"/>
    <w:basedOn w:val="82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</w:style>
  <w:style w:type="table" w:styleId="786">
    <w:name w:val="Lined - Accent 3"/>
    <w:basedOn w:val="82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</w:style>
  <w:style w:type="table" w:styleId="787">
    <w:name w:val="Lined - Accent 4"/>
    <w:basedOn w:val="82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</w:style>
  <w:style w:type="table" w:styleId="788">
    <w:name w:val="Lined - Accent 5"/>
    <w:basedOn w:val="82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</w:style>
  <w:style w:type="table" w:styleId="789">
    <w:name w:val="Lined - Accent 6"/>
    <w:basedOn w:val="82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</w:style>
  <w:style w:type="table" w:styleId="790">
    <w:name w:val="Bordered &amp; Lined - Accent"/>
    <w:basedOn w:val="82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791">
    <w:name w:val="Bordered &amp; Lined - Accent 1"/>
    <w:basedOn w:val="82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</w:style>
  <w:style w:type="table" w:styleId="792">
    <w:name w:val="Bordered &amp; Lined - Accent 2"/>
    <w:basedOn w:val="82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</w:style>
  <w:style w:type="table" w:styleId="793">
    <w:name w:val="Bordered &amp; Lined - Accent 3"/>
    <w:basedOn w:val="82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</w:style>
  <w:style w:type="table" w:styleId="794">
    <w:name w:val="Bordered &amp; Lined - Accent 4"/>
    <w:basedOn w:val="82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</w:style>
  <w:style w:type="table" w:styleId="795">
    <w:name w:val="Bordered &amp; Lined - Accent 5"/>
    <w:basedOn w:val="82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</w:style>
  <w:style w:type="table" w:styleId="796">
    <w:name w:val="Bordered &amp; Lined - Accent 6"/>
    <w:basedOn w:val="82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</w:style>
  <w:style w:type="table" w:styleId="797">
    <w:name w:val="Bordered"/>
    <w:basedOn w:val="82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text1" w:themeTint="80" w:sz="12" w:space="0"/>
        </w:tcBorders>
      </w:tcPr>
    </w:tblStylePr>
  </w:style>
  <w:style w:type="table" w:styleId="798">
    <w:name w:val="Bordered - Accent 1"/>
    <w:basedOn w:val="82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1" w:sz="12" w:space="0"/>
        </w:tcBorders>
      </w:tcPr>
    </w:tblStylePr>
  </w:style>
  <w:style w:type="table" w:styleId="799">
    <w:name w:val="Bordered - Accent 2"/>
    <w:basedOn w:val="82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2" w:themeTint="97" w:sz="12" w:space="0"/>
        </w:tcBorders>
      </w:tcPr>
    </w:tblStylePr>
  </w:style>
  <w:style w:type="table" w:styleId="800">
    <w:name w:val="Bordered - Accent 3"/>
    <w:basedOn w:val="82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3" w:themeTint="98" w:sz="12" w:space="0"/>
        </w:tcBorders>
      </w:tcPr>
    </w:tblStylePr>
  </w:style>
  <w:style w:type="table" w:styleId="801">
    <w:name w:val="Bordered - Accent 4"/>
    <w:basedOn w:val="82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4" w:themeTint="9A" w:sz="12" w:space="0"/>
        </w:tcBorders>
      </w:tcPr>
    </w:tblStylePr>
  </w:style>
  <w:style w:type="table" w:styleId="802">
    <w:name w:val="Bordered - Accent 5"/>
    <w:basedOn w:val="82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5" w:themeTint="9A" w:sz="12" w:space="0"/>
        </w:tcBorders>
      </w:tcPr>
    </w:tblStylePr>
  </w:style>
  <w:style w:type="table" w:styleId="803">
    <w:name w:val="Bordered - Accent 6"/>
    <w:basedOn w:val="82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6" w:themeTint="98" w:sz="12" w:space="0"/>
        </w:tcBorders>
      </w:tcPr>
    </w:tblStylePr>
  </w:style>
  <w:style w:type="character" w:styleId="804">
    <w:name w:val="Hyperlink"/>
    <w:uiPriority w:val="99"/>
    <w:unhideWhenUsed/>
    <w:rPr>
      <w:color w:val="0000ff" w:themeColor="hyperlink"/>
      <w:u w:val="single"/>
    </w:rPr>
  </w:style>
  <w:style w:type="paragraph" w:styleId="805">
    <w:name w:val="footnote text"/>
    <w:basedOn w:val="822"/>
    <w:link w:val="806"/>
    <w:uiPriority w:val="99"/>
    <w:semiHidden/>
    <w:unhideWhenUsed/>
    <w:pPr>
      <w:spacing w:after="40" w:line="240" w:lineRule="auto"/>
    </w:pPr>
    <w:rPr>
      <w:sz w:val="18"/>
    </w:rPr>
  </w:style>
  <w:style w:type="character" w:styleId="806">
    <w:name w:val="Footnote Text Char"/>
    <w:link w:val="805"/>
    <w:uiPriority w:val="99"/>
    <w:rPr>
      <w:sz w:val="18"/>
    </w:rPr>
  </w:style>
  <w:style w:type="character" w:styleId="807">
    <w:name w:val="footnote reference"/>
    <w:basedOn w:val="823"/>
    <w:uiPriority w:val="99"/>
    <w:unhideWhenUsed/>
    <w:rPr>
      <w:vertAlign w:val="superscript"/>
    </w:rPr>
  </w:style>
  <w:style w:type="paragraph" w:styleId="808">
    <w:name w:val="endnote text"/>
    <w:basedOn w:val="822"/>
    <w:link w:val="809"/>
    <w:uiPriority w:val="99"/>
    <w:semiHidden/>
    <w:unhideWhenUsed/>
    <w:pPr>
      <w:spacing w:after="0" w:line="240" w:lineRule="auto"/>
    </w:pPr>
    <w:rPr>
      <w:sz w:val="20"/>
    </w:rPr>
  </w:style>
  <w:style w:type="character" w:styleId="809">
    <w:name w:val="Endnote Text Char"/>
    <w:link w:val="808"/>
    <w:uiPriority w:val="99"/>
    <w:rPr>
      <w:sz w:val="20"/>
    </w:rPr>
  </w:style>
  <w:style w:type="character" w:styleId="810">
    <w:name w:val="endnote reference"/>
    <w:basedOn w:val="823"/>
    <w:uiPriority w:val="99"/>
    <w:semiHidden/>
    <w:unhideWhenUsed/>
    <w:rPr>
      <w:vertAlign w:val="superscript"/>
    </w:rPr>
  </w:style>
  <w:style w:type="paragraph" w:styleId="811">
    <w:name w:val="toc 1"/>
    <w:basedOn w:val="822"/>
    <w:next w:val="822"/>
    <w:uiPriority w:val="39"/>
    <w:unhideWhenUsed/>
    <w:pPr>
      <w:ind w:left="0" w:right="0" w:firstLine="0"/>
      <w:spacing w:after="57"/>
    </w:pPr>
  </w:style>
  <w:style w:type="paragraph" w:styleId="812">
    <w:name w:val="toc 2"/>
    <w:basedOn w:val="822"/>
    <w:next w:val="822"/>
    <w:uiPriority w:val="39"/>
    <w:unhideWhenUsed/>
    <w:pPr>
      <w:ind w:left="283" w:right="0" w:firstLine="0"/>
      <w:spacing w:after="57"/>
    </w:pPr>
  </w:style>
  <w:style w:type="paragraph" w:styleId="813">
    <w:name w:val="toc 3"/>
    <w:basedOn w:val="822"/>
    <w:next w:val="822"/>
    <w:uiPriority w:val="39"/>
    <w:unhideWhenUsed/>
    <w:pPr>
      <w:ind w:left="567" w:right="0" w:firstLine="0"/>
      <w:spacing w:after="57"/>
    </w:pPr>
  </w:style>
  <w:style w:type="paragraph" w:styleId="814">
    <w:name w:val="toc 4"/>
    <w:basedOn w:val="822"/>
    <w:next w:val="822"/>
    <w:uiPriority w:val="39"/>
    <w:unhideWhenUsed/>
    <w:pPr>
      <w:ind w:left="850" w:right="0" w:firstLine="0"/>
      <w:spacing w:after="57"/>
    </w:pPr>
  </w:style>
  <w:style w:type="paragraph" w:styleId="815">
    <w:name w:val="toc 5"/>
    <w:basedOn w:val="822"/>
    <w:next w:val="822"/>
    <w:uiPriority w:val="39"/>
    <w:unhideWhenUsed/>
    <w:pPr>
      <w:ind w:left="1134" w:right="0" w:firstLine="0"/>
      <w:spacing w:after="57"/>
    </w:pPr>
  </w:style>
  <w:style w:type="paragraph" w:styleId="816">
    <w:name w:val="toc 6"/>
    <w:basedOn w:val="822"/>
    <w:next w:val="822"/>
    <w:uiPriority w:val="39"/>
    <w:unhideWhenUsed/>
    <w:pPr>
      <w:ind w:left="1417" w:right="0" w:firstLine="0"/>
      <w:spacing w:after="57"/>
    </w:pPr>
  </w:style>
  <w:style w:type="paragraph" w:styleId="817">
    <w:name w:val="toc 7"/>
    <w:basedOn w:val="822"/>
    <w:next w:val="822"/>
    <w:uiPriority w:val="39"/>
    <w:unhideWhenUsed/>
    <w:pPr>
      <w:ind w:left="1701" w:right="0" w:firstLine="0"/>
      <w:spacing w:after="57"/>
    </w:pPr>
  </w:style>
  <w:style w:type="paragraph" w:styleId="818">
    <w:name w:val="toc 8"/>
    <w:basedOn w:val="822"/>
    <w:next w:val="822"/>
    <w:uiPriority w:val="39"/>
    <w:unhideWhenUsed/>
    <w:pPr>
      <w:ind w:left="1984" w:right="0" w:firstLine="0"/>
      <w:spacing w:after="57"/>
    </w:pPr>
  </w:style>
  <w:style w:type="paragraph" w:styleId="819">
    <w:name w:val="toc 9"/>
    <w:basedOn w:val="822"/>
    <w:next w:val="822"/>
    <w:uiPriority w:val="39"/>
    <w:unhideWhenUsed/>
    <w:pPr>
      <w:ind w:left="2268" w:right="0" w:firstLine="0"/>
      <w:spacing w:after="57"/>
    </w:pPr>
  </w:style>
  <w:style w:type="paragraph" w:styleId="820">
    <w:name w:val="TOC Heading"/>
    <w:uiPriority w:val="39"/>
    <w:unhideWhenUsed/>
  </w:style>
  <w:style w:type="paragraph" w:styleId="821">
    <w:name w:val="table of figures"/>
    <w:basedOn w:val="822"/>
    <w:next w:val="822"/>
    <w:uiPriority w:val="99"/>
    <w:unhideWhenUsed/>
    <w:pPr>
      <w:spacing w:after="0" w:afterAutospacing="0"/>
    </w:pPr>
  </w:style>
  <w:style w:type="paragraph" w:styleId="822" w:default="1">
    <w:name w:val="Normal"/>
    <w:qFormat/>
  </w:style>
  <w:style w:type="character" w:styleId="823" w:default="1">
    <w:name w:val="Default Paragraph Font"/>
    <w:uiPriority w:val="1"/>
    <w:semiHidden/>
    <w:unhideWhenUsed/>
  </w:style>
  <w:style w:type="table" w:styleId="824" w:default="1">
    <w:name w:val="Normal Table"/>
    <w:uiPriority w:val="99"/>
    <w:semiHidden/>
    <w:unhideWhenUsed/>
    <w:tblPr>
      <w:tblInd w:w="0" w:type="dxa"/>
      <w:tblCellMar>
        <w:left w:w="108" w:type="dxa"/>
        <w:top w:w="0" w:type="dxa"/>
        <w:right w:w="108" w:type="dxa"/>
        <w:bottom w:w="0" w:type="dxa"/>
      </w:tblCellMar>
    </w:tblPr>
  </w:style>
  <w:style w:type="numbering" w:styleId="825" w:default="1">
    <w:name w:val="No List"/>
    <w:uiPriority w:val="99"/>
    <w:semiHidden/>
    <w:unhideWhenUsed/>
  </w:style>
  <w:style w:type="paragraph" w:styleId="826">
    <w:name w:val="Balloon Text"/>
    <w:basedOn w:val="822"/>
    <w:link w:val="827"/>
    <w:uiPriority w:val="99"/>
    <w:semiHidden/>
    <w:unhideWhenUsed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styleId="827" w:customStyle="1">
    <w:name w:val="Текст выноски Знак"/>
    <w:basedOn w:val="823"/>
    <w:link w:val="826"/>
    <w:uiPriority w:val="99"/>
    <w:semiHidden/>
    <w:rPr>
      <w:rFonts w:ascii="Segoe UI" w:hAnsi="Segoe UI" w:cs="Segoe UI"/>
      <w:sz w:val="18"/>
      <w:szCs w:val="18"/>
    </w:rPr>
  </w:style>
  <w:style w:type="character" w:styleId="828" w:customStyle="1">
    <w:name w:val="Основной текст_"/>
    <w:basedOn w:val="823"/>
    <w:link w:val="829"/>
    <w:rPr>
      <w:rFonts w:ascii="Times New Roman" w:hAnsi="Times New Roman" w:eastAsia="Times New Roman" w:cs="Times New Roman"/>
      <w:sz w:val="28"/>
      <w:szCs w:val="28"/>
      <w:shd w:val="clear" w:color="auto" w:fill="ffffff"/>
    </w:rPr>
  </w:style>
  <w:style w:type="paragraph" w:styleId="829" w:customStyle="1">
    <w:name w:val="Основной текст3"/>
    <w:basedOn w:val="822"/>
    <w:link w:val="828"/>
    <w:pPr>
      <w:ind w:hanging="1420"/>
      <w:jc w:val="both"/>
      <w:spacing w:after="600" w:line="317" w:lineRule="exact"/>
      <w:shd w:val="clear" w:color="auto" w:fill="ffffff"/>
      <w:widowControl w:val="off"/>
    </w:pPr>
    <w:rPr>
      <w:rFonts w:ascii="Times New Roman" w:hAnsi="Times New Roman" w:eastAsia="Times New Roman" w:cs="Times New Roman"/>
      <w:sz w:val="28"/>
      <w:szCs w:val="28"/>
    </w:rPr>
  </w:style>
  <w:style w:type="paragraph" w:styleId="830" w:customStyle="1">
    <w:name w:val="formattext"/>
    <w:pPr>
      <w:contextualSpacing w:val="0"/>
      <w:ind w:left="0" w:right="0" w:firstLine="0"/>
      <w:jc w:val="left"/>
      <w:keepLines w:val="0"/>
      <w:keepNext w:val="0"/>
      <w:pageBreakBefore w:val="0"/>
      <w:spacing w:before="100" w:beforeAutospacing="1" w:after="100" w:afterAutospacing="1" w:line="240" w:lineRule="auto"/>
      <w:shd w:val="nil" w:color="000000"/>
      <w:widowControl/>
      <w:pBdr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between w:val="none" w:color="000000" w:sz="4" w:space="0"/>
      </w:pBdr>
      <w:suppressLineNumbers w:val="0"/>
    </w:pPr>
    <w:rPr>
      <w:rFonts w:ascii="Times New Roman" w:hAnsi="Times New Roman" w:eastAsia="Times New Roman" w:cs="Times New Roman"/>
      <w:color w:val="auto"/>
      <w:spacing w:val="0"/>
      <w:position w:val="0"/>
      <w:sz w:val="24"/>
      <w:szCs w:val="24"/>
      <w:highlight w:val="none"/>
      <w:u w:val="none"/>
      <w:vertAlign w:val="baseline"/>
      <w:lang w:val="ru-RU" w:eastAsia="ru-RU" w:bidi="ar-SA"/>
      <w14:ligatures w14:val="none"/>
    </w:rPr>
  </w:style>
  <w:style w:type="paragraph" w:styleId="831" w:customStyle="1">
    <w:name w:val="Body Text"/>
    <w:uiPriority w:val="1"/>
    <w:qFormat/>
    <w:pPr>
      <w:contextualSpacing w:val="0"/>
      <w:ind w:left="0" w:right="0" w:firstLine="0"/>
      <w:jc w:val="left"/>
      <w:keepLines w:val="0"/>
      <w:keepNext w:val="0"/>
      <w:pageBreakBefore w:val="0"/>
      <w:spacing w:before="0" w:beforeAutospacing="0" w:after="0" w:afterAutospacing="0" w:line="240" w:lineRule="auto"/>
      <w:shd w:val="nil" w:color="000000"/>
      <w:widowControl w:val="off"/>
      <w:pBdr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between w:val="none" w:color="000000" w:sz="4" w:space="0"/>
      </w:pBdr>
      <w:suppressLineNumbers w:val="0"/>
    </w:pPr>
    <w:rPr>
      <w:rFonts w:ascii="Times New Roman" w:hAnsi="Times New Roman" w:eastAsia="Times New Roman" w:cs="Times New Roman"/>
      <w:color w:val="auto"/>
      <w:spacing w:val="0"/>
      <w:position w:val="0"/>
      <w:sz w:val="28"/>
      <w:szCs w:val="28"/>
      <w:highlight w:val="none"/>
      <w:u w:val="none"/>
      <w:vertAlign w:val="baseline"/>
      <w:lang w:val="ru-RU" w:eastAsia="en-US" w:bidi="ar-SA"/>
      <w14:ligatures w14:val="none"/>
    </w:rPr>
  </w:style>
  <w:style w:type="paragraph" w:styleId="832" w:customStyle="1">
    <w:name w:val="Table Paragraph"/>
    <w:uiPriority w:val="1"/>
    <w:qFormat/>
    <w:pPr>
      <w:contextualSpacing w:val="0"/>
      <w:ind w:left="0" w:right="0" w:firstLine="0"/>
      <w:jc w:val="left"/>
      <w:keepLines w:val="0"/>
      <w:keepNext w:val="0"/>
      <w:pageBreakBefore w:val="0"/>
      <w:spacing w:before="0" w:beforeAutospacing="0" w:after="0" w:afterAutospacing="0" w:line="240" w:lineRule="auto"/>
      <w:shd w:val="nil" w:color="000000"/>
      <w:widowControl w:val="off"/>
      <w:pBdr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between w:val="none" w:color="000000" w:sz="4" w:space="0"/>
      </w:pBdr>
      <w:suppressLineNumbers w:val="0"/>
    </w:pPr>
    <w:rPr>
      <w:rFonts w:ascii="Times New Roman" w:hAnsi="Times New Roman" w:eastAsia="Times New Roman" w:cs="Times New Roman"/>
      <w:color w:val="auto"/>
      <w:spacing w:val="0"/>
      <w:position w:val="0"/>
      <w:sz w:val="22"/>
      <w:szCs w:val="22"/>
      <w:highlight w:val="none"/>
      <w:u w:val="none"/>
      <w:vertAlign w:val="baseline"/>
      <w:lang w:val="ru-RU" w:eastAsia="en-US" w:bidi="ar-SA"/>
      <w14:ligatures w14:val="none"/>
    </w:rPr>
  </w:style>
  <w:style w:type="character" w:styleId="833" w:customStyle="1">
    <w:name w:val="Цветовое выделение для Текст"/>
    <w:rPr>
      <w:rFonts w:ascii="Times New Roman CYR" w:hAnsi="Times New Roman CYR" w:eastAsia="Times New Roman CYR" w:cs="Times New Roman CYR"/>
      <w:sz w:val="24"/>
    </w:rPr>
  </w:style>
  <w:style w:type="character" w:styleId="834" w:customStyle="1">
    <w:name w:val="Гипертекстовая ссылка"/>
    <w:basedOn w:val="717"/>
    <w:rPr>
      <w:rFonts w:ascii="Arial" w:hAnsi="Arial" w:eastAsia="Arial" w:cs="Arial"/>
      <w:color w:val="106bbe"/>
      <w:sz w:val="24"/>
    </w:rPr>
  </w:style>
  <w:style w:type="character" w:styleId="835" w:customStyle="1">
    <w:name w:val="Заголовок приложения"/>
    <w:rPr>
      <w:rFonts w:ascii="Arial" w:hAnsi="Arial" w:eastAsia="Arial" w:cs="Arial"/>
      <w:b/>
      <w:color w:val="26282f"/>
      <w:sz w:val="24"/>
    </w:rPr>
  </w:style>
  <w:style w:type="paragraph" w:styleId="836" w:customStyle="1">
    <w:name w:val="Подзаголовок для информации об изменениях"/>
    <w:basedOn w:val="721"/>
    <w:pPr>
      <w:contextualSpacing w:val="0"/>
      <w:ind w:left="0" w:right="0" w:firstLine="720"/>
      <w:jc w:val="both"/>
      <w:keepLines w:val="0"/>
      <w:keepNext w:val="0"/>
      <w:pageBreakBefore w:val="0"/>
      <w:spacing w:before="0" w:beforeAutospacing="0" w:after="0" w:afterAutospacing="0" w:line="240" w:lineRule="auto"/>
      <w:shd w:val="nil" w:color="000000"/>
      <w:widowControl/>
      <w:pBdr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between w:val="none" w:color="000000" w:sz="4" w:space="0"/>
      </w:pBdr>
      <w:suppressLineNumbers w:val="0"/>
    </w:pPr>
    <w:rPr>
      <w:rFonts w:ascii="Times New Roman CYR" w:hAnsi="Times New Roman CYR" w:eastAsia="Times New Roman CYR" w:cs="Times New Roman CYR"/>
      <w:b/>
      <w:color w:val="353842"/>
      <w:spacing w:val="0"/>
      <w:position w:val="0"/>
      <w:sz w:val="20"/>
      <w:szCs w:val="20"/>
      <w:highlight w:val="none"/>
      <w:u w:val="none"/>
      <w:vertAlign w:val="baseline"/>
      <w:lang w:val="en-US" w:eastAsia="zh-CN" w:bidi="ar-SA"/>
      <w14:ligatures w14:val="none"/>
    </w:rPr>
  </w:style>
  <w:style w:type="paragraph" w:styleId="837" w:customStyle="1">
    <w:name w:val="Информация об изменениях"/>
    <w:basedOn w:val="721"/>
    <w:pPr>
      <w:contextualSpacing w:val="0"/>
      <w:ind w:left="360" w:right="360" w:firstLine="0"/>
      <w:jc w:val="both"/>
      <w:keepLines w:val="0"/>
      <w:keepNext w:val="0"/>
      <w:pageBreakBefore w:val="0"/>
      <w:spacing w:before="180" w:beforeAutospacing="0" w:after="0" w:afterAutospacing="0" w:line="240" w:lineRule="auto"/>
      <w:shd w:val="nil" w:color="000000"/>
      <w:widowControl/>
      <w:pBdr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between w:val="none" w:color="000000" w:sz="4" w:space="0"/>
      </w:pBdr>
      <w:suppressLineNumbers w:val="0"/>
    </w:pPr>
    <w:rPr>
      <w:rFonts w:ascii="Times New Roman CYR" w:hAnsi="Times New Roman CYR" w:eastAsia="Times New Roman CYR" w:cs="Times New Roman CYR"/>
      <w:color w:val="353842"/>
      <w:spacing w:val="0"/>
      <w:position w:val="0"/>
      <w:sz w:val="20"/>
      <w:szCs w:val="20"/>
      <w:highlight w:val="none"/>
      <w:u w:val="none"/>
      <w:vertAlign w:val="baseline"/>
      <w:lang w:val="en-US" w:eastAsia="zh-CN" w:bidi="ar-SA"/>
      <w14:ligatures w14:val="none"/>
    </w:rPr>
  </w:style>
  <w:style w:type="paragraph" w:styleId="838" w:customStyle="1">
    <w:name w:val="Комментарий"/>
    <w:basedOn w:val="718"/>
    <w:pPr>
      <w:contextualSpacing w:val="0"/>
      <w:ind w:left="170" w:right="170" w:firstLine="0"/>
      <w:jc w:val="both"/>
      <w:keepLines w:val="0"/>
      <w:keepNext w:val="0"/>
      <w:pageBreakBefore w:val="0"/>
      <w:spacing w:before="75" w:beforeAutospacing="0" w:after="0" w:afterAutospacing="0" w:line="240" w:lineRule="auto"/>
      <w:shd w:val="nil" w:color="000000"/>
      <w:widowControl/>
      <w:pBdr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between w:val="none" w:color="000000" w:sz="4" w:space="0"/>
      </w:pBdr>
      <w:suppressLineNumbers w:val="0"/>
    </w:pPr>
    <w:rPr>
      <w:rFonts w:ascii="Times New Roman CYR" w:hAnsi="Times New Roman CYR" w:eastAsia="Times New Roman CYR" w:cs="Times New Roman CYR"/>
      <w:color w:val="353842"/>
      <w:spacing w:val="0"/>
      <w:position w:val="0"/>
      <w:sz w:val="24"/>
      <w:szCs w:val="20"/>
      <w:highlight w:val="none"/>
      <w:u w:val="none"/>
      <w:vertAlign w:val="baseline"/>
      <w:lang w:val="en-US" w:eastAsia="zh-CN" w:bidi="ar-SA"/>
      <w14:ligatures w14:val="none"/>
    </w:rPr>
  </w:style>
  <w:style w:type="paragraph" w:styleId="839" w:customStyle="1">
    <w:name w:val="Информация о версии"/>
    <w:basedOn w:val="838"/>
    <w:pPr>
      <w:contextualSpacing w:val="0"/>
      <w:ind w:left="170" w:right="170" w:firstLine="0"/>
      <w:jc w:val="both"/>
      <w:keepLines w:val="0"/>
      <w:keepNext w:val="0"/>
      <w:pageBreakBefore w:val="0"/>
      <w:spacing w:before="75" w:beforeAutospacing="0" w:after="0" w:afterAutospacing="0" w:line="240" w:lineRule="auto"/>
      <w:shd w:val="nil" w:color="000000"/>
      <w:widowControl/>
      <w:pBdr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between w:val="none" w:color="000000" w:sz="4" w:space="0"/>
      </w:pBdr>
      <w:suppressLineNumbers w:val="0"/>
    </w:pPr>
    <w:rPr>
      <w:rFonts w:ascii="Times New Roman CYR" w:hAnsi="Times New Roman CYR" w:eastAsia="Times New Roman CYR" w:cs="Times New Roman CYR"/>
      <w:i/>
      <w:color w:val="353842"/>
      <w:spacing w:val="0"/>
      <w:position w:val="0"/>
      <w:sz w:val="24"/>
      <w:szCs w:val="20"/>
      <w:highlight w:val="none"/>
      <w:u w:val="none"/>
      <w:vertAlign w:val="baseline"/>
      <w:lang w:val="en-US" w:eastAsia="zh-CN" w:bidi="ar-SA"/>
      <w14:ligatures w14:val="none"/>
    </w:rPr>
  </w:style>
  <w:style w:type="paragraph" w:styleId="840" w:customStyle="1">
    <w:name w:val="ConsPlusNormal"/>
    <w:pPr>
      <w:contextualSpacing w:val="0"/>
      <w:ind w:left="0" w:right="0" w:firstLine="0"/>
      <w:jc w:val="left"/>
      <w:keepLines w:val="0"/>
      <w:keepNext w:val="0"/>
      <w:pageBreakBefore w:val="0"/>
      <w:spacing w:before="0" w:beforeAutospacing="0" w:after="0" w:afterAutospacing="0" w:line="240" w:lineRule="auto"/>
      <w:shd w:val="nil" w:color="000000"/>
      <w:widowControl w:val="off"/>
      <w:pBdr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between w:val="none" w:color="000000" w:sz="4" w:space="0"/>
      </w:pBdr>
      <w:suppressLineNumbers w:val="0"/>
    </w:pPr>
    <w:rPr>
      <w:rFonts w:ascii="Arial" w:hAnsi="Arial" w:eastAsia="Times New Roman" w:cs="Arial"/>
      <w:color w:val="auto"/>
      <w:spacing w:val="0"/>
      <w:position w:val="0"/>
      <w:sz w:val="20"/>
      <w:szCs w:val="20"/>
      <w:highlight w:val="none"/>
      <w:u w:val="none"/>
      <w:vertAlign w:val="baseline"/>
      <w:lang w:val="ru-RU" w:eastAsia="ru-RU" w:bidi="ar-SA"/>
      <w14:ligatures w14:val="none"/>
    </w:rPr>
  </w:style>
  <w:style w:type="paragraph" w:styleId="841" w:customStyle="1">
    <w:name w:val="Нормальный (таблица)"/>
    <w:basedOn w:val="713"/>
    <w:pPr>
      <w:contextualSpacing w:val="0"/>
      <w:ind w:left="0" w:right="0" w:firstLine="720"/>
      <w:jc w:val="both"/>
      <w:keepLines w:val="0"/>
      <w:keepNext w:val="0"/>
      <w:pageBreakBefore w:val="0"/>
      <w:spacing w:before="0" w:beforeAutospacing="0" w:after="0" w:afterAutospacing="0" w:line="240" w:lineRule="auto"/>
      <w:shd w:val="nil" w:color="000000"/>
      <w:widowControl/>
      <w:pBdr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between w:val="none" w:color="000000" w:sz="4" w:space="0"/>
      </w:pBdr>
      <w:suppressLineNumbers w:val="0"/>
    </w:pPr>
    <w:rPr>
      <w:rFonts w:ascii="Times New Roman CYR" w:hAnsi="Times New Roman CYR" w:eastAsia="Times New Roman CYR" w:cs="Times New Roman CYR"/>
      <w:color w:val="auto"/>
      <w:spacing w:val="0"/>
      <w:position w:val="0"/>
      <w:sz w:val="24"/>
      <w:szCs w:val="20"/>
      <w:highlight w:val="none"/>
      <w:u w:val="none"/>
      <w:vertAlign w:val="baseline"/>
      <w:lang w:val="en-US" w:eastAsia="zh-CN" w:bidi="ar-SA"/>
      <w14:ligatures w14:val="none"/>
    </w:rPr>
  </w:style>
  <w:style w:type="character" w:styleId="842" w:customStyle="1">
    <w:name w:val="Font Style11"/>
    <w:rPr>
      <w:rFonts w:ascii="Times New Roman" w:hAnsi="Times New Roman" w:cs="Times New Roman"/>
      <w:b/>
      <w:bCs/>
      <w:sz w:val="22"/>
      <w:szCs w:val="22"/>
    </w:rPr>
  </w:style>
  <w:style w:type="paragraph" w:styleId="843" w:customStyle="1">
    <w:name w:val="Абзац списка1"/>
    <w:pPr>
      <w:contextualSpacing/>
      <w:ind w:left="720" w:right="0" w:firstLine="0"/>
      <w:jc w:val="left"/>
      <w:keepLines w:val="0"/>
      <w:keepNext w:val="0"/>
      <w:pageBreakBefore w:val="0"/>
      <w:spacing w:before="0" w:beforeAutospacing="0" w:after="0" w:afterAutospacing="0" w:line="240" w:lineRule="auto"/>
      <w:shd w:val="nil" w:color="000000"/>
      <w:widowControl/>
      <w:pBdr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between w:val="none" w:color="000000" w:sz="4" w:space="0"/>
      </w:pBdr>
      <w:suppressLineNumbers w:val="0"/>
    </w:pPr>
    <w:rPr>
      <w:rFonts w:ascii="Times New Roman" w:hAnsi="Times New Roman" w:eastAsia="Times New Roman" w:cs="Times New Roman"/>
      <w:color w:val="auto"/>
      <w:spacing w:val="0"/>
      <w:position w:val="0"/>
      <w:sz w:val="28"/>
      <w:szCs w:val="20"/>
      <w:highlight w:val="none"/>
      <w:u w:val="none"/>
      <w:vertAlign w:val="baseline"/>
      <w:lang w:val="ru-RU" w:eastAsia="zh-CN" w:bidi="ar-SA"/>
      <w14:ligatures w14:val="none"/>
    </w:r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footnotes" Target="footnotes.xml" /><Relationship Id="rId8" Type="http://schemas.openxmlformats.org/officeDocument/2006/relationships/endnotes" Target="endnotes.xml" /><Relationship Id="rId9" Type="http://schemas.openxmlformats.org/officeDocument/2006/relationships/hyperlink" Target="https://internet.garant.ru/document/redirect/12125268/31" TargetMode="External"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Р7-Офис/7.2.0.134</Application>
  <Company/>
  <DocSecurity>0</DocSecurity>
  <HyperlinksChanged>false</HyperlinksChanged>
  <LinksUpToDate>false</LinksUpToDate>
  <ScaleCrop>false</ScaleCrop>
  <SharedDoc>false</SharedDoc>
  <Template>Normal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revision>42</cp:revision>
  <dcterms:created xsi:type="dcterms:W3CDTF">2022-10-17T01:49:00Z</dcterms:created>
  <dcterms:modified xsi:type="dcterms:W3CDTF">2026-08-26T03:23:25Z</dcterms:modified>
</cp:coreProperties>
</file>