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65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 учетом мотивированного мнения Совета трудового коллектива ОГБУ «УСЗСОН по Куйтунскому району»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65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 « 27 » марта 2025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653"/>
              <w:jc w:val="left"/>
              <w:spacing w:line="240" w:lineRule="auto"/>
            </w:pPr>
            <w:r>
              <w:rPr>
                <w:rFonts w:ascii="Tinos" w:hAnsi="Tinos" w:cs="Tinos"/>
                <w:sz w:val="24"/>
                <w:szCs w:val="24"/>
              </w:rPr>
              <w:t xml:space="preserve">УТВЕРЖДЕНО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653"/>
              <w:jc w:val="both"/>
              <w:spacing w:line="240" w:lineRule="auto"/>
            </w:pPr>
            <w:r>
              <w:rPr>
                <w:rFonts w:ascii="Tinos" w:hAnsi="Tinos" w:cs="Tinos"/>
                <w:sz w:val="24"/>
                <w:szCs w:val="24"/>
              </w:rPr>
              <w:t xml:space="preserve">приказом ОГБУ «УСЗСОН по Куйтунскому району»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653"/>
              <w:jc w:val="left"/>
              <w:spacing w:line="240" w:lineRule="auto"/>
              <w:rPr>
                <w:rFonts w:ascii="Tinos" w:hAnsi="Tinos" w:cs="Tinos"/>
                <w:highlight w:val="none"/>
              </w:rPr>
            </w:pPr>
            <w:r>
              <w:rPr>
                <w:rFonts w:ascii="Tinos" w:hAnsi="Tinos" w:cs="Tinos"/>
                <w:sz w:val="24"/>
                <w:szCs w:val="24"/>
              </w:rPr>
              <w:t xml:space="preserve">от 27 марта 2025 года № 39-п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  <w:r>
              <w:rPr>
                <w:rFonts w:ascii="Tinos" w:hAnsi="Tinos" w:cs="Tinos"/>
                <w:highlight w:val="none"/>
              </w:rPr>
            </w:r>
          </w:p>
        </w:tc>
      </w:tr>
    </w:tbl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об оплате труда работников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областного государственного бюджетного учреждения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«Управление социальной защиты и социального обслуживания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населения по Куйтунскому району»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b/>
          <w:sz w:val="24"/>
          <w:szCs w:val="24"/>
        </w:rPr>
        <w:t xml:space="preserve">. Общие положения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1. Настоящее Положение об оплате труда работников областного государственного бюджетног</w:t>
      </w:r>
      <w:r>
        <w:rPr>
          <w:rFonts w:ascii="Times New Roman" w:hAnsi="Times New Roman" w:cs="Times New Roman"/>
          <w:sz w:val="24"/>
          <w:szCs w:val="24"/>
        </w:rPr>
        <w:t xml:space="preserve">о учреждения «</w:t>
      </w:r>
      <w:r>
        <w:rPr>
          <w:rFonts w:ascii="Times New Roman" w:hAnsi="Times New Roman" w:cs="Times New Roman"/>
          <w:sz w:val="24"/>
          <w:szCs w:val="24"/>
        </w:rPr>
        <w:t xml:space="preserve">Управление социальной защиты и социального обс</w:t>
      </w:r>
      <w:r>
        <w:rPr>
          <w:rFonts w:ascii="Times New Roman" w:hAnsi="Times New Roman" w:cs="Times New Roman"/>
          <w:sz w:val="24"/>
          <w:szCs w:val="24"/>
        </w:rPr>
        <w:t xml:space="preserve">луживания по Куйтунскому району»</w:t>
      </w:r>
      <w:r>
        <w:rPr>
          <w:rFonts w:ascii="Times New Roman" w:hAnsi="Times New Roman" w:cs="Times New Roman"/>
          <w:sz w:val="24"/>
          <w:szCs w:val="24"/>
        </w:rPr>
        <w:t xml:space="preserve"> (далее – учреждение)</w:t>
      </w:r>
      <w:r>
        <w:rPr>
          <w:rFonts w:ascii="Times New Roman" w:hAnsi="Times New Roman" w:cs="Times New Roman"/>
          <w:sz w:val="24"/>
          <w:szCs w:val="24"/>
        </w:rPr>
        <w:t xml:space="preserve">, подведомственного министерству социального развития, опеки и попечительства Иркутской области (далее соответственно – Положение, министерство), разработано на основании Примерного положения об оплате труда работников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ных бюджетных учреждений «</w:t>
      </w:r>
      <w:r>
        <w:rPr>
          <w:rFonts w:ascii="Times New Roman" w:hAnsi="Times New Roman" w:cs="Times New Roman"/>
          <w:sz w:val="24"/>
          <w:szCs w:val="24"/>
        </w:rPr>
        <w:t xml:space="preserve">Управление социальной защиты и соц</w:t>
      </w:r>
      <w:r>
        <w:rPr>
          <w:rFonts w:ascii="Times New Roman" w:hAnsi="Times New Roman" w:cs="Times New Roman"/>
          <w:sz w:val="24"/>
          <w:szCs w:val="24"/>
        </w:rPr>
        <w:t xml:space="preserve">иального обслуживания населения»</w:t>
      </w:r>
      <w:r>
        <w:rPr>
          <w:rFonts w:ascii="Times New Roman" w:hAnsi="Times New Roman" w:cs="Times New Roman"/>
          <w:sz w:val="24"/>
          <w:szCs w:val="24"/>
        </w:rPr>
        <w:t xml:space="preserve">, подведомственных министерству социального развития, опеки и попечительства Иркутской области, осуществляющих деятельность по отдельным видам экономической деятельности, утвержденным приказом министерства социального развития, опеки и попечительства </w:t>
      </w:r>
      <w:r>
        <w:rPr>
          <w:rFonts w:ascii="Times New Roman" w:hAnsi="Times New Roman" w:cs="Times New Roman"/>
          <w:sz w:val="24"/>
          <w:szCs w:val="24"/>
        </w:rPr>
        <w:t xml:space="preserve">Иркутской области от 1 декабря 2021 </w:t>
      </w:r>
      <w:r>
        <w:rPr>
          <w:rFonts w:ascii="Times New Roman" w:hAnsi="Times New Roman" w:cs="Times New Roman"/>
          <w:sz w:val="24"/>
          <w:szCs w:val="24"/>
        </w:rPr>
        <w:t xml:space="preserve">года № 53-148/21-мпр, в соответствии со статьей 144 Трудового кодекса Российской Федерации, статьей 4 Закона Иркутской области от</w:t>
      </w:r>
      <w:r>
        <w:rPr>
          <w:rFonts w:ascii="Times New Roman" w:hAnsi="Times New Roman" w:cs="Times New Roman"/>
          <w:sz w:val="24"/>
          <w:szCs w:val="24"/>
        </w:rPr>
        <w:t xml:space="preserve"> 27 декабря 2016 года №131-ОЗ «</w:t>
      </w:r>
      <w:r>
        <w:rPr>
          <w:rFonts w:ascii="Times New Roman" w:hAnsi="Times New Roman" w:cs="Times New Roman"/>
          <w:sz w:val="24"/>
          <w:szCs w:val="24"/>
        </w:rPr>
        <w:t xml:space="preserve">Об оплате труда работников государственных учреждений Иркутской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2. Настоящее положение определяет: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минимальные размеры окладов (должностных окладов), ставок заработной платы работников учреждения по профессиональным квалификационным группам (далее – ПКГ);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размеры и условия установления выплат стимулирующего характера работников учреждения;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размеры и условия установления выплат компенсационного характера работникам учреждений;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показатели и критерии эффективности деятельности работников учреждений;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условия оплаты труда руководителя, заместителей руководителя и главного бухгалтера учреждения;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порядок индексации заработной платы в связи с ростом потребительских цен на товары и услуги;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Иные вопросы, связанные с оплатой труда работников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3. Условия оплаты труда, включая размеры окладов (должностных окладов) работников, выплаты компенсационного и стимулирующего характера являются </w:t>
      </w:r>
      <w:r>
        <w:rPr>
          <w:rFonts w:ascii="Times New Roman" w:hAnsi="Times New Roman" w:cs="Times New Roman"/>
          <w:sz w:val="24"/>
          <w:szCs w:val="24"/>
        </w:rPr>
        <w:t xml:space="preserve">обязательными для включения в трудовой договор, заключаемый между работником и работодателем.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nos" w:hAnsi="Tinos" w:cs="Tinos"/>
          <w:color w:val="000000" w:themeColor="text1"/>
          <w:sz w:val="24"/>
          <w:szCs w:val="24"/>
        </w:rPr>
        <w:t xml:space="preserve">4. </w:t>
      </w:r>
      <w:r>
        <w:rPr>
          <w:rStyle w:val="823"/>
          <w:rFonts w:ascii="Tinos" w:hAnsi="Tinos" w:eastAsia="Times New Roman CYR" w:cs="Tinos"/>
          <w:color w:val="000000" w:themeColor="text1"/>
          <w:sz w:val="24"/>
        </w:rPr>
        <w:t xml:space="preserve">Положение об оплате труда работников учреждения разрабатывается в соответствии с федеральными законами и иными нормативными правовыми актами Российской Феде</w:t>
      </w:r>
      <w:r>
        <w:rPr>
          <w:rStyle w:val="823"/>
          <w:rFonts w:ascii="Tinos" w:hAnsi="Tinos" w:eastAsia="Times New Roman CYR" w:cs="Tinos"/>
          <w:color w:val="000000" w:themeColor="text1"/>
          <w:sz w:val="24"/>
        </w:rPr>
        <w:t xml:space="preserve">рации, законами и иными нормативными правовыми актами Иркутской области, настоящим Положением и утверждается локальным нормативным актом учреждения, принятым с учетом мнения выборного органа первичной профсоюзной организации или в случаях, предусмотренных </w:t>
      </w:r>
      <w:hyperlink r:id="rId8" w:tooltip="https://internet.garant.ru/document/redirect/12125268/31" w:history="1">
        <w:r>
          <w:rPr>
            <w:rStyle w:val="824"/>
            <w:rFonts w:ascii="Tinos" w:hAnsi="Tinos" w:eastAsia="Times New Roman CYR" w:cs="Tinos"/>
            <w:color w:val="000000" w:themeColor="text1"/>
            <w:sz w:val="24"/>
          </w:rPr>
          <w:t xml:space="preserve">статьей 31</w:t>
        </w:r>
      </w:hyperlink>
      <w:r>
        <w:rPr>
          <w:rStyle w:val="823"/>
          <w:rFonts w:ascii="Tinos" w:hAnsi="Tinos" w:eastAsia="Times New Roman CYR" w:cs="Tinos"/>
          <w:color w:val="000000" w:themeColor="text1"/>
          <w:sz w:val="24"/>
        </w:rPr>
        <w:t xml:space="preserve"> Трудового кодекса Российской Федерации, иного представителя (представительного органа) работников государственного учреждения.</w:t>
      </w:r>
      <w:r>
        <w:rPr>
          <w:rFonts w:ascii="Tinos" w:hAnsi="Tinos" w:cs="Tinos"/>
          <w:color w:val="000000" w:themeColor="text1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5. Штатное расписание учреждения утверждается руководителем учреждения и включает в себя все должности руководителей, специалистов и служащих, профессии рабочих данного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Штатное расписание учреждения подлежи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согласованию с министерством.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6. Наименования </w:t>
      </w:r>
      <w:r>
        <w:rPr>
          <w:rFonts w:ascii="Times New Roman" w:hAnsi="Times New Roman" w:cs="Times New Roman"/>
          <w:sz w:val="24"/>
          <w:szCs w:val="24"/>
        </w:rPr>
        <w:t xml:space="preserve">должностей (профессий) и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квалификационные требования к ним дол</w:t>
      </w:r>
      <w:r>
        <w:rPr>
          <w:rFonts w:ascii="Times New Roman" w:hAnsi="Times New Roman" w:cs="Times New Roman"/>
          <w:sz w:val="24"/>
          <w:szCs w:val="24"/>
        </w:rPr>
        <w:t xml:space="preserve">жны соответствовать наименования</w:t>
      </w:r>
      <w:r>
        <w:rPr>
          <w:rFonts w:ascii="Times New Roman" w:hAnsi="Times New Roman" w:cs="Times New Roman"/>
          <w:sz w:val="24"/>
          <w:szCs w:val="24"/>
        </w:rPr>
        <w:t xml:space="preserve">м и требованиям, установленным в Едином тарифно-квалификационном справочнике работ и профессий рабочих (далее – ЕТКС) и Едином квалификационном справочнике должностей руководителей, специалистов и служащих (далее – ЕКС) или профессиональным стандартам.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7.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8. Фонд оплаты труда работников учреждения формируется на текущий финансовый год в пределах: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субсидий на выполнение государственного задания;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субсидий на иные цели;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средств, полученных от приносящей доход деятельности.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9. Руководитель учреждения несет ответственность за перерасход фонда заработной платы работников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</w:t>
      </w:r>
      <w:r>
        <w:rPr>
          <w:rFonts w:ascii="Times New Roman" w:hAnsi="Times New Roman" w:cs="Times New Roman"/>
          <w:b/>
          <w:sz w:val="24"/>
          <w:szCs w:val="24"/>
        </w:rPr>
        <w:t xml:space="preserve">. Порядок и условия оплаты труда 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работников учреждения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10. Заработная плата работника учреждения состоит из: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оклада (должностного оклада);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выплат компенсационного характера;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выплат стимулирующего характера.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11. Размеры окладов (должнос</w:t>
      </w:r>
      <w:r>
        <w:rPr>
          <w:rFonts w:ascii="Times New Roman" w:hAnsi="Times New Roman" w:cs="Times New Roman"/>
          <w:sz w:val="24"/>
          <w:szCs w:val="24"/>
        </w:rPr>
        <w:t xml:space="preserve">тных окладов) работников учреждения устанавливаются трудовыми договорами на основе минимальных размеров окладов (должностных окладов), установленных по занимаемым данными работниками должностями (профессиями), отнесенным к соответствующим ПКГ, согласно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Приложению 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 настоящему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Положению (далее – должностной оклад).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ПКГ, к которым относятся должности (профессии) работников учреждения, утверждены Приказом Министерства здравоохранения и социального развития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от 29 мая 2008 года № 247н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профессиональных квалификационных групп общеотраслевых должностей руковод</w:t>
      </w:r>
      <w:r>
        <w:rPr>
          <w:rFonts w:ascii="Times New Roman" w:hAnsi="Times New Roman" w:cs="Times New Roman"/>
          <w:sz w:val="24"/>
          <w:szCs w:val="24"/>
        </w:rPr>
        <w:t xml:space="preserve">ителей, специалистов и служащих»</w:t>
      </w:r>
      <w:r>
        <w:rPr>
          <w:rFonts w:ascii="Times New Roman" w:hAnsi="Times New Roman" w:cs="Times New Roman"/>
          <w:sz w:val="24"/>
          <w:szCs w:val="24"/>
        </w:rPr>
        <w:t xml:space="preserve">, Приказом Министерства здравоохранения и социального развития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от 29 мая 2008 года № 248н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профессиональных квалификационных </w:t>
      </w:r>
      <w:r>
        <w:rPr>
          <w:rFonts w:ascii="Times New Roman" w:hAnsi="Times New Roman" w:cs="Times New Roman"/>
          <w:sz w:val="24"/>
          <w:szCs w:val="24"/>
        </w:rPr>
        <w:t xml:space="preserve">групп о</w:t>
      </w:r>
      <w:r>
        <w:rPr>
          <w:rFonts w:ascii="Times New Roman" w:hAnsi="Times New Roman" w:cs="Times New Roman"/>
          <w:sz w:val="24"/>
          <w:szCs w:val="24"/>
        </w:rPr>
        <w:t xml:space="preserve">бщеотраслевых профессий рабочих»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Критерии отнесения должностей (профессий) работников учреждения к ПКГ утверждены Приказом Министерства здравоохранения и социального развития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 от 6 августа 2007 года № 525 «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профессиональных квалификационных группах и утверждении критериев отнесения профессий рабочих и должностей служащих к профессион</w:t>
      </w:r>
      <w:r>
        <w:rPr>
          <w:rFonts w:ascii="Times New Roman" w:hAnsi="Times New Roman" w:cs="Times New Roman"/>
          <w:sz w:val="24"/>
          <w:szCs w:val="24"/>
        </w:rPr>
        <w:t xml:space="preserve">альным квалификационным группам»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Минимальные размеры дифференциации зарабо</w:t>
      </w:r>
      <w:r>
        <w:rPr>
          <w:rFonts w:ascii="Times New Roman" w:hAnsi="Times New Roman" w:cs="Times New Roman"/>
          <w:sz w:val="24"/>
          <w:szCs w:val="24"/>
        </w:rPr>
        <w:t xml:space="preserve">тной платы работников учреждения</w:t>
      </w:r>
      <w:r>
        <w:rPr>
          <w:rFonts w:ascii="Times New Roman" w:hAnsi="Times New Roman" w:cs="Times New Roman"/>
          <w:sz w:val="24"/>
          <w:szCs w:val="24"/>
        </w:rPr>
        <w:t xml:space="preserve"> по ПКГ к профессии рабочего первого разряда, получающего заработную плату</w:t>
      </w:r>
      <w:r>
        <w:rPr>
          <w:rFonts w:ascii="Times New Roman" w:hAnsi="Times New Roman" w:cs="Times New Roman"/>
          <w:sz w:val="24"/>
          <w:szCs w:val="24"/>
        </w:rPr>
        <w:t xml:space="preserve"> на уровне минимального размера оплаты труда, установленного федеральным законодательством, с применением районного коэффициента и процентной надбавки к заработной плате, сог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асно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Приложению 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 настоя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щему По</w:t>
      </w:r>
      <w:r>
        <w:rPr>
          <w:rFonts w:ascii="Times New Roman" w:hAnsi="Times New Roman" w:cs="Times New Roman"/>
          <w:sz w:val="24"/>
          <w:szCs w:val="24"/>
        </w:rPr>
        <w:t xml:space="preserve">ложению.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12. Размеры до</w:t>
      </w:r>
      <w:r>
        <w:rPr>
          <w:rFonts w:ascii="Times New Roman" w:hAnsi="Times New Roman" w:cs="Times New Roman"/>
          <w:sz w:val="24"/>
          <w:szCs w:val="24"/>
        </w:rPr>
        <w:t xml:space="preserve">лжностных окладов заместителей руководителей структурных подразделений учреждения, должности которых не включены в ПКГ, устанавливаются на 5-10 процентов ниже оклада (должностного оклада) руководителя соответствующего структурного подразделения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Размеры должностных окладов заместителей руководителей структурных подразделе</w:t>
      </w:r>
      <w:r>
        <w:rPr>
          <w:rFonts w:ascii="Times New Roman" w:hAnsi="Times New Roman" w:cs="Times New Roman"/>
          <w:sz w:val="24"/>
          <w:szCs w:val="24"/>
        </w:rPr>
        <w:t xml:space="preserve">ний учреждения, должности которых в соответствии с пунктом 38 настоящего Положения имеют двойное наименование, устанавливаются на 10-20 процентов ниже минимального оклада по второму наименованию должности руководителя структурного подразделения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13. По до</w:t>
      </w:r>
      <w:r>
        <w:rPr>
          <w:rFonts w:ascii="Times New Roman" w:hAnsi="Times New Roman" w:cs="Times New Roman"/>
          <w:sz w:val="24"/>
          <w:szCs w:val="24"/>
        </w:rPr>
        <w:t xml:space="preserve">лжностям работников учреждений, размеры окладов (должностных окладов) ко которым не определены настоящим Положением, размеры окладов устанавливаются по решению руководителя учреждения с учетом обеспечения их дифференциации в зависимости от сложности труда.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. Работникам учреждения с учетом условий труда устанавливаются выплаты компенсационного характера, предусмотренные главой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15. Работникам учреждения устанавливаются выплаты стимулирующего характера, предусмотренные главой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Положения.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</w:t>
      </w:r>
      <w:r>
        <w:rPr>
          <w:rFonts w:ascii="Times New Roman" w:hAnsi="Times New Roman" w:cs="Times New Roman"/>
          <w:b/>
          <w:sz w:val="24"/>
          <w:szCs w:val="24"/>
        </w:rPr>
        <w:t xml:space="preserve">. Размер и условия установления выплат 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компенсационного характера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16. Работникам учреждения устанавливаются следующие вида выплат компенсационного характера: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выплаты работникам, занятым на работах с вредными и (или) опасными условиями труда;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выплаты за работу в местностях с особыми климатическими условиями;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выплаты за работу в условиях, отклоняющихся от нормальных (при выполнении работ различной квалификации, при совмещении профессий (должностей), сверхурочной работе, работе в ночное время, выходные и </w:t>
      </w:r>
      <w:r>
        <w:rPr>
          <w:rFonts w:ascii="Times New Roman" w:hAnsi="Times New Roman" w:cs="Times New Roman"/>
          <w:sz w:val="24"/>
          <w:szCs w:val="24"/>
        </w:rPr>
        <w:t xml:space="preserve">нерабочие праздничные дни и при выполнении работ в других условиях, отклоняющихся от нормальных);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надбавка за работу в сельской местности.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17. Доплата за работу с вредными и (или) опасными </w:t>
      </w:r>
      <w:r>
        <w:rPr>
          <w:rFonts w:ascii="Times New Roman" w:hAnsi="Times New Roman" w:cs="Times New Roman"/>
          <w:sz w:val="24"/>
          <w:szCs w:val="24"/>
        </w:rPr>
        <w:t xml:space="preserve">условиями </w:t>
      </w:r>
      <w:r>
        <w:rPr>
          <w:rFonts w:ascii="Times New Roman" w:hAnsi="Times New Roman" w:cs="Times New Roman"/>
          <w:sz w:val="24"/>
          <w:szCs w:val="24"/>
        </w:rPr>
        <w:t xml:space="preserve">труда работникам учреждения устанавливается в размере не менее 4 процентов к окладу (должностному окладу) по результатам специальной оценки условий труда, проведенной в установленной законодательством порядке.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Руководитель учреждения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Если по итогам аттестации рабочее место признается безопасным, то доплата за работу с вредными и (или) опасными условиями труда не производится, о чем работник извещается в порядке, предусмотренном Трудовым кодексом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18. Выплаты за работу в условиях, отклоняющихся от нормальных (при выполнении работ различной квалификации, совмещении</w:t>
      </w:r>
      <w:r>
        <w:rPr>
          <w:rFonts w:ascii="Times New Roman" w:hAnsi="Times New Roman" w:cs="Times New Roman"/>
          <w:sz w:val="24"/>
          <w:szCs w:val="24"/>
        </w:rPr>
        <w:t xml:space="preserve">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осуществляются в соответствии с Трудовым кодексом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19. Размер часовой ставки при расчете доплаты за работу в ночное время сверхурочную работу и работу в вы</w:t>
      </w:r>
      <w:r>
        <w:rPr>
          <w:rFonts w:ascii="Times New Roman" w:hAnsi="Times New Roman" w:cs="Times New Roman"/>
          <w:sz w:val="24"/>
          <w:szCs w:val="24"/>
        </w:rPr>
        <w:t xml:space="preserve">ходные и нерабочие праздничные дни определяется путем деления оклада (должностного оклада) по занимаемой должности (профессии) на среднемесячную норму рабочего времени в соответствующем году в зависимости от установленной продолжительности рабочей недели.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20. Работникам учреждения, рабочий </w:t>
      </w:r>
      <w:r>
        <w:rPr>
          <w:rFonts w:ascii="Times New Roman" w:hAnsi="Times New Roman" w:cs="Times New Roman"/>
          <w:sz w:val="24"/>
          <w:szCs w:val="24"/>
        </w:rPr>
        <w:t xml:space="preserve">день которых разделен на части </w:t>
      </w:r>
      <w:r>
        <w:rPr>
          <w:rFonts w:ascii="Times New Roman" w:hAnsi="Times New Roman" w:cs="Times New Roman"/>
          <w:sz w:val="24"/>
          <w:szCs w:val="24"/>
        </w:rPr>
        <w:t xml:space="preserve">с перерывом в работе свыше двух часов) в связи с выполнением работ, где это необходимо вследствие особого характера труда, производится доплата за отработанное время из расчета оклада (должностного оклада) по занимаемой должности (профессии).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Перечень работников, которым устанавливается указанная доплата и размер доплаты утверждаются руководителем учреждения с учетом мнения представительного органа работников.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Время внутрисменного перерыва в рабочее время не включается.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21. </w:t>
      </w:r>
      <w:r>
        <w:rPr>
          <w:rFonts w:ascii="Times New Roman" w:hAnsi="Times New Roman" w:cs="Times New Roman"/>
          <w:sz w:val="24"/>
          <w:szCs w:val="24"/>
        </w:rPr>
        <w:t xml:space="preserve">Работникам учреждения, отделений учреждения, расположенных в сельской местности, устанавливается надбавка за работу в сельской местности к окладу (должностному окладу) в размере 25 процентов.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22. Выплаты за работу в местностях с особыми климатическими условиями устанавливаются в соответствии со статьей 148 Трудового кодекса Российской Федерации и вклю</w:t>
      </w:r>
      <w:r>
        <w:rPr>
          <w:rFonts w:ascii="Times New Roman" w:hAnsi="Times New Roman" w:cs="Times New Roman"/>
          <w:sz w:val="24"/>
          <w:szCs w:val="24"/>
        </w:rPr>
        <w:t xml:space="preserve">чает в себя районный коэффициент и процентную надбавку к заработной плате за работу в районах Крайнего Севера и приравненных к ним местностях, в южных районах Иркутской области в порядке и размерах, определенных федеральными и областными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IV</w:t>
      </w:r>
      <w:r>
        <w:rPr>
          <w:rFonts w:ascii="Times New Roman" w:hAnsi="Times New Roman" w:cs="Times New Roman"/>
          <w:b/>
          <w:sz w:val="24"/>
          <w:szCs w:val="24"/>
        </w:rPr>
        <w:t xml:space="preserve">. Размер, порядок и условия установления выплат 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стимулирующего характера работникам учреждений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23. К выплатам стимулирующего характера относятся следующие виды выплат, направленные на стимулирование работника к качественному результату труда, а также на поощрение за выполненную работу: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1)</w:t>
      </w:r>
      <w:r>
        <w:rPr>
          <w:rFonts w:ascii="Times New Roman" w:hAnsi="Times New Roman" w:cs="Times New Roman"/>
          <w:sz w:val="24"/>
          <w:szCs w:val="24"/>
        </w:rPr>
        <w:t xml:space="preserve"> выплаты за интенсивность и высокие результаты работы;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2)</w:t>
      </w:r>
      <w:r>
        <w:rPr>
          <w:rFonts w:ascii="Times New Roman" w:hAnsi="Times New Roman" w:cs="Times New Roman"/>
          <w:sz w:val="24"/>
          <w:szCs w:val="24"/>
        </w:rPr>
        <w:t xml:space="preserve"> выплата за стаж непрерывной работы;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3)</w:t>
      </w:r>
      <w:r>
        <w:rPr>
          <w:rFonts w:ascii="Times New Roman" w:hAnsi="Times New Roman" w:cs="Times New Roman"/>
          <w:sz w:val="24"/>
          <w:szCs w:val="24"/>
        </w:rPr>
        <w:t xml:space="preserve"> выплаты за качество выполняемых работ;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4)</w:t>
      </w:r>
      <w:r>
        <w:rPr>
          <w:rFonts w:ascii="Times New Roman" w:hAnsi="Times New Roman" w:cs="Times New Roman"/>
          <w:sz w:val="24"/>
          <w:szCs w:val="24"/>
        </w:rPr>
        <w:t xml:space="preserve"> премиальные выплаты по итогам работы;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5)</w:t>
      </w:r>
      <w:r>
        <w:rPr>
          <w:rFonts w:ascii="Times New Roman" w:hAnsi="Times New Roman" w:cs="Times New Roman"/>
          <w:sz w:val="24"/>
          <w:szCs w:val="24"/>
        </w:rPr>
        <w:t xml:space="preserve"> выплаты за профессиональное развитие, степень самостоятельности работника и важность выполняемых работ: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н</w:t>
      </w:r>
      <w:r>
        <w:rPr>
          <w:rFonts w:ascii="Times New Roman" w:hAnsi="Times New Roman" w:cs="Times New Roman"/>
          <w:sz w:val="24"/>
          <w:szCs w:val="24"/>
        </w:rPr>
        <w:t xml:space="preserve">адбавка за квалификационную категорию, за ученую степень, за наличие почетного звания;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персональная надбавка.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24. Размер, порядок и условия установления выплат стимулирующего характера работника учреждения определяются в положении об оплате труда работников учреждения на основании показателей и критериев эффективности деятельности работников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Показатели и критерии оценки эффективности деятельности работников должны отражать зависимость результатов труда и качества оказываемых государственных услуг непосредственно работником, быть конкретными, измеримыми и достижимыми в определенный период.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Решение об установлении выплат стимулирующего характера и их р</w:t>
      </w:r>
      <w:r>
        <w:rPr>
          <w:rFonts w:ascii="Times New Roman" w:hAnsi="Times New Roman" w:cs="Times New Roman"/>
          <w:sz w:val="24"/>
          <w:szCs w:val="24"/>
        </w:rPr>
        <w:t xml:space="preserve">азмере принимает руководитель учреждения по предложениям руководителей структурных подразделений учреждения с учетом рекомендаций комиссии, созданной в учреждении с участием представительного органа работников, в пределах фонда оплаты труда работников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Выплаты стимулирующего характера работникам учреждения определяются в процентах к окладу (должностному окладу) или в абсолютных размерах.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25. Надбавка за интенсивность и высокие результаты работы устанавливается на основании следующих показателей и критериев эффективности деятельности работников учреждения: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применение передовых приемов, методов и технологий, повышающих результативность труда и передача опыта молодым работникам;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организация и проведение мероприятий, направленных на повышение авторитета и имиджа учреждения среди населения;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обеспечение безаварийной, безотказной и бесперебойной работы инженерных и хозяйственно-эксплуатационных систем жизнеобеспечения учреждения;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 особый режим работы, связанный с административным, финансово-экономическим, социальным, кадровым, конкурсным и другими процессами управления учреждением;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участие в течение соответствующего рабочего периода в выполнении важных и срочных работ по внеплановым мероприятиям;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непосредственное участие в реализации национальных проектов, федеральных и областных государственных целевых программ.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Надбавка за интенсивность и высокие результаты в работе устанавливается в размере до 50 процентов должностного оклада</w:t>
      </w:r>
      <w:r>
        <w:rPr>
          <w:rFonts w:ascii="Times New Roman" w:hAnsi="Times New Roman" w:cs="Times New Roman"/>
          <w:sz w:val="24"/>
          <w:szCs w:val="24"/>
        </w:rPr>
        <w:t xml:space="preserve">, утверждается руководителем учреждения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>
        <w:rPr>
          <w:rFonts w:ascii="Times New Roman" w:hAnsi="Times New Roman" w:cs="Times New Roman"/>
          <w:sz w:val="24"/>
          <w:szCs w:val="24"/>
        </w:rPr>
        <w:t xml:space="preserve">Стимулирующая н</w:t>
      </w:r>
      <w:r>
        <w:rPr>
          <w:rFonts w:ascii="Times New Roman" w:hAnsi="Times New Roman" w:cs="Times New Roman"/>
          <w:sz w:val="24"/>
          <w:szCs w:val="24"/>
        </w:rPr>
        <w:t xml:space="preserve">адбавка за стаж непрерывной работы устанавливается работникам учреждений в размере 20 процентов оклада (должностного оклада) за первые три года и 10 процентов за последующие два года непрерывной работы, но не выше 30 процентов оклада (должностного оклада).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исчисления стажа непрерывной работы, дающего право на установление стимулирующей надбавки за стаж непрерывной работы в областном государственном бюджетном учреждении «Управление социальн</w:t>
      </w:r>
      <w:r>
        <w:rPr>
          <w:rFonts w:ascii="Times New Roman" w:hAnsi="Times New Roman" w:cs="Times New Roman"/>
          <w:sz w:val="24"/>
          <w:szCs w:val="24"/>
        </w:rPr>
        <w:t xml:space="preserve">ой защиты и социального обслуживания населения по Куйтунскому району», подведомственном министерству социального развития, опеки и попечительства Иркутской области, осуществляющему деятельность по отдельным видам экономической деятельности, устанавливаетс</w:t>
      </w:r>
      <w:r>
        <w:rPr>
          <w:rFonts w:ascii="Times New Roman" w:hAnsi="Times New Roman" w:cs="Times New Roman"/>
          <w:sz w:val="24"/>
          <w:szCs w:val="24"/>
        </w:rPr>
        <w:t xml:space="preserve">я согласно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Прил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жению 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 нас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тоящему Положению.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27. Выплаты за качество выполняемых работ, премиальные выплаты по итогам работы могут производиться работникам учреждений за месяц, полугодие, год.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Премия по итогам работы выплачивается с учетом выполнения показателей эффективности деятельности работников учреждения с учетом выполнения особо важных, сложных и срочных заданий.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53"/>
        <w:ind w:left="0" w:right="0" w:firstLine="567"/>
        <w:jc w:val="both"/>
        <w:rPr>
          <w:rFonts w:ascii="Tinos" w:hAnsi="Tinos" w:cs="Tinos"/>
          <w:sz w:val="24"/>
          <w:szCs w:val="24"/>
          <w:highlight w:val="white"/>
        </w:rPr>
        <w:suppressLineNumbers w:val="0"/>
      </w:pPr>
      <w:r>
        <w:rPr>
          <w:rFonts w:ascii="Tinos" w:hAnsi="Tinos" w:cs="Tinos"/>
          <w:sz w:val="24"/>
          <w:szCs w:val="24"/>
          <w:highlight w:val="white"/>
        </w:rPr>
        <w:t xml:space="preserve">Примерные показатели и критери</w:t>
      </w:r>
      <w:r>
        <w:rPr>
          <w:rFonts w:ascii="Tinos" w:hAnsi="Tinos" w:cs="Tinos"/>
          <w:sz w:val="24"/>
          <w:szCs w:val="24"/>
          <w:highlight w:val="white"/>
        </w:rPr>
        <w:t xml:space="preserve">и оценки эффективности деятельности работников (кроме социальных работников, предоставляющих социальные услуги в форме социального обслуживания на дому) учреждения</w:t>
      </w:r>
      <w:r>
        <w:rPr>
          <w:rFonts w:ascii="Tinos" w:hAnsi="Tinos" w:cs="Tinos"/>
          <w:sz w:val="24"/>
          <w:szCs w:val="24"/>
          <w:highlight w:val="white"/>
        </w:rPr>
        <w:t xml:space="preserve"> установлены </w:t>
      </w:r>
      <w:r>
        <w:rPr>
          <w:rFonts w:ascii="Tinos" w:hAnsi="Tinos" w:cs="Tinos"/>
          <w:b/>
          <w:bCs/>
          <w:sz w:val="24"/>
          <w:szCs w:val="24"/>
          <w:highlight w:val="white"/>
        </w:rPr>
        <w:t xml:space="preserve">Приложением 4 </w:t>
      </w:r>
      <w:r>
        <w:rPr>
          <w:rFonts w:ascii="Tinos" w:hAnsi="Tinos" w:cs="Tinos"/>
          <w:sz w:val="24"/>
          <w:szCs w:val="24"/>
          <w:highlight w:val="white"/>
        </w:rPr>
        <w:t xml:space="preserve">настоящего Положения.</w:t>
      </w:r>
      <w:r>
        <w:rPr>
          <w:rFonts w:ascii="Tinos" w:hAnsi="Tinos" w:cs="Tinos"/>
          <w:sz w:val="24"/>
          <w:szCs w:val="24"/>
          <w:highlight w:val="white"/>
        </w:rPr>
      </w:r>
      <w:r/>
    </w:p>
    <w:p>
      <w:pPr>
        <w:pStyle w:val="634"/>
        <w:ind w:left="0" w:right="0" w:firstLine="567"/>
        <w:jc w:val="both"/>
        <w:spacing w:before="0" w:beforeAutospacing="0" w:after="0" w:afterAutospacing="0" w:line="240" w:lineRule="auto"/>
        <w:rPr>
          <w:rFonts w:ascii="Tinos" w:hAnsi="Tinos" w:cs="Tinos"/>
          <w:color w:val="000000"/>
          <w:sz w:val="24"/>
          <w:szCs w:val="24"/>
          <w:highlight w:val="white"/>
        </w:rPr>
        <w:suppressLineNumbers w:val="0"/>
      </w:pPr>
      <w:r>
        <w:rPr>
          <w:rFonts w:ascii="Tinos" w:hAnsi="Tinos" w:eastAsia="Times New Roman CYR" w:cs="Tinos"/>
          <w:color w:val="000000" w:themeColor="text1"/>
          <w:sz w:val="24"/>
          <w:szCs w:val="24"/>
          <w:highlight w:val="white"/>
        </w:rPr>
        <w:t xml:space="preserve">Примерные показатели и критерии</w:t>
      </w:r>
      <w:r>
        <w:rPr>
          <w:rFonts w:ascii="Tinos" w:hAnsi="Tinos" w:eastAsia="Times New Roman CYR" w:cs="Tinos"/>
          <w:color w:val="000000" w:themeColor="text1"/>
          <w:sz w:val="24"/>
          <w:szCs w:val="24"/>
          <w:highlight w:val="white"/>
        </w:rPr>
        <w:t xml:space="preserve"> эффективности деятельности социальных работников, предоставляющих социальные услуги в форме социального обслуживания на дому, учреждения</w:t>
      </w:r>
      <w:r>
        <w:rPr>
          <w:rFonts w:ascii="Tinos" w:hAnsi="Tinos" w:cs="Tinos"/>
          <w:sz w:val="24"/>
          <w:szCs w:val="24"/>
          <w:highlight w:val="white"/>
        </w:rPr>
        <w:t xml:space="preserve"> установлены </w:t>
      </w:r>
      <w:r>
        <w:rPr>
          <w:rFonts w:ascii="Tinos" w:hAnsi="Tinos" w:cs="Tinos"/>
          <w:b/>
          <w:bCs/>
          <w:sz w:val="24"/>
          <w:szCs w:val="24"/>
          <w:highlight w:val="white"/>
        </w:rPr>
        <w:t xml:space="preserve">Приложен</w:t>
      </w:r>
      <w:r>
        <w:rPr>
          <w:rFonts w:ascii="Tinos" w:hAnsi="Tinos" w:cs="Tinos"/>
          <w:b/>
          <w:bCs/>
          <w:sz w:val="24"/>
          <w:szCs w:val="24"/>
          <w:highlight w:val="white"/>
        </w:rPr>
        <w:t xml:space="preserve">ием 5 </w:t>
      </w:r>
      <w:r>
        <w:rPr>
          <w:rFonts w:ascii="Tinos" w:hAnsi="Tinos" w:cs="Tinos"/>
          <w:sz w:val="24"/>
          <w:szCs w:val="24"/>
          <w:highlight w:val="white"/>
        </w:rPr>
        <w:t xml:space="preserve">наст</w:t>
      </w:r>
      <w:r>
        <w:rPr>
          <w:rFonts w:ascii="Tinos" w:hAnsi="Tinos" w:cs="Tinos"/>
          <w:sz w:val="24"/>
          <w:szCs w:val="24"/>
          <w:highlight w:val="white"/>
        </w:rPr>
        <w:t xml:space="preserve">оящего Положения.</w:t>
      </w:r>
      <w:r>
        <w:rPr>
          <w:rFonts w:ascii="Tinos" w:hAnsi="Tinos" w:cs="Tinos"/>
          <w:sz w:val="24"/>
          <w:szCs w:val="24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премирования устанавливается коллективными договорами,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глашениями, локальными нормативными актами учреждений, принимаемыми с учетом мнен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ия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представительного органа работников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>
        <w:rPr>
          <w:rFonts w:ascii="Times New Roman" w:hAnsi="Times New Roman" w:cs="Times New Roman"/>
          <w:sz w:val="24"/>
          <w:szCs w:val="24"/>
        </w:rPr>
        <w:t xml:space="preserve">Персональная надбавка к окладу (должностному окладу) устанавливается работникам учреждения за степень самостоятельности и ответственности при выполнении поставленных задач, сложности и важности выполняемых работ.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Решение об установлении персональной стимулирующей надбавки</w:t>
      </w:r>
      <w:r>
        <w:rPr>
          <w:rFonts w:ascii="Times New Roman" w:hAnsi="Times New Roman" w:cs="Times New Roman"/>
          <w:sz w:val="24"/>
          <w:szCs w:val="24"/>
        </w:rPr>
        <w:t xml:space="preserve"> и ее размере</w:t>
      </w:r>
      <w:r>
        <w:rPr>
          <w:rFonts w:ascii="Times New Roman" w:hAnsi="Times New Roman" w:cs="Times New Roman"/>
          <w:sz w:val="24"/>
          <w:szCs w:val="24"/>
        </w:rPr>
        <w:t xml:space="preserve"> принимается руководителем учреждения в отношении конкретного работника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Персональная надбавка к</w:t>
      </w:r>
      <w:r>
        <w:rPr>
          <w:rFonts w:ascii="Times New Roman" w:hAnsi="Times New Roman" w:cs="Times New Roman"/>
          <w:sz w:val="24"/>
          <w:szCs w:val="24"/>
        </w:rPr>
        <w:t xml:space="preserve"> окла</w:t>
      </w:r>
      <w:r>
        <w:rPr>
          <w:rFonts w:ascii="Times New Roman" w:hAnsi="Times New Roman" w:cs="Times New Roman"/>
          <w:sz w:val="24"/>
          <w:szCs w:val="24"/>
        </w:rPr>
        <w:t xml:space="preserve">ду (должностному окладу) устанавливается на определенный период времени (месяц, квартал, год). Размер персональной стимулирующей надбавки составляет до 1 (одного) оклада (должностного оклада) и устанавливается в пределах фонда оплаты работников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  <w:szCs w:val="24"/>
        </w:rPr>
      </w:pPr>
      <w:r>
        <w:rPr>
          <w:rFonts w:ascii="Tinos" w:hAnsi="Tinos" w:cs="Tinos"/>
          <w:sz w:val="24"/>
          <w:szCs w:val="24"/>
        </w:rPr>
      </w:r>
      <w:bookmarkStart w:id="0" w:name="undefined"/>
      <w:r>
        <w:rPr>
          <w:rStyle w:val="823"/>
          <w:rFonts w:ascii="Tinos" w:hAnsi="Tinos" w:eastAsia="Times New Roman CYR" w:cs="Tinos"/>
          <w:sz w:val="24"/>
          <w:szCs w:val="24"/>
        </w:rPr>
        <w:t xml:space="preserve">Работникам в возрасте до 35 лет включительно, впервые приступившим к работе</w:t>
      </w:r>
      <w:r>
        <w:rPr>
          <w:rStyle w:val="823"/>
          <w:rFonts w:ascii="Tinos" w:hAnsi="Tinos" w:eastAsia="Times New Roman CYR" w:cs="Tinos"/>
          <w:sz w:val="24"/>
          <w:szCs w:val="24"/>
        </w:rPr>
        <w:t xml:space="preserve"> по специальности в учреждении, отделении учреждения, расположенных в сельской местности, в течение трех лет с момента поступления на работу, устанавливается персональная надбавка к окладу (должностному окладу) в размере до 2 окладов (должностных окладов).</w:t>
      </w:r>
      <w:r>
        <w:rPr>
          <w:rStyle w:val="823"/>
          <w:rFonts w:ascii="Tinos" w:hAnsi="Tinos" w:cs="Tinos"/>
          <w:sz w:val="24"/>
          <w:szCs w:val="24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  <w:szCs w:val="24"/>
        </w:rPr>
      </w:pPr>
      <w:r>
        <w:rPr>
          <w:rFonts w:ascii="Tinos" w:hAnsi="Tinos" w:cs="Tinos"/>
          <w:sz w:val="24"/>
          <w:szCs w:val="24"/>
        </w:rPr>
      </w:r>
      <w:bookmarkEnd w:id="0"/>
      <w:r>
        <w:rPr>
          <w:rStyle w:val="823"/>
          <w:rFonts w:ascii="Tinos" w:hAnsi="Tinos" w:eastAsia="Times New Roman CYR" w:cs="Tinos"/>
          <w:sz w:val="24"/>
          <w:szCs w:val="24"/>
        </w:rPr>
        <w:t xml:space="preserve">Основанием установления персональной стимулирующей надбавки работникам в возрасте до 35 лет включитель</w:t>
      </w:r>
      <w:r>
        <w:rPr>
          <w:rStyle w:val="823"/>
          <w:rFonts w:ascii="Tinos" w:hAnsi="Tinos" w:eastAsia="Times New Roman CYR" w:cs="Tinos"/>
          <w:sz w:val="24"/>
          <w:szCs w:val="24"/>
        </w:rPr>
        <w:t xml:space="preserve">но, впервые приступившим к работе по специальности в учреждении, отделении учреждения, расположенных в сельской местности, является наличие диплома государственного образца об окончании учебного заведения высшего или среднего профессионального образования.</w:t>
      </w:r>
      <w:r>
        <w:rPr>
          <w:rStyle w:val="823"/>
          <w:rFonts w:ascii="Tinos" w:hAnsi="Tinos" w:cs="Tinos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Условия оплаты т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</w:t>
      </w:r>
      <w:r>
        <w:rPr>
          <w:rFonts w:ascii="Times New Roman" w:hAnsi="Times New Roman" w:cs="Times New Roman"/>
          <w:b/>
          <w:sz w:val="24"/>
          <w:szCs w:val="24"/>
        </w:rPr>
        <w:t xml:space="preserve">да руководителей учреждений, 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8"/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его заместителей, главного бухгалтера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8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29</w:t>
      </w:r>
      <w:r>
        <w:rPr>
          <w:rFonts w:ascii="Times New Roman" w:hAnsi="Times New Roman" w:cs="Times New Roman"/>
          <w:sz w:val="24"/>
          <w:szCs w:val="24"/>
        </w:rPr>
        <w:t xml:space="preserve">. Заработная плата руководителя учреждения, его заместителей и главного бухгалтера состоит из должностного оклада, выплат компенсационного и стимулирующего характера.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30</w:t>
      </w:r>
      <w:r>
        <w:rPr>
          <w:rFonts w:ascii="Times New Roman" w:hAnsi="Times New Roman" w:cs="Times New Roman"/>
          <w:sz w:val="24"/>
          <w:szCs w:val="24"/>
        </w:rPr>
        <w:t xml:space="preserve">. Размер должностного оклада руководителя учреждения определяется в порядке, установленном Правительством Иркутской области.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31</w:t>
      </w:r>
      <w:r>
        <w:rPr>
          <w:rFonts w:ascii="Times New Roman" w:hAnsi="Times New Roman" w:cs="Times New Roman"/>
          <w:sz w:val="24"/>
          <w:szCs w:val="24"/>
        </w:rPr>
        <w:t xml:space="preserve">. Должностные оклады заместителей руководителя, главного бухгалтера учреждения определяются в зависимости от должностного оклада руководителя учреждения и устанавливаются руководителем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Должностной оклад заместителя руководителя учреждения устанавливается на 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25 процентов ниже должностного оклада руководителя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Должностной оклад главного бухгалтера учр</w:t>
      </w:r>
      <w:r>
        <w:rPr>
          <w:rFonts w:ascii="Times New Roman" w:hAnsi="Times New Roman" w:cs="Times New Roman"/>
          <w:sz w:val="24"/>
          <w:szCs w:val="24"/>
        </w:rPr>
        <w:t xml:space="preserve">еждения устанавливается на 10-</w:t>
      </w:r>
      <w:r>
        <w:rPr>
          <w:rFonts w:ascii="Times New Roman" w:hAnsi="Times New Roman" w:cs="Times New Roman"/>
          <w:sz w:val="24"/>
          <w:szCs w:val="24"/>
        </w:rPr>
        <w:t xml:space="preserve">25 процентов ниже должностного оклада руководителя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32</w:t>
      </w:r>
      <w:r>
        <w:rPr>
          <w:rFonts w:ascii="Times New Roman" w:hAnsi="Times New Roman" w:cs="Times New Roman"/>
          <w:sz w:val="24"/>
          <w:szCs w:val="24"/>
        </w:rPr>
        <w:t xml:space="preserve">. Допускается двойное наименование должности работника в случае, если заместитель руководителя учреждения, главный бухгалтер учреждения является руководителем структурного подразделения этого </w:t>
      </w:r>
      <w:r>
        <w:rPr>
          <w:rFonts w:ascii="Times New Roman" w:hAnsi="Times New Roman" w:cs="Times New Roman"/>
          <w:sz w:val="24"/>
          <w:szCs w:val="24"/>
        </w:rPr>
        <w:t xml:space="preserve">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Заработная плата такого работника определяется по первому наименованию должности работника.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33</w:t>
      </w:r>
      <w:r>
        <w:rPr>
          <w:rFonts w:ascii="Times New Roman" w:hAnsi="Times New Roman" w:cs="Times New Roman"/>
          <w:sz w:val="24"/>
          <w:szCs w:val="24"/>
        </w:rPr>
        <w:t xml:space="preserve">. С учетом условий труда руководителю учреждения, его заместителя, главному бухгалтеру устанавливаются выплаты компенсационного характера в соответствии с главой 3 настоящего Положения.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34</w:t>
      </w:r>
      <w:r>
        <w:rPr>
          <w:rFonts w:ascii="Times New Roman" w:hAnsi="Times New Roman" w:cs="Times New Roman"/>
          <w:sz w:val="24"/>
          <w:szCs w:val="24"/>
        </w:rPr>
        <w:t xml:space="preserve">. Выплаты стимулирующего характера руководителю учреждения, заместителям руководителя учреждения, главному бухгалтеру учреждения ус</w:t>
      </w:r>
      <w:r>
        <w:rPr>
          <w:rFonts w:ascii="Times New Roman" w:hAnsi="Times New Roman" w:cs="Times New Roman"/>
          <w:sz w:val="24"/>
          <w:szCs w:val="24"/>
        </w:rPr>
        <w:t xml:space="preserve">танавливаются в виде премиальных выплат по итогам работы за полугодие, год, за выполнение особо важных, сложных и срочных заданий в процентах к должностному окладу или в абсолютных размерах в пределах утвержденного фонда оплаты труда работников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35</w:t>
      </w:r>
      <w:r>
        <w:rPr>
          <w:rFonts w:ascii="Times New Roman" w:hAnsi="Times New Roman" w:cs="Times New Roman"/>
          <w:sz w:val="24"/>
          <w:szCs w:val="24"/>
        </w:rPr>
        <w:t xml:space="preserve">. Размеры и условия выплат стимулирующего характера руководителю учреждения устанав</w:t>
      </w:r>
      <w:r>
        <w:rPr>
          <w:rFonts w:ascii="Times New Roman" w:hAnsi="Times New Roman" w:cs="Times New Roman"/>
          <w:sz w:val="24"/>
          <w:szCs w:val="24"/>
        </w:rPr>
        <w:t xml:space="preserve">ливаются в трудовом договоре (дополнительном соглашении к трудовому договору), оформляемом в соответствии с типовой формой трудового договора с руководителем учреждения, утвержденной постановлением Правительства Российской Федерации от 12 апреля 2013 года </w:t>
      </w:r>
      <w:r>
        <w:rPr>
          <w:rFonts w:ascii="Times New Roman" w:hAnsi="Times New Roman" w:cs="Times New Roman"/>
          <w:sz w:val="24"/>
          <w:szCs w:val="24"/>
        </w:rPr>
        <w:t xml:space="preserve">№ 329 «</w:t>
      </w:r>
      <w:r>
        <w:rPr>
          <w:rFonts w:ascii="Times New Roman" w:hAnsi="Times New Roman" w:cs="Times New Roman"/>
          <w:sz w:val="24"/>
          <w:szCs w:val="24"/>
        </w:rPr>
        <w:t xml:space="preserve">О типовой форме трудового договора с руководителем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ого (муниципального) учреждения»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Выплаты стимулирующего характера руководителю у</w:t>
      </w:r>
      <w:r>
        <w:rPr>
          <w:rFonts w:ascii="Times New Roman" w:hAnsi="Times New Roman" w:cs="Times New Roman"/>
          <w:sz w:val="24"/>
          <w:szCs w:val="24"/>
        </w:rPr>
        <w:t xml:space="preserve">чреждения осуществляется на основании распоряжения министерства с учетом достижения показателей эффективности деятельности учреждений и их руководителей, утвержденных правовым актом министерства, с учетом выполнения особо важных, сложных и срочных заданий.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  <w:t xml:space="preserve">36</w:t>
      </w:r>
      <w:r>
        <w:rPr>
          <w:rFonts w:ascii="Tinos" w:hAnsi="Tinos" w:cs="Tinos"/>
          <w:sz w:val="24"/>
          <w:szCs w:val="24"/>
        </w:rPr>
        <w:t xml:space="preserve">.</w:t>
      </w:r>
      <w:r>
        <w:rPr>
          <w:rStyle w:val="823"/>
          <w:rFonts w:ascii="Tinos" w:hAnsi="Tinos" w:eastAsia="Times New Roman CYR" w:cs="Tinos"/>
          <w:sz w:val="24"/>
        </w:rPr>
        <w:t xml:space="preserve"> Размер, порядок и условия установления премиальных выплат по итогам работы заместителям руково</w:t>
      </w:r>
      <w:r>
        <w:rPr>
          <w:rStyle w:val="823"/>
          <w:rFonts w:ascii="Tinos" w:hAnsi="Tinos" w:eastAsia="Times New Roman CYR" w:cs="Tinos"/>
          <w:sz w:val="24"/>
        </w:rPr>
        <w:t xml:space="preserve">дителя учреждения и главному бухгалтеру устанавливаются в положении об оплате труда работников учреждения с учетом результатов деятельности учреждения и примерных показателей и критериев оценки эффективности деятельности работников учреждений, указанных в </w:t>
      </w:r>
      <w:hyperlink w:history="1">
        <w:r>
          <w:rPr>
            <w:rStyle w:val="824"/>
            <w:rFonts w:ascii="Tinos" w:hAnsi="Tinos" w:eastAsia="Times New Roman CYR" w:cs="Tinos"/>
            <w:color w:val="000000" w:themeColor="text1"/>
            <w:sz w:val="24"/>
          </w:rPr>
          <w:t xml:space="preserve">Приложении 4</w:t>
        </w:r>
      </w:hyperlink>
      <w:r>
        <w:rPr>
          <w:rStyle w:val="823"/>
          <w:rFonts w:ascii="Tinos" w:hAnsi="Tinos" w:eastAsia="Times New Roman CYR" w:cs="Tinos"/>
          <w:color w:val="000000" w:themeColor="text1"/>
          <w:sz w:val="24"/>
        </w:rPr>
        <w:t xml:space="preserve"> к н</w:t>
      </w:r>
      <w:r>
        <w:rPr>
          <w:rStyle w:val="823"/>
          <w:rFonts w:ascii="Tinos" w:hAnsi="Tinos" w:eastAsia="Times New Roman CYR" w:cs="Tinos"/>
          <w:sz w:val="24"/>
        </w:rPr>
        <w:t xml:space="preserve">астоящему Положению.</w:t>
      </w:r>
      <w:r>
        <w:rPr>
          <w:rFonts w:ascii="Tinos" w:hAnsi="Tinos" w:cs="Tinos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8"/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VI</w:t>
      </w:r>
      <w:r>
        <w:rPr>
          <w:rFonts w:ascii="Times New Roman" w:hAnsi="Times New Roman" w:cs="Times New Roman"/>
          <w:b/>
          <w:sz w:val="24"/>
          <w:szCs w:val="24"/>
        </w:rPr>
        <w:t xml:space="preserve">. Порядок индексации заработной платы в связи с ростом потребительских цен на товары и услуги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8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37</w:t>
      </w:r>
      <w:r>
        <w:rPr>
          <w:rFonts w:ascii="Times New Roman" w:hAnsi="Times New Roman" w:cs="Times New Roman"/>
          <w:sz w:val="24"/>
          <w:szCs w:val="24"/>
        </w:rPr>
        <w:t xml:space="preserve">. Минимальные размеры окл</w:t>
      </w:r>
      <w:r>
        <w:rPr>
          <w:rFonts w:ascii="Times New Roman" w:hAnsi="Times New Roman" w:cs="Times New Roman"/>
          <w:sz w:val="24"/>
          <w:szCs w:val="24"/>
        </w:rPr>
        <w:t xml:space="preserve">адов (должностных окладов) по должностям работников учреждения увеличиваются (индексируются) в соответствии с законом Иркутской области об областном бюджете на соответствующий финансовый год и плановый период с учетом уровня инфляции (потребительских цен).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VII</w:t>
      </w:r>
      <w:r>
        <w:rPr>
          <w:rFonts w:ascii="Times New Roman" w:hAnsi="Times New Roman" w:cs="Times New Roman"/>
          <w:b/>
          <w:sz w:val="24"/>
          <w:szCs w:val="24"/>
        </w:rPr>
        <w:t xml:space="preserve">. Иные вопросы, связанные с оплатой труда 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8"/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работников учреждений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8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38</w:t>
      </w:r>
      <w:r>
        <w:rPr>
          <w:rFonts w:ascii="Times New Roman" w:hAnsi="Times New Roman" w:cs="Times New Roman"/>
          <w:sz w:val="24"/>
          <w:szCs w:val="24"/>
        </w:rPr>
        <w:t xml:space="preserve">. Работникам учреждения однократно может быть оказана материальная помощь в следующих случаях: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причинение работнику материального ущерба в результате стихийного бедствия, пожара, кражи, грабежа, иного противоправного посягательства на жизнь</w:t>
      </w:r>
      <w:r>
        <w:rPr>
          <w:rFonts w:ascii="Times New Roman" w:hAnsi="Times New Roman" w:cs="Times New Roman"/>
          <w:sz w:val="24"/>
          <w:szCs w:val="24"/>
        </w:rPr>
        <w:t xml:space="preserve">, здоровье, имущество;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материальные затруднения, вызванные болезнью (травмой) работника или члена его семьи (супруга (супруги), родителя, ребенка) (далее – член семьи);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юбилейные даты работника (50, 55, 60, 65, 70, 75 лет со дня рождения);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смерть работника, смерть члена семьи работника.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Условия выплаты материальной помощи, ее размеры устанавливаются коллективным договором, соглашением, локальным нормативным актом учреждения, принимаемым с учетом мнения представительного органа работников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Право работника на получение материальной помощи возникает со дня вступления в силу заключенного с ним трудового договора.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Решение об оказании материальной помощи работнику и </w:t>
      </w:r>
      <w:r>
        <w:rPr>
          <w:rFonts w:ascii="Times New Roman" w:hAnsi="Times New Roman" w:cs="Times New Roman"/>
          <w:sz w:val="24"/>
          <w:szCs w:val="24"/>
        </w:rPr>
        <w:t xml:space="preserve">ее размере принимает руководитель учреждения на основании письменного заявления работника, при представлении документов, подтверждающих наличие оснований для предоставления материальной помощи, при наличии экономии фонда оплаты труда работников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Решение об оказании материальной помощи руководителю учреждения и ее размере прини</w:t>
      </w:r>
      <w:r>
        <w:rPr>
          <w:rFonts w:ascii="Times New Roman" w:hAnsi="Times New Roman" w:cs="Times New Roman"/>
          <w:sz w:val="24"/>
          <w:szCs w:val="24"/>
        </w:rPr>
        <w:t xml:space="preserve">мается министерством на основании письменного заявления руководителя учреждения и представленных им в министерство документов, подтверждающих наличие оснований для оказания материальной помощи, при наличии экономии фонда оплаты труда работников учреждения.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Материальная помощь работнику учреждения предоставляется в размере до 3 должностных окладов, руководителю учреждения и работникам учреждения, </w:t>
      </w:r>
      <w:r>
        <w:rPr>
          <w:rFonts w:ascii="Times New Roman" w:hAnsi="Times New Roman" w:cs="Times New Roman"/>
          <w:sz w:val="24"/>
          <w:szCs w:val="24"/>
        </w:rPr>
        <w:t xml:space="preserve">должностной оклад которых установлен в процентном отношении к окладу руководителя учреждения, в размере до одного должностного оклада.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На материальную помощь работникам учреждения начисляются районный коэффициент и процентная надбавка к заработной плате за работу в районах Крайнего Севера и приравненных к ним местностях, в южных районах Иркутской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и </w:t>
      </w:r>
      <w:r>
        <w:rPr>
          <w:rFonts w:ascii="Times New Roman" w:hAnsi="Times New Roman" w:cs="Times New Roman"/>
          <w:sz w:val="24"/>
          <w:szCs w:val="24"/>
        </w:rPr>
        <w:t xml:space="preserve">областным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39. В слу</w:t>
      </w:r>
      <w:r>
        <w:rPr>
          <w:rFonts w:ascii="Times New Roman" w:hAnsi="Times New Roman" w:cs="Times New Roman"/>
          <w:sz w:val="24"/>
          <w:szCs w:val="24"/>
        </w:rPr>
        <w:t xml:space="preserve">чае смерти работника учреждения материальная помощь оказывается однократно одному члену его семьи, первым подавшему заявление об оказании материальной помощи с приложением свидетельства о смерти работника учреждения и документов, подтверждающих их родство.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40</w:t>
      </w:r>
      <w:r>
        <w:rPr>
          <w:rFonts w:ascii="Times New Roman" w:hAnsi="Times New Roman" w:cs="Times New Roman"/>
          <w:sz w:val="24"/>
          <w:szCs w:val="24"/>
        </w:rPr>
        <w:t xml:space="preserve">. Работникам учреждения при предоставлении ежегодного оплачиваемого</w:t>
      </w:r>
      <w:r>
        <w:rPr>
          <w:rFonts w:ascii="Times New Roman" w:hAnsi="Times New Roman" w:cs="Times New Roman"/>
          <w:sz w:val="24"/>
          <w:szCs w:val="24"/>
        </w:rPr>
        <w:t xml:space="preserve"> отп</w:t>
      </w:r>
      <w:r>
        <w:rPr>
          <w:rFonts w:ascii="Times New Roman" w:hAnsi="Times New Roman" w:cs="Times New Roman"/>
          <w:sz w:val="24"/>
          <w:szCs w:val="24"/>
        </w:rPr>
        <w:t xml:space="preserve">уска из фонда оплаты труда работников учреждения производится единовременная (один раз в год) выплата в размере полутора должностных окладов (далее – единовременная выплата) на основании соответствующего письменного заявления работника в следующих случаях: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предоставления ежегодного оплачиваемого отпуска в полном объеме;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разделения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 ежегодного оплачиваемого отпуска на части – при предоставлении одной из частей данного отпуска;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замены в установленном порядке части ежегодного оплачиваемого отпуска денежной компенсацией – одновременно с предоставлением данной компенсации.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Если при разделении ежегодного оплачиваемого отпуска на части единовременная выплата не производилась, она подлежит выплате при предоставлении последней части ежегодного оплачиваемого отпуска.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При увольнении работника </w:t>
      </w:r>
      <w:r>
        <w:rPr>
          <w:rFonts w:ascii="Times New Roman" w:hAnsi="Times New Roman" w:cs="Times New Roman"/>
          <w:sz w:val="24"/>
          <w:szCs w:val="24"/>
        </w:rPr>
        <w:t xml:space="preserve">единовременная выплата производится пропорционально обработанному времени  в случае: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предоставления неиспользованного отпуска с последующим увольнением работника;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выплаты денежной компенсации за неиспользованный отпуск.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Единовременная выплата к ежегодному оплачиваемому отпуску руководителю учреждения, его заместителям и главному бухгалтеру выплачивается в размере не более 2,6 минимальных размеров оплаты труда, установленных федеральным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Решение о предоставлении работнику единовременной выплаты и ее размере принимает руководитель учреждения.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Решение о предоставлении руководителю учреждения единовременной выплаты и ее размере принимается министерством.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На еди</w:t>
      </w:r>
      <w:r>
        <w:rPr>
          <w:rFonts w:ascii="Times New Roman" w:hAnsi="Times New Roman" w:cs="Times New Roman"/>
          <w:sz w:val="24"/>
          <w:szCs w:val="24"/>
        </w:rPr>
        <w:t xml:space="preserve">новременную выплату начисляются районный коэффициент и процентная надбавка к заработной плате за работу в районах Крайнего Севера и приравненных к ним местностях, в южных районах Иркутской области в соответствии с федеральным и областным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41</w:t>
      </w:r>
      <w:r>
        <w:rPr>
          <w:rFonts w:ascii="Times New Roman" w:hAnsi="Times New Roman" w:cs="Times New Roman"/>
          <w:sz w:val="24"/>
          <w:szCs w:val="24"/>
        </w:rPr>
        <w:t xml:space="preserve">.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установленного законодательством минимального размера оплаты труда.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668"/>
        <w:tblW w:w="0" w:type="auto"/>
        <w:tblInd w:w="4957" w:type="dxa"/>
        <w:tblLook w:val="04A0" w:firstRow="1" w:lastRow="0" w:firstColumn="1" w:lastColumn="0" w:noHBand="0" w:noVBand="1"/>
      </w:tblPr>
      <w:tblGrid>
        <w:gridCol w:w="438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об оплате труда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твенного бюджетного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и социального обслуживания населения по Куйтунскому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МИНИМАЛЬНЫЕ РАЗМЕРЫ ОКЛАДОВ (ДОЛЖНОСТНЫХ ОКЛАДОВ) 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ПО ДОЛЖНОСТЯМ РАБОТНИКОВ </w:t>
      </w:r>
      <w:r>
        <w:rPr>
          <w:rFonts w:ascii="Times New Roman" w:hAnsi="Times New Roman" w:cs="Times New Roman"/>
          <w:b/>
          <w:sz w:val="24"/>
          <w:szCs w:val="24"/>
        </w:rPr>
        <w:t xml:space="preserve">ОБЛАСТНОГО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ГОСУДАРС</w:t>
      </w:r>
      <w:r>
        <w:rPr>
          <w:rFonts w:ascii="Times New Roman" w:hAnsi="Times New Roman" w:cs="Times New Roman"/>
          <w:b/>
          <w:sz w:val="24"/>
          <w:szCs w:val="24"/>
        </w:rPr>
        <w:t xml:space="preserve">ТВЕННОГО БЮДЖЕТНОГО УЧРЕЖДЕНИЯ 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СОЦИАЛЬНОЙ ЗАЩИТЫ И СОЦИАЛЬНОГО ОБСЛУЖИВАНИЯ НАСЕЛЕНИЯ 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ПО КУЙТУНСКОМУ РАЙОНУ»</w:t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1. Минимальные размеры окладов (должностных окладов) 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по должностям работников, занятых в сфере здравоохранения 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и предоставления социальных услуг</w:t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4851"/>
        <w:gridCol w:w="2275"/>
        <w:gridCol w:w="2219"/>
      </w:tblGrid>
      <w:tr>
        <w:trPr/>
        <w:tc>
          <w:tcPr>
            <w:tcW w:w="4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должностей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(должностного оклада), рублей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4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специалистов второго уровня, осуществляющих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услуг"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4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работник; техник по техническим средствам реабилитации инвалидов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установлен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1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16 720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специалистов третьего уровня в учреждениях здравоохранениях и осуществляющих предоставление социальных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4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работе; специалист по профессиональной ориентации инвалидов; специалист по работе с семьей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1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17 243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4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комплексной реабилитации; инженер по техническим средствам реабилитации инвалидов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1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17 347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485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профессиональной реабилитации инвалидов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1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17 452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руководителей в учреждениях здравоохранения и осуществляющих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услуг"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4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 (социальной службой)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установлен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21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19 124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2. Минимальные размеры окладов (должностных окладов)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должностям, отнесенным к профессиональным квалификационным группам общеотраслевых должностей руководителей, специалистов и служащих</w:t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>
        <w:trPr/>
        <w:tc>
          <w:tcPr>
            <w:tcW w:w="651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(должностного оклада), рублей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лжности служащих первого уровня"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12 749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13 063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лжности служащих второго уровня"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13 376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13 690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14 108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14 421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14 735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третьего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овня"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15 675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16 093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16 511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17 138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17 661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вертого уровня"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19 124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3. Минимальные размеры окладов (должностных окладов) 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по общеотраслевым профессиям рабочих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>
        <w:trPr/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должностей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(должностного оклада), рублей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рофессии рабочих первого уровня"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31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10 868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31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отнесенные к 1 квалификационному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уровню, при выполнении работ по профессии с производным наименованием «старший» (старший по смене)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11 809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рофессии рабочих второго уровня"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31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по которым предусмотрено присвоение 4 и 5 квалификационных разрядов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Единым тарифно-квалификационным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11 913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31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12 749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31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13 690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31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1-3 квалификационными уровнями настоящей профессиональной квалификационной группы профессии рабочих, выполняющих важные (особо важные) и ответственные (особо ответственные) работы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15 153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b/>
          <w:bCs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об оплате труда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твенного бюджетного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и социального обслуживания населения по Куйтунскому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pStyle w:val="634"/>
        <w:jc w:val="center"/>
        <w:spacing w:before="108" w:after="108" w:line="240" w:lineRule="auto"/>
        <w:rPr>
          <w:rFonts w:ascii="Tinos" w:hAnsi="Tinos" w:cs="Tinos"/>
          <w:b/>
          <w:bCs/>
          <w:color w:val="26282f"/>
          <w:sz w:val="24"/>
          <w:szCs w:val="24"/>
        </w:rPr>
      </w:pPr>
      <w:r>
        <w:rPr>
          <w:rFonts w:ascii="Tinos" w:hAnsi="Tinos" w:eastAsia="Times New Roman CYR" w:cs="Tinos"/>
          <w:b/>
          <w:color w:val="26282f"/>
          <w:sz w:val="24"/>
        </w:rPr>
        <w:t xml:space="preserve">Минимальные размеры дифференциации заработной платы работников областного государственного бюджетного учреждения «Управ</w:t>
      </w:r>
      <w:r>
        <w:rPr>
          <w:rFonts w:ascii="Tinos" w:hAnsi="Tinos" w:eastAsia="Times New Roman CYR" w:cs="Tinos"/>
          <w:b/>
          <w:color w:val="26282f"/>
          <w:sz w:val="24"/>
        </w:rPr>
        <w:t xml:space="preserve">ление социальной защиты </w:t>
      </w:r>
      <w:r>
        <w:rPr>
          <w:rFonts w:ascii="Tinos" w:hAnsi="Tinos" w:eastAsia="Times New Roman CYR" w:cs="Tinos"/>
          <w:b/>
          <w:color w:val="26282f"/>
          <w:sz w:val="24"/>
        </w:rPr>
        <w:t xml:space="preserve">и социального обслуживания населения по Куйтунскому району», подведомственного министерству социального развития, опеки и попечительства Иркутской области, осуществляющего деятельность по отдельным видам экономической деятельности, по профессиональным квал</w:t>
      </w:r>
      <w:r>
        <w:rPr>
          <w:rFonts w:ascii="Tinos" w:hAnsi="Tinos" w:eastAsia="Times New Roman CYR" w:cs="Tinos"/>
          <w:b/>
          <w:color w:val="26282f"/>
          <w:sz w:val="24"/>
        </w:rPr>
        <w:t xml:space="preserve">ификационным группам к профессии рабочего первого разряда, получающего заработную плату на уровне минимального размера оплаты труда, установленного федеральным законодательством, с применением районного коэффициента и пр</w:t>
      </w:r>
      <w:r>
        <w:rPr>
          <w:rFonts w:ascii="Tinos" w:hAnsi="Tinos" w:eastAsia="Times New Roman CYR" w:cs="Tinos"/>
          <w:b/>
          <w:color w:val="26282f"/>
          <w:sz w:val="24"/>
        </w:rPr>
        <w:t xml:space="preserve">о</w:t>
      </w:r>
      <w:r>
        <w:rPr>
          <w:rFonts w:ascii="Tinos" w:hAnsi="Tinos" w:eastAsia="Times New Roman CYR" w:cs="Tinos"/>
          <w:b/>
          <w:color w:val="26282f"/>
          <w:sz w:val="24"/>
        </w:rPr>
        <w:t xml:space="preserve">центной надбавки </w:t>
      </w:r>
      <w:r>
        <w:rPr>
          <w:rFonts w:ascii="Tinos" w:hAnsi="Tinos" w:eastAsia="Times New Roman CYR" w:cs="Tinos"/>
          <w:b/>
          <w:color w:val="26282f"/>
          <w:sz w:val="24"/>
        </w:rPr>
        <w:t xml:space="preserve">к заработной плате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</w:pPr>
      <w:r>
        <w:rPr>
          <w:rFonts w:ascii="Times New Roman CYR" w:hAnsi="Times New Roman CYR" w:eastAsia="Times New Roman CYR" w:cs="Times New Roman CYR"/>
          <w:sz w:val="24"/>
        </w:rPr>
      </w:r>
      <w:r>
        <w:rPr>
          <w:rStyle w:val="823"/>
        </w:rPr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1418"/>
        <w:gridCol w:w="1982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Профессиональные квалификационные группы (далее - ПКГ) общеотраслевых профессий рабочих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Минимальный размер дифференциации заработной платы работников, рублей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"Общеотраслевые профессии рабочих первого уровня"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квалификационный уровень 3 разряд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2 разряд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179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429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2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729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"Общеотраслевые профессии рабочих второго уровня"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квалификационный уровень 5 разряд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4 разряд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1 079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1 519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</w:r>
            <w:r>
              <w:rPr>
                <w:rFonts w:ascii="Tinos" w:hAnsi="Tinos" w:cs="Tinos"/>
              </w:rPr>
            </w:r>
            <w:r/>
          </w:p>
        </w:tc>
      </w:tr>
      <w:tr>
        <w:trPr>
          <w:trHeight w:val="2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2 квалификационный уровень 7 разряд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6 разряд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2 049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2 609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3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3 209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4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3 839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общеотраслевых должностей руководителей, специалистов и служащих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Минимальный размер дифференциации заработной платы работников, рублей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"Общеотраслевые должности служащих первого уровня"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4 489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2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5 179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"Общеотраслевые должности служащих второго уровня"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5 929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2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6 729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3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7 579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4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8 479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9 429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"Общеотраслевые должности служащих третьего уровня"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10 419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2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11 439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3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12 479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4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13 559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  <w:szCs w:val="24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14 679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"Общеотраслевые должности служащих четвертого уровня"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15 839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должностей работников образования (учебно-вспомогательный персонал)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Минимальный размер дифференциации заработной платы работников, рублей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"Должности работников образования (учебно-вспомогательный персонал) первого уровня"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729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"Должности работников образования (учебно-вспомогательный персонал) второго уровня"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1 519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"Должности педагогических работников"</w:t>
            </w:r>
            <w:hyperlink w:history="1">
              <w:r>
                <w:rPr>
                  <w:rStyle w:val="824"/>
                  <w:rFonts w:ascii="Tinos" w:hAnsi="Tinos" w:eastAsia="Times New Roman CYR" w:cs="Tinos"/>
                  <w:color w:val="106bbe"/>
                  <w:sz w:val="24"/>
                </w:rPr>
                <w:t xml:space="preserve">*</w:t>
              </w:r>
            </w:hyperlink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Минимальный размер дифференциации заработной платы работников, рублей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10 419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2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11 439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3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12 479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4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13 559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"Руководители структурных подразделений"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Минимальный размер дифференциации заработной платы работников, рублей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15 839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2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17 039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должностей работников культуры, искусства и кинематографии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Минимальный размер дифференциации заработной платы работников, рублей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"Должности работников культуры, искусства и кинематографии среднего звена"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5 929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"Должности работников культуры, искусства и кинематографии ведущего звена"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6 729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должностей работников, занятых в сфере здравоохранения и предоставления социальных услуг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Минимальный размер дифференциации заработной платы работников, рублей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"Должности специалистов второго уровня, осуществляющих предоставление социальных услуг"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5 929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"Должности специалистов третьего уровня в учреждениях здравоохранения и осуществляющих предоставление социальных услуг"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10 419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2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11 439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3 квалификационный уровень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12 479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ПКГ "Должности руководителей в учреждениях здравоохранения и осуществляющих предоставление социальных услуг"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  <w:szCs w:val="24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15 839</w:t>
            </w:r>
            <w:r>
              <w:rPr>
                <w:rFonts w:ascii="Tinos" w:hAnsi="Tinos" w:cs="Tinos"/>
              </w:rPr>
            </w:r>
            <w:r/>
          </w:p>
        </w:tc>
      </w:tr>
    </w:tbl>
    <w:p>
      <w:pPr>
        <w:ind w:firstLine="720"/>
        <w:jc w:val="both"/>
        <w:spacing w:before="0" w:after="0" w:line="240" w:lineRule="auto"/>
      </w:pPr>
      <w:r>
        <w:rPr>
          <w:rFonts w:ascii="Times New Roman CYR" w:hAnsi="Times New Roman CYR" w:eastAsia="Times New Roman CYR" w:cs="Times New Roman CYR"/>
          <w:sz w:val="24"/>
        </w:rPr>
      </w:r>
      <w:r>
        <w:rPr>
          <w:rStyle w:val="823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668"/>
        <w:tblW w:w="0" w:type="auto"/>
        <w:tblInd w:w="4957" w:type="dxa"/>
        <w:tblLook w:val="04A0" w:firstRow="1" w:lastRow="0" w:firstColumn="1" w:lastColumn="0" w:noHBand="0" w:noVBand="1"/>
      </w:tblPr>
      <w:tblGrid>
        <w:gridCol w:w="438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об оплате труда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твенного бюджетного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и социального обслуживания населения по Куйтунскому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653"/>
        <w:jc w:val="center"/>
        <w:spacing w:line="240" w:lineRule="auto"/>
      </w:pP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  <w:r/>
    </w:p>
    <w:p>
      <w:pPr>
        <w:pStyle w:val="634"/>
        <w:jc w:val="center"/>
        <w:spacing w:before="108" w:after="108" w:line="240" w:lineRule="auto"/>
        <w:rPr>
          <w:rFonts w:ascii="Tinos" w:hAnsi="Tinos" w:cs="Tinos"/>
        </w:rPr>
      </w:pPr>
      <w:r>
        <w:rPr>
          <w:rFonts w:ascii="Tinos" w:hAnsi="Tinos" w:eastAsia="Times New Roman CYR" w:cs="Tinos"/>
          <w:b/>
          <w:color w:val="26282f"/>
          <w:sz w:val="24"/>
        </w:rPr>
        <w:t xml:space="preserve">Порядок</w:t>
      </w:r>
      <w:r>
        <w:rPr>
          <w:rFonts w:ascii="Tinos" w:hAnsi="Tinos" w:eastAsia="Times New Roman CYR" w:cs="Tinos"/>
          <w:b/>
          <w:color w:val="26282f"/>
          <w:sz w:val="24"/>
        </w:rPr>
        <w:br/>
      </w:r>
      <w:r>
        <w:rPr>
          <w:rFonts w:ascii="Tinos" w:hAnsi="Tinos" w:eastAsia="Times New Roman CYR" w:cs="Tinos"/>
          <w:b/>
          <w:color w:val="26282f"/>
          <w:sz w:val="24"/>
        </w:rPr>
        <w:t xml:space="preserve">исчисления стажа непрерывной работы, дающего право на установление стимулирующей надбавки за стаж непрерывной работы в областном государственном бю</w:t>
      </w:r>
      <w:r>
        <w:rPr>
          <w:rFonts w:ascii="Tinos" w:hAnsi="Tinos" w:eastAsia="Times New Roman CYR" w:cs="Tinos"/>
          <w:b/>
          <w:color w:val="26282f"/>
          <w:sz w:val="24"/>
        </w:rPr>
        <w:t xml:space="preserve">джетном учреждении «Упр</w:t>
      </w:r>
      <w:r>
        <w:rPr>
          <w:rFonts w:ascii="Tinos" w:hAnsi="Tinos" w:eastAsia="Times New Roman CYR" w:cs="Tinos"/>
          <w:b/>
          <w:color w:val="26282f"/>
          <w:sz w:val="24"/>
        </w:rPr>
        <w:t xml:space="preserve">авление социальной защиты и социального обслуживания населения по Куйтунскому району», подведомственному министерству социального развития, опеки и попечительства Иркутской области, осуществляющему деятельность по отдельным видам экономической деятельности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eastAsia="Times New Roman CYR" w:cs="Tinos"/>
          <w:sz w:val="24"/>
        </w:rPr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Start w:id="0" w:name="undefined"/>
      <w:r>
        <w:rPr>
          <w:rStyle w:val="823"/>
          <w:rFonts w:ascii="Tinos" w:hAnsi="Tinos" w:eastAsia="Times New Roman CYR" w:cs="Tinos"/>
          <w:sz w:val="24"/>
        </w:rPr>
        <w:t xml:space="preserve">1. При исч</w:t>
      </w:r>
      <w:r>
        <w:rPr>
          <w:rStyle w:val="823"/>
          <w:rFonts w:ascii="Tinos" w:hAnsi="Tinos" w:eastAsia="Times New Roman CYR" w:cs="Tinos"/>
          <w:sz w:val="24"/>
        </w:rPr>
        <w:t xml:space="preserve">ислении стажа непрерыв</w:t>
      </w:r>
      <w:r>
        <w:rPr>
          <w:rStyle w:val="823"/>
          <w:rFonts w:ascii="Tinos" w:hAnsi="Tinos" w:eastAsia="Times New Roman CYR" w:cs="Tinos"/>
          <w:sz w:val="24"/>
        </w:rPr>
        <w:t xml:space="preserve">ной работы, дающего право на установление стимулирующей надбавки за стаж непрерывной работы в областном государственном бюджетном учреждении «Управление социальной защиты и социального обслуживания населения по Куйтунскому району», подведомственном минист</w:t>
      </w:r>
      <w:r>
        <w:rPr>
          <w:rStyle w:val="823"/>
          <w:rFonts w:ascii="Tinos" w:hAnsi="Tinos" w:eastAsia="Times New Roman CYR" w:cs="Tinos"/>
          <w:sz w:val="24"/>
        </w:rPr>
        <w:t xml:space="preserve">ерству социального развития, опеки и попечительства Иркутской области, осуществляющем деятельность по отдельным видам экономической деятельности (далее соответственно - стимулирующая надбавка, учреждение), работникам засчитывается: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End w:id="0"/>
      <w:r>
        <w:rPr>
          <w:rStyle w:val="823"/>
          <w:rFonts w:ascii="Tinos" w:hAnsi="Tinos" w:eastAsia="Times New Roman CYR" w:cs="Tinos"/>
          <w:sz w:val="24"/>
        </w:rPr>
        <w:t xml:space="preserve">время непрерывной работы как по основной работе, так и работе по совместительству на любых должностях, в том числе на должностях в</w:t>
      </w:r>
      <w:r>
        <w:rPr>
          <w:rStyle w:val="823"/>
          <w:rFonts w:ascii="Tinos" w:hAnsi="Tinos" w:eastAsia="Times New Roman CYR" w:cs="Tinos"/>
          <w:sz w:val="24"/>
        </w:rPr>
        <w:t xml:space="preserve">рачей и провизоров-интернов, врачей и провизоров-стажеров, в медицинских организациях независимо от ведомственной подчиненности, обеспечивающих деятельность органов, осуществляющих федеральный государственный санитарно-эпидемиологический контроль (надзор);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пребывания в интернатуре на базе клинических кафедр в медицинских высших образовательных организациях;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пребывания в клинической ординатуре, а также в аспирантуре и докторантуре по клиническим и фармацевтическим дисциплинам в высших учебных образовательных и научно-исследовательских организациях;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работы в централизованных бухгалтериях при органах и медицинских организациях при условии, если за ними непосредственно следовала работа в медицинских организациях и учреждениях социального обслуживания;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выполнения в медицинских организациях лечебно</w:t>
      </w:r>
      <w:r>
        <w:rPr>
          <w:rStyle w:val="823"/>
          <w:rFonts w:ascii="Tinos" w:hAnsi="Tinos" w:eastAsia="Times New Roman CYR" w:cs="Tinos"/>
          <w:sz w:val="24"/>
        </w:rPr>
        <w:t xml:space="preserve">-диагностической работы, заведование отделениями и дополнительные дежурства, осуществляемые работниками государственных медицинских высших образовательных организаций, в том числе организаций дополнительного медицинского образования, и научных организаций;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непрерывной работы как по основной работе, так и работе по совместительству на врачебных и фельдшерских здравпунктах, являющихся структурными подразделениями организаций независимо от форм собственности;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службы (работы) в военно-медицинских организациях (подразделениях) и на медицинских (фармацевтических) должностях в Вооруженных Силах СССР, СНГ и Российской </w:t>
      </w:r>
      <w:r>
        <w:rPr>
          <w:rStyle w:val="823"/>
          <w:rFonts w:ascii="Tinos" w:hAnsi="Tinos" w:eastAsia="Times New Roman CYR" w:cs="Tinos"/>
          <w:sz w:val="24"/>
        </w:rPr>
        <w:t xml:space="preserve">Федерации, а также в медицинских организациях системы КГБ, ФСБ России, МВД России, МЧС России, ФАПСИ, ФСЖВ России, СВР России, ФПС России и ФСНП России, ГТК России, Федеральной службы Российской Федерации по контролю за оборотом наркотиков, Минюста России;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нахождения на действительной военной службе (в органах внутренних дел) лиц офицерского состава (рядового и начальствующего состава органов внутренних дел), прапорщиков, мичманов и военнослужащих сверхсрочной службы,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уволенных с действительной военной службы (из органов внутренних дел) по возрасту, болезни, сокращению штатов или ограниченному состоянию здоровья, если перерыв между дн</w:t>
      </w:r>
      <w:r>
        <w:rPr>
          <w:rStyle w:val="823"/>
          <w:rFonts w:ascii="Tinos" w:hAnsi="Tinos" w:eastAsia="Times New Roman CYR" w:cs="Tinos"/>
          <w:sz w:val="24"/>
        </w:rPr>
        <w:t xml:space="preserve">ем увольнения с действительной военной службы (из органов внутренних дел) и днем поступления на работу в медицинские организации и учреждения социальной защиты населения не превысил 1 года. Ветеранам боевых действий на территории других государств, ветеран</w:t>
      </w:r>
      <w:r>
        <w:rPr>
          <w:rStyle w:val="823"/>
          <w:rFonts w:ascii="Tinos" w:hAnsi="Tinos" w:eastAsia="Times New Roman CYR" w:cs="Tinos"/>
          <w:sz w:val="24"/>
        </w:rPr>
        <w:t xml:space="preserve">ам, исполняющим обязанности военной службы в условиях чрезвычайного положения и вооруженных конфликтов, и гражданам, общая продолжительность военной службы которых в льготном исчислении составляет 25 лет и более, - независимо от продолжительности перерыва;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работы в медицинских организациях и учреждениях социального обслужи</w:t>
      </w:r>
      <w:r>
        <w:rPr>
          <w:rStyle w:val="823"/>
          <w:rFonts w:ascii="Tinos" w:hAnsi="Tinos" w:eastAsia="Times New Roman CYR" w:cs="Tinos"/>
          <w:sz w:val="24"/>
        </w:rPr>
        <w:t xml:space="preserve">вания в период учебы студентам медицинских высших и средних образовательных организаций, независимо от продолжительности перерывов в работе, связанных с учебой, если за ней следовала работа в медицинских организациях и учреждениях социального обслуживания;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непрерывной работы в приемниках-распределителях МВД России для лиц, задержанных за бродяжничество и попрошайничество;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замещения должностей государственной гражданской службы, воинских должностей и должностей федеральной государственной службы иных видов;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замещения государственных должностей;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замещения должностей муниципальной службы;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замещения выборных должностей в органах местного самоуправления;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работы в государственных учреждениях Иркутской области, подведомственных министерству;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замещения должностей, не являющихся должностями государственной гражданской службы Иркутской области, в территориальных подразделениях (управлениях) министерства;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замещения отдельных должностей на предприятиях, в учреждениях и организациях, опыт и знание работы в которых необходимы для выполнения работником учреждения должностных обязанностей по занимаемой должности.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Периоды работы в указанных должностях в совокупности не должны превышать пяти лет.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При </w:t>
      </w:r>
      <w:r>
        <w:rPr>
          <w:rStyle w:val="823"/>
          <w:rFonts w:ascii="Tinos" w:hAnsi="Tinos" w:eastAsia="Times New Roman CYR" w:cs="Tinos"/>
          <w:sz w:val="24"/>
        </w:rPr>
        <w:t xml:space="preserve">исчислении стажа непрерывной работы, дающего право на установление стимулирующей надбавки, работникам засчитываются следующие периоды если им непосредственно предшествовала и за ними непосредственно следовала работа, дающая право на стимулирующую надбавку: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работы на выборных должностях в органах законодательной (представительной) и исполнительной власти и профсоюзных органах;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время, когда работник фактически не работал, но за ним сохранялось место работы (должность), а также время вынужденного прогула при незаконном увольнении или переводе на другую работу и последующем восстановлении на работе;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по уходу за ребенком до достижения им возраста 3 лет.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Start w:id="0" w:name="undefined"/>
      <w:r>
        <w:rPr>
          <w:rStyle w:val="823"/>
          <w:rFonts w:ascii="Tinos" w:hAnsi="Tinos" w:eastAsia="Times New Roman CYR" w:cs="Tinos"/>
          <w:sz w:val="24"/>
        </w:rPr>
        <w:t xml:space="preserve">2. Стаж работы сохраняется: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1) не позднее одного месяца: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со дня увольнения из медицинских организаций и учреждений социального обслуживания;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Style w:val="823"/>
          <w:rFonts w:ascii="Tinos" w:hAnsi="Tinos" w:cs="Tinos"/>
          <w:sz w:val="24"/>
          <w:szCs w:val="24"/>
        </w:rPr>
      </w:pPr>
      <w:r>
        <w:rPr>
          <w:rStyle w:val="823"/>
          <w:rFonts w:ascii="Tinos" w:hAnsi="Tinos" w:eastAsia="Times New Roman CYR" w:cs="Tinos"/>
          <w:sz w:val="24"/>
        </w:rPr>
        <w:t xml:space="preserve">после увольнения с научной или педагогической работы, которая непосредственно следовала за работой в медицинских организациях, учреждениях социального обслуживания;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</w:r>
      <w:r>
        <w:rPr>
          <w:rStyle w:val="823"/>
          <w:rFonts w:ascii="Tinos" w:hAnsi="Tinos" w:eastAsia="Times New Roman CYR" w:cs="Tinos"/>
          <w:color w:val="000000" w:themeColor="text1"/>
          <w:sz w:val="24"/>
        </w:rPr>
        <w:t xml:space="preserve">после прекращения временной инвалидности</w:t>
      </w:r>
      <w:r>
        <w:rPr>
          <w:rStyle w:val="823"/>
          <w:rFonts w:ascii="Tinos" w:hAnsi="Tinos" w:eastAsia="Times New Roman CYR" w:cs="Tinos"/>
          <w:color w:val="000000" w:themeColor="text1"/>
          <w:sz w:val="24"/>
        </w:rPr>
        <w:t xml:space="preserve"> или болезни, вызвавших увольнение из учреждений (подразделений) и с должностей, указанны</w:t>
      </w:r>
      <w:r>
        <w:rPr>
          <w:rStyle w:val="823"/>
          <w:rFonts w:ascii="Tinos" w:hAnsi="Tinos" w:eastAsia="Times New Roman CYR" w:cs="Tinos"/>
          <w:color w:val="000000" w:themeColor="text1"/>
          <w:sz w:val="24"/>
        </w:rPr>
        <w:t xml:space="preserve">х в </w:t>
      </w:r>
      <w:hyperlink w:history="1">
        <w:r>
          <w:rPr>
            <w:rStyle w:val="824"/>
            <w:rFonts w:ascii="Tinos" w:hAnsi="Tinos" w:eastAsia="Times New Roman CYR" w:cs="Tinos"/>
            <w:color w:val="000000" w:themeColor="text1"/>
            <w:sz w:val="24"/>
          </w:rPr>
          <w:t xml:space="preserve">пу</w:t>
        </w:r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нк</w:t>
        </w:r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т</w:t>
        </w:r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е</w:t>
        </w:r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 </w:t>
        </w:r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1</w:t>
        </w:r>
      </w:hyperlink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 П</w:t>
      </w:r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о</w:t>
      </w:r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р</w:t>
      </w:r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ядка</w:t>
      </w:r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 </w:t>
      </w:r>
      <w:r>
        <w:rPr>
          <w:rFonts w:ascii="Tinos" w:hAnsi="Tinos" w:eastAsia="Times New Roman CYR" w:cs="Tinos"/>
          <w:color w:val="000000" w:themeColor="text1"/>
          <w:sz w:val="24"/>
        </w:rPr>
        <w:t xml:space="preserve">исчисления стажа непрерывной работы, дающего право на установление стимулирующей надбавки за стаж непрерывной работы в областном государственном бю</w:t>
      </w:r>
      <w:r>
        <w:rPr>
          <w:rFonts w:ascii="Tinos" w:hAnsi="Tinos" w:eastAsia="Times New Roman CYR" w:cs="Tinos"/>
          <w:color w:val="000000" w:themeColor="text1"/>
          <w:sz w:val="24"/>
        </w:rPr>
        <w:t xml:space="preserve">джетном учреждении «Упр</w:t>
      </w:r>
      <w:r>
        <w:rPr>
          <w:rFonts w:ascii="Tinos" w:hAnsi="Tinos" w:eastAsia="Times New Roman CYR" w:cs="Tinos"/>
          <w:color w:val="000000" w:themeColor="text1"/>
          <w:sz w:val="24"/>
        </w:rPr>
        <w:t xml:space="preserve">авление социальной защиты и социального обслуживания населения по Куйтунскому району», подведомственном министерству социального развития, опеки и попечительства Иркутской области, осуществляющем деятельность по отдельным видам экономической деятельности</w:t>
      </w:r>
      <w:r>
        <w:rPr>
          <w:rStyle w:val="823"/>
          <w:rFonts w:ascii="Tinos" w:hAnsi="Tinos" w:eastAsia="Times New Roman CYR" w:cs="Tinos"/>
          <w:color w:val="000000" w:themeColor="text1"/>
          <w:sz w:val="24"/>
        </w:rPr>
        <w:t xml:space="preserve"> (далее – Порядок), а также в случае у</w:t>
      </w:r>
      <w:r>
        <w:rPr>
          <w:rStyle w:val="823"/>
          <w:rFonts w:ascii="Tinos" w:hAnsi="Tinos" w:eastAsia="Times New Roman CYR" w:cs="Tinos"/>
          <w:color w:val="000000" w:themeColor="text1"/>
          <w:sz w:val="24"/>
        </w:rPr>
        <w:t xml:space="preserve">вольнения с работы, на которую работник был переведен по </w:t>
      </w:r>
      <w:r>
        <w:rPr>
          <w:rStyle w:val="823"/>
          <w:rFonts w:ascii="Tinos" w:hAnsi="Tinos" w:eastAsia="Times New Roman CYR" w:cs="Tinos"/>
          <w:color w:val="000000" w:themeColor="text1"/>
          <w:sz w:val="24"/>
        </w:rPr>
        <w:t xml:space="preserve">этим основаниям;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Start w:id="0" w:name="undefined"/>
      <w:r>
        <w:rPr>
          <w:rStyle w:val="823"/>
          <w:rFonts w:ascii="Tinos" w:hAnsi="Tinos" w:eastAsia="Times New Roman CYR" w:cs="Tinos"/>
          <w:sz w:val="24"/>
        </w:rPr>
        <w:t xml:space="preserve">со дня увольнения из органов управления здравоохранения, социальной защиты населения, органов Роспотребнадзора, Федерального и территориальных фондов обязательного медицинского страхо</w:t>
      </w:r>
      <w:r>
        <w:rPr>
          <w:rStyle w:val="823"/>
          <w:rFonts w:ascii="Tinos" w:hAnsi="Tinos" w:eastAsia="Times New Roman CYR" w:cs="Tinos"/>
          <w:sz w:val="24"/>
        </w:rPr>
        <w:t xml:space="preserve">вания, страховых медицинских организаций, Фонда пенсионного и социального страхования Российской Федерации и его исполнительных органов, Российского общества Красного Креста, комитетов профсоюзов работников здравоохранения и с должностей доверенных врачей;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End w:id="0"/>
      <w:r>
        <w:rPr>
          <w:rStyle w:val="823"/>
          <w:rFonts w:ascii="Tinos" w:hAnsi="Tinos" w:eastAsia="Times New Roman CYR" w:cs="Tinos"/>
          <w:sz w:val="24"/>
        </w:rPr>
        <w:t xml:space="preserve">после увольнения с работы на должностях медицинского персонала образовательных организаций, которая непосредственно следовала за работой в медицинских организациях, учреждениях социального обслуживания;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со дня увольнения из организаций (структурных подразделени</w:t>
      </w:r>
      <w:r>
        <w:rPr>
          <w:rStyle w:val="823"/>
          <w:rFonts w:ascii="Tinos" w:hAnsi="Tinos" w:eastAsia="Times New Roman CYR" w:cs="Tinos"/>
          <w:sz w:val="24"/>
        </w:rPr>
        <w:t xml:space="preserve">й) независимо от форм собственности, осуществляющих в установленном порядке функции медицинских организаций, при условии, если указанным периодам работы непосредственно предшествовала работа в медицинских организациях, учреждениях социального обслуживания;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Start w:id="0" w:name="undefined"/>
      <w:r>
        <w:rPr>
          <w:rStyle w:val="823"/>
          <w:rFonts w:ascii="Tinos" w:hAnsi="Tinos" w:eastAsia="Times New Roman CYR" w:cs="Tinos"/>
          <w:sz w:val="24"/>
        </w:rPr>
        <w:t xml:space="preserve">2) не позднее двух месяцев: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End w:id="0"/>
      <w:r>
        <w:rPr>
          <w:rStyle w:val="823"/>
          <w:rFonts w:ascii="Tinos" w:hAnsi="Tinos" w:eastAsia="Times New Roman CYR" w:cs="Tinos"/>
          <w:sz w:val="24"/>
        </w:rPr>
        <w:t xml:space="preserve">со дня увольнения из медицинских организаций, учреждений социального обслуживания и должностей, указанны</w:t>
      </w:r>
      <w:r>
        <w:rPr>
          <w:rStyle w:val="823"/>
          <w:rFonts w:ascii="Tinos" w:hAnsi="Tinos" w:eastAsia="Times New Roman CYR" w:cs="Tinos"/>
          <w:sz w:val="24"/>
          <w:highlight w:val="white"/>
        </w:rPr>
        <w:t xml:space="preserve">х </w:t>
      </w:r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в </w:t>
      </w:r>
      <w:hyperlink w:history="1"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пункт</w:t>
        </w:r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е</w:t>
        </w:r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 </w:t>
        </w:r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1</w:t>
        </w:r>
      </w:hyperlink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 нас</w:t>
      </w:r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т</w:t>
      </w:r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оящего Порядка</w:t>
      </w:r>
      <w:r>
        <w:rPr>
          <w:rStyle w:val="823"/>
          <w:rFonts w:ascii="Tinos" w:hAnsi="Tinos" w:eastAsia="Times New Roman CYR" w:cs="Tinos"/>
          <w:sz w:val="24"/>
          <w:highlight w:val="white"/>
        </w:rPr>
        <w:t xml:space="preserve">,</w:t>
      </w:r>
      <w:r>
        <w:rPr>
          <w:rStyle w:val="823"/>
          <w:rFonts w:ascii="Tinos" w:hAnsi="Tinos" w:eastAsia="Times New Roman CYR" w:cs="Tinos"/>
          <w:sz w:val="24"/>
        </w:rPr>
        <w:t xml:space="preserve"> после окончания обусловленного трудовым договором срока работы в районах Крайнего Севера и местностях, приравненных к районам Крайнего Севера. Перерыв в работе удлиняется на время, необходимое для переезда к новому месту жительства;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  <w:highlight w:val="white"/>
        </w:rPr>
      </w:pPr>
      <w:r>
        <w:rPr>
          <w:rStyle w:val="823"/>
          <w:rFonts w:ascii="Tinos" w:hAnsi="Tinos" w:eastAsia="Times New Roman CYR" w:cs="Tinos"/>
          <w:sz w:val="24"/>
        </w:rPr>
        <w:t xml:space="preserve">после возвращения с работы в учреждениях Российской Федерации за границей или в международных организациях, если работе за границей непосредственно предшествовала работа в учреждениях, предусмотренных в </w:t>
      </w:r>
      <w:hyperlink w:history="1"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пунк</w:t>
        </w:r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т</w:t>
        </w:r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е 1</w:t>
        </w:r>
      </w:hyperlink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 на</w:t>
      </w:r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стоящег</w:t>
      </w:r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о Порядка</w:t>
      </w:r>
      <w:r>
        <w:rPr>
          <w:rStyle w:val="823"/>
          <w:rFonts w:ascii="Tinos" w:hAnsi="Tinos" w:eastAsia="Times New Roman CYR" w:cs="Tinos"/>
          <w:sz w:val="24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Время переезда к месту жительства и нахождения в отпуске, не использованное за время работы за границей, в указанный двухмесячный срок не включается.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Этот же порядок применяется в отношении членов семей, находившихся за границей вместе с работником;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Start w:id="0" w:name="undefined"/>
      <w:r>
        <w:rPr>
          <w:rStyle w:val="823"/>
          <w:rFonts w:ascii="Tinos" w:hAnsi="Tinos" w:eastAsia="Times New Roman CYR" w:cs="Tinos"/>
          <w:sz w:val="24"/>
        </w:rPr>
        <w:t xml:space="preserve">3) не позднее трех месяцев: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End w:id="0"/>
      <w:r>
        <w:rPr>
          <w:rStyle w:val="823"/>
          <w:rFonts w:ascii="Tinos" w:hAnsi="Tinos" w:eastAsia="Times New Roman CYR" w:cs="Tinos"/>
          <w:sz w:val="24"/>
        </w:rPr>
        <w:t xml:space="preserve">после окончания профессиональной образовательной организации и образовательной организации высшего образования, аспирантуры, докторантуры, клинической ординатуры и интернатуры;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со дня увольнения в связи с ликвидацией учреждения (подразделения) либо сокращением численности или штата работников учреждения (подразделения);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со дня увольнения с работы (службы) в военно-медицинских организациях (подразделениях) и с медицинских (фармацевтических) должностей в Вооруженных Силах СССР, СНГ и Российской Федерации, а</w:t>
      </w:r>
      <w:r>
        <w:rPr>
          <w:rStyle w:val="823"/>
          <w:rFonts w:ascii="Tinos" w:hAnsi="Tinos" w:eastAsia="Times New Roman CYR" w:cs="Tinos"/>
          <w:sz w:val="24"/>
        </w:rPr>
        <w:t xml:space="preserve"> также в медицинских организациях системы КГБ, ФСБ России, МВД России, МЧС России, ФАПСИ, ФСЖВ России, СВР России, ФПС России и ФСНП России, ГТК России, Федеральной службы Российской Федерации по контролю за оборотом наркотиков, не считая времени переезда;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Start w:id="0" w:name="undefined"/>
      <w:r>
        <w:rPr>
          <w:rStyle w:val="823"/>
          <w:rFonts w:ascii="Tinos" w:hAnsi="Tinos" w:eastAsia="Times New Roman CYR" w:cs="Tinos"/>
          <w:sz w:val="24"/>
        </w:rPr>
        <w:t xml:space="preserve">4) не позднее шести месяцев со дня увольнения в связи с ликвидацией учреждения (подразделений) либо сокращением численности или штата работников учреждения (подразделений), расположенных в районах Крайнего Севера и приравненных к ним местностях;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End w:id="0"/>
      <w:r>
        <w:rPr>
          <w:rFonts w:ascii="Tinos" w:hAnsi="Tinos" w:cs="Tinos"/>
        </w:rPr>
      </w:r>
      <w:bookmarkStart w:id="0" w:name="undefined"/>
      <w:r>
        <w:rPr>
          <w:rStyle w:val="823"/>
          <w:rFonts w:ascii="Tinos" w:hAnsi="Tinos" w:eastAsia="Times New Roman CYR" w:cs="Tinos"/>
          <w:sz w:val="24"/>
        </w:rPr>
        <w:t xml:space="preserve">5) не позднее одного года со дня увольнения с военной службы, не считая времени переезда, если службе непосредственно предшествовала р</w:t>
      </w:r>
      <w:r>
        <w:rPr>
          <w:rStyle w:val="823"/>
          <w:rFonts w:ascii="Tinos" w:hAnsi="Tinos" w:eastAsia="Times New Roman CYR" w:cs="Tinos"/>
          <w:sz w:val="24"/>
          <w:highlight w:val="white"/>
        </w:rPr>
        <w:t xml:space="preserve">абота в учреждениях (подразделениях), перечисленных </w:t>
      </w:r>
      <w:r>
        <w:rPr>
          <w:rStyle w:val="823"/>
          <w:rFonts w:ascii="Tinos" w:hAnsi="Tinos" w:eastAsia="Times New Roman CYR" w:cs="Tinos"/>
          <w:sz w:val="24"/>
          <w:highlight w:val="white"/>
        </w:rPr>
        <w:t xml:space="preserve">в</w:t>
      </w:r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 </w:t>
      </w:r>
      <w:hyperlink w:history="1"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пун</w:t>
        </w:r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кт</w:t>
        </w:r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е 1</w:t>
        </w:r>
      </w:hyperlink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 на</w:t>
      </w:r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стоя</w:t>
      </w:r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щего Порядка</w:t>
      </w:r>
      <w:r>
        <w:rPr>
          <w:rStyle w:val="823"/>
          <w:rFonts w:ascii="Tinos" w:hAnsi="Tinos" w:eastAsia="Times New Roman CYR" w:cs="Tinos"/>
          <w:sz w:val="24"/>
          <w:highlight w:val="white"/>
        </w:rPr>
        <w:t xml:space="preserve">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End w:id="0"/>
      <w:r>
        <w:rPr>
          <w:rFonts w:ascii="Tinos" w:hAnsi="Tinos" w:cs="Tinos"/>
        </w:rPr>
      </w:r>
      <w:bookmarkStart w:id="0" w:name="undefined"/>
      <w:r>
        <w:rPr>
          <w:rStyle w:val="823"/>
          <w:rFonts w:ascii="Tinos" w:hAnsi="Tinos" w:eastAsia="Times New Roman CYR" w:cs="Tinos"/>
          <w:sz w:val="24"/>
        </w:rPr>
        <w:t xml:space="preserve">6) стаж работы сохраняется независимо от продолжительности перерыва в работе и наличия во время перерыва другой работы при условии, если перерыву непосредственно предшествовала работа в учреждениях (подразделениях), перечисленных </w:t>
      </w:r>
      <w:r>
        <w:rPr>
          <w:rStyle w:val="823"/>
          <w:rFonts w:ascii="Tinos" w:hAnsi="Tinos" w:eastAsia="Times New Roman CYR" w:cs="Tinos"/>
          <w:sz w:val="24"/>
          <w:highlight w:val="white"/>
        </w:rPr>
        <w:t xml:space="preserve">в</w:t>
      </w:r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 </w:t>
      </w:r>
      <w:hyperlink w:history="1"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пункт</w:t>
        </w:r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е 1</w:t>
        </w:r>
      </w:hyperlink>
      <w:r>
        <w:rPr>
          <w:rStyle w:val="823"/>
          <w:rFonts w:ascii="Tinos" w:hAnsi="Tinos" w:eastAsia="Times New Roman CYR" w:cs="Tinos"/>
          <w:sz w:val="24"/>
          <w:highlight w:val="white"/>
        </w:rPr>
        <w:t xml:space="preserve"> </w:t>
      </w:r>
      <w:r>
        <w:rPr>
          <w:rStyle w:val="823"/>
          <w:rFonts w:ascii="Tinos" w:hAnsi="Tinos" w:eastAsia="Times New Roman CYR" w:cs="Tinos"/>
          <w:sz w:val="24"/>
          <w:highlight w:val="none"/>
        </w:rPr>
        <w:t xml:space="preserve">настоящего Порядка</w:t>
      </w:r>
      <w:r>
        <w:rPr>
          <w:rStyle w:val="823"/>
          <w:rFonts w:ascii="Tinos" w:hAnsi="Tinos" w:eastAsia="Times New Roman CYR" w:cs="Tinos"/>
          <w:sz w:val="24"/>
        </w:rPr>
        <w:t xml:space="preserve">: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End w:id="0"/>
      <w:r>
        <w:rPr>
          <w:rStyle w:val="823"/>
          <w:rFonts w:ascii="Tinos" w:hAnsi="Tinos" w:eastAsia="Times New Roman CYR" w:cs="Tinos"/>
          <w:sz w:val="24"/>
        </w:rPr>
        <w:t xml:space="preserve">эвакуируемым или выезжающим в добровольном порядке из зон радиоактивного загрязнения;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зарегистрированным в государственной службе занятости населения в качестве безработных граждан; получающим стипендию в период профессиональной подготовки (переподготовки) по направлению органов по труду и занятости;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принимающим участие в оплачиваемых общественных работах с учетом времени, необходимого для переезда по направлению государственной службы занятости населения в другую местность и для трудоустройства;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покинувшим постоянное место жительства и работу в связи с осложнением межнациональных отношений;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гражданам, которые приобрели право на трудовую или страховую пенсию в период работы в медицинских организациях или учреждениях социальной защиты населения;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женам (мужьям) военнослужащих (лиц рядового и начальствующего состава органов внутренних дел), увольняющимся с работы по собственному желанию из учреждений (подразделений), перечисленных в</w:t>
      </w:r>
      <w:r>
        <w:rPr>
          <w:rStyle w:val="823"/>
          <w:rFonts w:ascii="Tinos" w:hAnsi="Tinos" w:eastAsia="Times New Roman CYR" w:cs="Tinos"/>
          <w:sz w:val="24"/>
          <w:highlight w:val="white"/>
        </w:rPr>
        <w:t xml:space="preserve"> </w:t>
      </w:r>
      <w:hyperlink w:history="1"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пункте</w:t>
        </w:r>
        <w:r>
          <w:rPr>
            <w:rStyle w:val="823"/>
            <w:rFonts w:ascii="Tinos" w:hAnsi="Tinos" w:eastAsia="Times New Roman CYR" w:cs="Tinos"/>
            <w:sz w:val="24"/>
            <w:highlight w:val="none"/>
          </w:rPr>
          <w:t xml:space="preserve"> 1 настоящего</w:t>
        </w:r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yellow"/>
          </w:rPr>
        </w:r>
      </w:hyperlink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none"/>
        </w:rPr>
        <w:t xml:space="preserve"> Порядка</w:t>
      </w:r>
      <w:r>
        <w:rPr>
          <w:rStyle w:val="823"/>
          <w:rFonts w:ascii="Tinos" w:hAnsi="Tinos" w:eastAsia="Times New Roman CYR" w:cs="Tinos"/>
          <w:sz w:val="24"/>
        </w:rPr>
        <w:t xml:space="preserve">, в связи с переводом мужа (жены) военнослужащего (лиц рядового, начальствующего состава органов внутренних дел) в другую местность или переездом мужа (жены) в связи с увольнением с военной службы и из органов внутренних дел;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Start w:id="0" w:name="undefined"/>
      <w:r>
        <w:rPr>
          <w:rStyle w:val="823"/>
          <w:rFonts w:ascii="Tinos" w:hAnsi="Tinos" w:eastAsia="Times New Roman CYR" w:cs="Tinos"/>
          <w:sz w:val="24"/>
        </w:rPr>
        <w:t xml:space="preserve">7) стаж работы сохраняется так</w:t>
      </w:r>
      <w:r>
        <w:rPr>
          <w:rStyle w:val="823"/>
          <w:rFonts w:ascii="Tinos" w:hAnsi="Tinos" w:eastAsia="Times New Roman CYR" w:cs="Tinos"/>
          <w:sz w:val="24"/>
        </w:rPr>
        <w:t xml:space="preserve">же в случае расторжения трудового договора в связи с уходом за ребенком в возрасте до 14 лет (в том числе находящимся на попечении работников) или ребенком-инвалидом в возрасте до 16 лет при поступлении на работу до достижения ребенком указанного возраста.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End w:id="0"/>
      <w:r>
        <w:rPr>
          <w:rFonts w:ascii="Tinos" w:hAnsi="Tinos" w:cs="Tinos"/>
        </w:rPr>
      </w:r>
      <w:bookmarkStart w:id="0" w:name="undefined"/>
      <w:r>
        <w:rPr>
          <w:rStyle w:val="823"/>
          <w:rFonts w:ascii="Tinos" w:hAnsi="Tinos" w:eastAsia="Times New Roman CYR" w:cs="Tinos"/>
          <w:sz w:val="24"/>
        </w:rPr>
        <w:t xml:space="preserve">3. Перерывы в работе, предусмотренные</w:t>
      </w:r>
      <w:r>
        <w:rPr>
          <w:rStyle w:val="823"/>
          <w:rFonts w:ascii="Tinos" w:hAnsi="Tinos" w:eastAsia="Times New Roman CYR" w:cs="Tinos"/>
          <w:sz w:val="24"/>
          <w:highlight w:val="white"/>
        </w:rPr>
        <w:t xml:space="preserve"> </w:t>
      </w:r>
      <w:hyperlink w:history="1"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подпунктами 1 - 5 пункта </w:t>
        </w:r>
        <w:r>
          <w:rPr>
            <w:rStyle w:val="824"/>
            <w:rFonts w:ascii="Tinos" w:hAnsi="Tinos" w:eastAsia="Times New Roman CYR" w:cs="Tinos"/>
            <w:color w:val="000000" w:themeColor="text1"/>
            <w:sz w:val="24"/>
            <w:highlight w:val="white"/>
          </w:rPr>
          <w:t xml:space="preserve">2</w:t>
        </w:r>
      </w:hyperlink>
      <w:r>
        <w:rPr>
          <w:rStyle w:val="823"/>
          <w:rFonts w:ascii="Tinos" w:hAnsi="Tinos" w:eastAsia="Times New Roman CYR" w:cs="Tinos"/>
          <w:color w:val="000000" w:themeColor="text1"/>
          <w:sz w:val="24"/>
          <w:highlight w:val="white"/>
        </w:rPr>
        <w:t xml:space="preserve"> </w:t>
      </w:r>
      <w:r>
        <w:rPr>
          <w:rStyle w:val="823"/>
          <w:rFonts w:ascii="Tinos" w:hAnsi="Tinos" w:eastAsia="Times New Roman CYR" w:cs="Tinos"/>
          <w:sz w:val="24"/>
          <w:highlight w:val="white"/>
        </w:rPr>
        <w:t xml:space="preserve">на</w:t>
      </w:r>
      <w:r>
        <w:rPr>
          <w:rStyle w:val="823"/>
          <w:rFonts w:ascii="Tinos" w:hAnsi="Tinos" w:eastAsia="Times New Roman CYR" w:cs="Tinos"/>
          <w:sz w:val="24"/>
        </w:rPr>
        <w:t xml:space="preserve">стоящего Порядка, в стаж непрерывной работы, дающий право на стимулирующую надбавку, не включаются.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End w:id="0"/>
      <w:r>
        <w:rPr>
          <w:rFonts w:ascii="Tinos" w:hAnsi="Tinos" w:cs="Tinos"/>
        </w:rPr>
      </w:r>
      <w:bookmarkStart w:id="0" w:name="undefined"/>
      <w:r>
        <w:rPr>
          <w:rStyle w:val="823"/>
          <w:rFonts w:ascii="Tinos" w:hAnsi="Tinos" w:eastAsia="Times New Roman CYR" w:cs="Tinos"/>
          <w:sz w:val="24"/>
        </w:rPr>
        <w:t xml:space="preserve">4. В стаж работы не засчитывается и прерывает его время работы в учреждениях, не предусмотренных номенклатурой медицинских организаций и номенклатурой организаций социального обслуживания, за исключением учреждений, упомянутых в настоящем Порядке.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End w:id="0"/>
      <w:r>
        <w:rPr>
          <w:rFonts w:ascii="Tinos" w:hAnsi="Tinos" w:cs="Tinos"/>
        </w:rPr>
      </w:r>
      <w:bookmarkStart w:id="0" w:name="undefined"/>
      <w:r>
        <w:rPr>
          <w:rStyle w:val="823"/>
          <w:rFonts w:ascii="Tinos" w:hAnsi="Tinos" w:eastAsia="Times New Roman CYR" w:cs="Tinos"/>
          <w:sz w:val="24"/>
        </w:rPr>
        <w:t xml:space="preserve">5. Работникам, занимающим по совместительству штатные должности медицинского персонала в учреждениях социального обслуживания, стимулирующая надбавка устанавливается по каждой должности в порядке и на условиях, предусмотренных для этих должностей.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cs="Tinos"/>
        </w:rPr>
      </w:r>
      <w:bookmarkEnd w:id="0"/>
      <w:r>
        <w:rPr>
          <w:rStyle w:val="823"/>
          <w:rFonts w:ascii="Tinos" w:hAnsi="Tinos" w:eastAsia="Times New Roman CYR" w:cs="Tinos"/>
          <w:sz w:val="24"/>
        </w:rPr>
        <w:t xml:space="preserve">Документами для определения стажа работы, дающ</w:t>
      </w:r>
      <w:r>
        <w:rPr>
          <w:rStyle w:val="823"/>
          <w:rFonts w:ascii="Tinos" w:hAnsi="Tinos" w:eastAsia="Times New Roman CYR" w:cs="Tinos"/>
          <w:sz w:val="24"/>
        </w:rPr>
        <w:t xml:space="preserve">его право на установление надбавки за выслугу лет, являются трудовая книжка, а также иные документы, подтверждающие наличие стажа работы (службы), дающего право на установление надбавки за выслугу лет (справки, выписки из приказов, лицевые счета и ведомост</w:t>
      </w:r>
      <w:r>
        <w:rPr>
          <w:rStyle w:val="823"/>
          <w:rFonts w:ascii="Tinos" w:hAnsi="Tinos" w:eastAsia="Times New Roman CYR" w:cs="Tinos"/>
          <w:sz w:val="24"/>
        </w:rPr>
        <w:t xml:space="preserve">и на выдачу заработной платы, удостоверения, характеристики, трудовые договоры и соглашения, трудовые, послужные и формулярные списки, военный билет или справки военных комиссариатов, подтверждающие стаж военной службы, иные документы) (далее - документы).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Style w:val="823"/>
          <w:rFonts w:ascii="Tinos" w:hAnsi="Tinos" w:eastAsia="Times New Roman CYR" w:cs="Tinos"/>
          <w:sz w:val="24"/>
        </w:rPr>
        <w:t xml:space="preserve">Право на</w:t>
      </w:r>
      <w:r>
        <w:rPr>
          <w:rStyle w:val="823"/>
          <w:rFonts w:ascii="Tinos" w:hAnsi="Tinos" w:eastAsia="Times New Roman CYR" w:cs="Tinos"/>
          <w:sz w:val="24"/>
        </w:rPr>
        <w:t xml:space="preserve"> установление надбавки за выслугу лет устанавливается со дня достижения соответствующего стажа, если документы находятся в учреждении, или со дня представления работниками учреждения документов о стаже, необходимом для установления надбавки за выслугу лет.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  <w:rPr>
          <w:rFonts w:ascii="Tinos" w:hAnsi="Tinos" w:cs="Tinos"/>
        </w:rPr>
      </w:pPr>
      <w:r>
        <w:rPr>
          <w:rFonts w:ascii="Tinos" w:hAnsi="Tinos" w:eastAsia="Times New Roman CYR" w:cs="Tinos"/>
          <w:sz w:val="24"/>
        </w:rPr>
      </w:r>
      <w:r>
        <w:rPr>
          <w:rFonts w:ascii="Tinos" w:hAnsi="Tinos" w:cs="Tinos"/>
        </w:rPr>
      </w:r>
      <w:r/>
    </w:p>
    <w:p>
      <w:pPr>
        <w:ind w:firstLine="720"/>
        <w:jc w:val="right"/>
        <w:spacing w:before="0" w:after="0" w:line="240" w:lineRule="auto"/>
      </w:pP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/>
    </w:p>
    <w:p>
      <w:pPr>
        <w:ind w:firstLine="720"/>
        <w:jc w:val="right"/>
        <w:spacing w:before="0" w:after="0" w:line="240" w:lineRule="auto"/>
      </w:pP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/>
    </w:p>
    <w:p>
      <w:pPr>
        <w:ind w:firstLine="720"/>
        <w:jc w:val="right"/>
        <w:spacing w:before="0" w:after="0" w:line="240" w:lineRule="auto"/>
        <w:rPr>
          <w:rFonts w:ascii="Arial" w:hAnsi="Arial" w:eastAsia="Arial" w:cs="Arial"/>
          <w:color w:val="26282f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668"/>
        <w:tblW w:w="0" w:type="auto"/>
        <w:tblInd w:w="4957" w:type="dxa"/>
        <w:tblLook w:val="04A0" w:firstRow="1" w:lastRow="0" w:firstColumn="1" w:lastColumn="0" w:noHBand="0" w:noVBand="1"/>
      </w:tblPr>
      <w:tblGrid>
        <w:gridCol w:w="438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4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об оплате труда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твенного бюджетного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и социального обслуживания населения по Куйтунскому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34"/>
        <w:jc w:val="center"/>
        <w:spacing w:before="108" w:after="108" w:line="240" w:lineRule="auto"/>
        <w:rPr>
          <w:rFonts w:ascii="Tinos" w:hAnsi="Tinos" w:cs="Tinos"/>
        </w:rPr>
      </w:pPr>
      <w:r>
        <w:rPr>
          <w:rFonts w:ascii="Tinos" w:hAnsi="Tinos" w:eastAsia="Times New Roman CYR" w:cs="Tinos"/>
          <w:b/>
          <w:color w:val="26282f"/>
          <w:sz w:val="24"/>
        </w:rPr>
        <w:t xml:space="preserve">Примерные показатели и критерии оценки эффективности деятельности работников (кроме социальных работников, предоставляющих социальные услуги в форме социального обслуживания на дому) областного государственного б</w:t>
      </w:r>
      <w:r>
        <w:rPr>
          <w:rFonts w:ascii="Tinos" w:hAnsi="Tinos" w:eastAsia="Times New Roman CYR" w:cs="Tinos"/>
          <w:b/>
          <w:color w:val="26282f"/>
          <w:sz w:val="24"/>
        </w:rPr>
        <w:t xml:space="preserve">юджетного учреждения «Упр</w:t>
      </w:r>
      <w:r>
        <w:rPr>
          <w:rFonts w:ascii="Tinos" w:hAnsi="Tinos" w:eastAsia="Times New Roman CYR" w:cs="Tinos"/>
          <w:b/>
          <w:color w:val="26282f"/>
          <w:sz w:val="24"/>
        </w:rPr>
        <w:t xml:space="preserve">авление социальной защиты и социального обслуживания населения по Куйтунскому району», подведомственного министерству социального развития, опеки и попечительства Иркутской области, осуществляющего деятельность по отдельным видам экономической деятельности</w:t>
      </w:r>
      <w:r>
        <w:rPr>
          <w:rFonts w:ascii="Tinos" w:hAnsi="Tinos" w:cs="Tinos"/>
        </w:rPr>
      </w:r>
      <w:r/>
    </w:p>
    <w:p>
      <w:pPr>
        <w:ind w:firstLine="720"/>
        <w:jc w:val="both"/>
        <w:spacing w:before="0" w:after="0" w:line="240" w:lineRule="auto"/>
      </w:pPr>
      <w:r>
        <w:rPr>
          <w:rFonts w:ascii="Times New Roman CYR" w:hAnsi="Times New Roman CYR" w:eastAsia="Times New Roman CYR" w:cs="Times New Roman CYR"/>
          <w:sz w:val="24"/>
        </w:rPr>
      </w:r>
      <w:r>
        <w:rPr>
          <w:rFonts w:ascii="Times New Roman CYR" w:hAnsi="Times New Roman CYR" w:eastAsia="Times New Roman CYR" w:cs="Times New Roman CYR"/>
          <w:sz w:val="24"/>
        </w:rPr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2410"/>
        <w:gridCol w:w="2126"/>
        <w:gridCol w:w="123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N п/п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Наименование показателя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Критерий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Количество баллов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1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2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3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4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1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Своевременность принятия решения о назначении и предоставлении региональных социальных выплат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Количество решений, принятых в установленные сроки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100 %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80 % - 99 %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7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70 % - 50 %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4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менее 70 %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2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Наличие переплат в связи с назначением меры социальной поддержки одному и тому же лицу в разных государственных бюджетных учреждениях Иркутской области, подведомственных министерству социального развития, опеки и попечительства Иркутской области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Оцениваются переплаты в результате двойного установления социальных выплат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отсутствие переплат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наличие переплат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3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Проведение сверки по натуральным мерам социальной поддержки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Оценивается качество проведения сверки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отсутствие замечаний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наличие замечаний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отсутствие меры социальной поддержки, отсутствие сверки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4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Количество обоснованных жалоб граждан на нарушение работниками учреждения правил этики и деонтологии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Оценивается отсутствие жалоб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отсутствие жалоб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жалоба в квартал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более 2 жалоб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5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Своевременное и качественное исполнение должностных обязанностей, возложенных трудовым договором и должностной инструкцией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Оценивается качественное исполнение должностных обязанностей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должностные обязанности исполняются своевременно, качественно, в полном объеме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наличие 1 - 2 замечаний по исполнению работником должностных обязанностей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наличие больше 2 замечаний по исполнению работником должностных обязанностей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6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Своевременные и качественные прием, обработка и подготовка документов для назначения мер социальной поддержки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Оценивается качество приема, обработки и подготовки документов для назначения мер социальной поддержки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без замечаний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1 - 2 документа возвращены на доработку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больше 2 документов возвращено на доработку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7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Своевременная подгрузка заявлений о назначении м</w:t>
            </w:r>
            <w:r>
              <w:rPr>
                <w:rFonts w:ascii="Tinos" w:hAnsi="Tinos" w:eastAsia="Times New Roman CYR" w:cs="Tinos"/>
                <w:sz w:val="24"/>
              </w:rPr>
              <w:t xml:space="preserve">ер социальной поддержки в государственной автоматизированной информационной системе "Электронный социальный регистр населения Иркутской области"(далее - АИС "ЭСРН") с Единого портала государственных и муниципальных услуг Российской Федерации (далее - ЕПГУ)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Оценивается своевременность подгрузки данных с ЕПГУ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своевременно и качественно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своевременно, но требующие доработки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несвоевременно и с замечаниями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8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Достоверность введения информации в АИС "ЭСРН" при внесении заявлений о назначении мер социальной поддержки и документов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Оценивается правильность введения информации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без замечаний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1 - 2 документа возвращены на доработку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больше 2 документов возвращено на доработку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9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Своевременное размещение уведомлений об отказе в назначении мер социальной поддержки и опубликование результата о положительном рассмотрении заявления на Едином портале государственных услуг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Оценивается своевременное размещение уведомлений об отказе, назначении мер социальной поддержки на ЕГПУ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своевременно и качественно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своевременно, но требующие доработки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несвоевременно и с замечаниями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Своевременная и качественная отработка контрольных отчетов в АИС "ЭСРН"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Оценивается качество и своевременность отработки контрольных отчетов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своевременно и качественно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своевременно, но требующие доработки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несвоевременно и с замечаниями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11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Соблюдение правил внутреннего трудового распорядка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Оценивается соблюдение правил внутреннего трудового распорядка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соблюдение в полном объеме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наличие 1 - 2 нарушений правил внутреннего трудового распорядка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наличие более 3 нарушений правил внутреннего трудового распорядка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12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Освоение программ повышения квалификации или профессиональной подготовки в рамках установленной периодичности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Прохождение в установленные сроки курсов или программ повышения квалификации (не менее 72 часов)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2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Отказ от прохождения курсов или программ повышения квалификации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-2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13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Подготовка предложений по внедрению новых эффективных технологий в процессе социального обслуживания граждан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Внедрение новых эффективных технологий социального обслуживания граждан и достижение позитивных результатов при их применении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6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14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Участие в конкурсах профессионального мастерства, творческих лабораториях, экспериментальных группах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Участие работников учреждений в указанных мероприятиях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7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15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Удовлетворенность граждан качеством и количеством предоставленных социальных услуг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Отсутствие жалоб граждан на качество оказания социальных услуг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20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-5 за каждую обоснованную жалобу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16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Выполнение норматива по количеству оказываемых социальных услуг гражданам пожилого возраста и инвалидам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100 %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20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95 % - 99 %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&lt; 95 %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-2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17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Оказание дополнительных социальных услуг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highlight w:val="white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  <w:highlight w:val="white"/>
              </w:rPr>
              <w:t xml:space="preserve">Оказание социальным работником дополнительных социальных услуг по договорам об оказании платных дополнительных услуг</w:t>
            </w:r>
            <w:r>
              <w:rPr>
                <w:rFonts w:ascii="Tinos" w:hAnsi="Tinos" w:cs="Tinos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  <w:highlight w:val="white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  <w:highlight w:val="white"/>
              </w:rPr>
              <w:t xml:space="preserve">Рост доходов, поступающих по договорам об оказании платных услуг, на 5 % по сравнению с предыдущим периодом</w:t>
            </w:r>
            <w:r>
              <w:rPr>
                <w:rFonts w:ascii="Tinos" w:hAnsi="Tinos" w:cs="Tinos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2 за каждые 5 %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Снижение доходов по договорам об оказании платных услуг по сравнению с предыдущим периодом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-2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Отсутствие доходов по договорам об оказании платных услуг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-5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18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Качество и своевременность представления отчетов, закрепленных за работником учреждения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Своевременно и качественно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Своевременно, но требующие доработки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Несвоевременно, но без ошибок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Несвоевременно и с замечаниями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19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Отсутствие нарушений правил санитарно-гигиенического и противоэпидемиологического режимов, обслуживания и ухода за гражданами, выявленных в ходе текущих или иных проверок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Отсутствие нарушений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Наличие нарушений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-5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20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Отсутствие предписаний и (или) нарушений, выявленных в ходе проверок надзорных органов и текущих проверок уполномоченных должностных лиц учреждения, касающихся направления деятельности сотрудника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Отсутствие нарушений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Наличие нарушений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-5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21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Выполнение индивидуального плана работы по оказанию социально-медицинских, социально-педагогических и социально-психологических услуг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80 % и более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8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Менее 80 %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22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Отсутствие просроченной задолженности дебиторской и кредиторской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Отсутствие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Наличие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mes New Roman CYR" w:cs="Tinos"/>
                <w:sz w:val="24"/>
              </w:rPr>
              <w:t xml:space="preserve">23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Уровень освоения средств областного бюджета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Оценивается полнота освоения средств, полученных из федерального бюджета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100 %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10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80 - 99 %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5</w:t>
            </w:r>
            <w:r>
              <w:rPr>
                <w:rFonts w:ascii="Tinos" w:hAnsi="Tinos" w:cs="Tino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831"/>
              <w:ind w:firstLine="0"/>
              <w:jc w:val="both"/>
              <w:spacing w:before="0" w:after="0" w:line="240" w:lineRule="auto"/>
              <w:rPr>
                <w:rFonts w:ascii="Times New Roman CYR" w:hAnsi="Times New Roman CYR" w:eastAsia="Times New Roman CYR" w:cs="Times New Roman CYR"/>
              </w:rPr>
            </w:pPr>
            <w:r>
              <w:rPr>
                <w:rFonts w:ascii="Times New Roman CYR" w:hAnsi="Times New Roman CYR" w:eastAsia="Times New Roman CYR" w:cs="Times New Roman CYR"/>
                <w:sz w:val="24"/>
              </w:rPr>
            </w:r>
            <w:r>
              <w:rPr>
                <w:rFonts w:ascii="Times New Roman CYR" w:hAnsi="Times New Roman CYR" w:eastAsia="Times New Roman CYR" w:cs="Times New Roman CYR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both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менее 80 %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" w:type="dxa"/>
            <w:vAlign w:val="top"/>
            <w:textDirection w:val="lrTb"/>
            <w:noWrap w:val="false"/>
          </w:tcPr>
          <w:p>
            <w:pPr>
              <w:pStyle w:val="831"/>
              <w:ind w:left="142" w:right="142" w:firstLine="0"/>
              <w:jc w:val="center"/>
              <w:spacing w:before="0" w:after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eastAsia="Times New Roman CYR" w:cs="Tinos"/>
                <w:sz w:val="24"/>
              </w:rPr>
              <w:t xml:space="preserve">0</w:t>
            </w:r>
            <w:r>
              <w:rPr>
                <w:rFonts w:ascii="Tinos" w:hAnsi="Tinos" w:cs="Tinos"/>
              </w:rPr>
            </w:r>
            <w:r/>
          </w:p>
        </w:tc>
      </w:tr>
    </w:tbl>
    <w:p>
      <w:pPr>
        <w:ind w:firstLine="720"/>
        <w:jc w:val="both"/>
        <w:spacing w:before="0" w:after="0" w:line="240" w:lineRule="auto"/>
      </w:pPr>
      <w:r>
        <w:rPr>
          <w:rFonts w:ascii="Times New Roman CYR" w:hAnsi="Times New Roman CYR" w:eastAsia="Times New Roman CYR" w:cs="Times New Roman CYR"/>
          <w:sz w:val="24"/>
        </w:rPr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</w:rPr>
      </w:r>
      <w:r/>
    </w:p>
    <w:p>
      <w:pPr>
        <w:pStyle w:val="653"/>
        <w:jc w:val="center"/>
        <w:spacing w:line="240" w:lineRule="auto"/>
      </w:pPr>
      <w:r/>
      <w:r/>
    </w:p>
    <w:p>
      <w:pPr>
        <w:ind w:left="836" w:right="641" w:hanging="20"/>
        <w:jc w:val="center"/>
        <w:spacing w:before="269" w:line="249" w:lineRule="auto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  <w:r/>
    </w:p>
    <w:p>
      <w:pPr>
        <w:ind w:left="836" w:right="641" w:hanging="20"/>
        <w:jc w:val="center"/>
        <w:spacing w:before="269" w:line="249" w:lineRule="auto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  <w:r/>
    </w:p>
    <w:p>
      <w:pPr>
        <w:ind w:left="836" w:right="641" w:hanging="20"/>
        <w:jc w:val="center"/>
        <w:spacing w:before="269" w:line="249" w:lineRule="auto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cs="Tinos"/>
          <w:b/>
          <w:bCs/>
          <w:spacing w:val="-2"/>
          <w:sz w:val="22"/>
          <w:szCs w:val="22"/>
          <w:highlight w:val="none"/>
        </w:rPr>
      </w:r>
      <w:r>
        <w:rPr>
          <w:rFonts w:ascii="Tinos" w:hAnsi="Tinos" w:cs="Tinos"/>
          <w:b/>
          <w:bCs/>
          <w:spacing w:val="-2"/>
          <w:sz w:val="22"/>
          <w:szCs w:val="22"/>
          <w:highlight w:val="none"/>
        </w:rPr>
      </w:r>
      <w:r/>
    </w:p>
    <w:p>
      <w:pPr>
        <w:ind w:left="836" w:right="641" w:hanging="20"/>
        <w:jc w:val="center"/>
        <w:spacing w:before="269" w:line="249" w:lineRule="auto"/>
        <w:rPr>
          <w:rFonts w:ascii="Tinos" w:hAnsi="Tinos" w:cs="Tinos"/>
          <w:b/>
          <w:bCs/>
          <w:spacing w:val="-2"/>
          <w:sz w:val="22"/>
          <w:szCs w:val="22"/>
          <w:highlight w:val="none"/>
        </w:rPr>
      </w:pPr>
      <w:r>
        <w:rPr>
          <w:rFonts w:ascii="Tinos" w:hAnsi="Tinos" w:cs="Tinos"/>
          <w:b/>
          <w:bCs/>
          <w:spacing w:val="-2"/>
          <w:sz w:val="22"/>
          <w:szCs w:val="22"/>
          <w:highlight w:val="none"/>
        </w:rPr>
      </w:r>
      <w:r>
        <w:rPr>
          <w:rFonts w:ascii="Tinos" w:hAnsi="Tinos" w:cs="Tinos"/>
          <w:b/>
          <w:bCs/>
          <w:spacing w:val="-2"/>
          <w:sz w:val="22"/>
          <w:szCs w:val="22"/>
          <w:highlight w:val="none"/>
        </w:rPr>
      </w:r>
      <w:r/>
    </w:p>
    <w:tbl>
      <w:tblPr>
        <w:tblStyle w:val="668"/>
        <w:tblW w:w="0" w:type="auto"/>
        <w:tblInd w:w="4957" w:type="dxa"/>
        <w:tblLook w:val="04A0" w:firstRow="1" w:lastRow="0" w:firstColumn="1" w:lastColumn="0" w:noHBand="0" w:noVBand="1"/>
      </w:tblPr>
      <w:tblGrid>
        <w:gridCol w:w="438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5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об оплате труда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твенного бюджетного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и социального обслуживания населения по Куйтунскому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left="836" w:right="641" w:hanging="20"/>
        <w:jc w:val="center"/>
        <w:spacing w:before="269" w:line="249" w:lineRule="auto"/>
        <w:rPr>
          <w:rFonts w:ascii="Tinos" w:hAnsi="Tinos" w:cs="Tinos"/>
          <w:b/>
          <w:bCs/>
          <w:spacing w:val="-2"/>
          <w:sz w:val="22"/>
          <w:szCs w:val="22"/>
          <w:highlight w:val="none"/>
        </w:rPr>
      </w:pPr>
      <w:r>
        <w:rPr>
          <w:rFonts w:ascii="Tinos" w:hAnsi="Tinos" w:cs="Tinos"/>
          <w:b/>
          <w:bCs/>
          <w:spacing w:val="-4"/>
          <w:sz w:val="22"/>
          <w:szCs w:val="22"/>
        </w:rPr>
        <w:t xml:space="preserve">ПРИМЕРНЫЕ ПОКАЗАТЕЛИ</w:t>
      </w:r>
      <w:r>
        <w:rPr>
          <w:rFonts w:ascii="Tinos" w:hAnsi="Tinos" w:cs="Tinos"/>
          <w:b/>
          <w:bCs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И</w:t>
      </w:r>
      <w:r>
        <w:rPr>
          <w:rFonts w:ascii="Tinos" w:hAnsi="Tinos" w:cs="Tinos"/>
          <w:b/>
          <w:bCs/>
          <w:spacing w:val="-15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КРИТЕРИИ</w:t>
      </w:r>
      <w:r>
        <w:rPr>
          <w:rFonts w:ascii="Tinos" w:hAnsi="Tinos" w:cs="Tinos"/>
          <w:b/>
          <w:bCs/>
          <w:spacing w:val="-9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ЭФФЕКТИВНОСТИ </w:t>
      </w:r>
      <w:r>
        <w:rPr>
          <w:rFonts w:ascii="Tinos" w:hAnsi="Tinos" w:cs="Tinos"/>
          <w:b/>
          <w:bCs/>
          <w:spacing w:val="-2"/>
          <w:sz w:val="22"/>
          <w:szCs w:val="22"/>
        </w:rPr>
        <w:t xml:space="preserve">ДEЯTEЛЬHOCTИ</w:t>
      </w:r>
      <w:r>
        <w:rPr>
          <w:rFonts w:ascii="Tinos" w:hAnsi="Tinos" w:cs="Tinos"/>
          <w:b/>
          <w:bCs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2"/>
          <w:sz w:val="22"/>
          <w:szCs w:val="22"/>
        </w:rPr>
        <w:t xml:space="preserve">СОЦИАЛЬНЫХ РАБОТНИКОВ, ПРЕДОСТАВЛЯЮЩИХ</w:t>
      </w:r>
      <w:r>
        <w:rPr>
          <w:rFonts w:ascii="Tinos" w:hAnsi="Tinos" w:cs="Tinos"/>
          <w:b/>
          <w:bCs/>
          <w:spacing w:val="-17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2"/>
          <w:sz w:val="22"/>
          <w:szCs w:val="22"/>
        </w:rPr>
        <w:t xml:space="preserve">СОЦИАЛЬНЫЕ</w:t>
      </w:r>
      <w:r>
        <w:rPr>
          <w:rFonts w:ascii="Tinos" w:hAnsi="Tinos" w:cs="Tinos"/>
          <w:b/>
          <w:bCs/>
          <w:spacing w:val="-3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2"/>
          <w:sz w:val="22"/>
          <w:szCs w:val="22"/>
        </w:rPr>
        <w:t xml:space="preserve">УСЛУГИ</w:t>
      </w:r>
      <w:r>
        <w:rPr>
          <w:rFonts w:ascii="Tinos" w:hAnsi="Tinos" w:cs="Tinos"/>
          <w:b/>
          <w:bCs/>
          <w:spacing w:val="-16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2"/>
          <w:sz w:val="22"/>
          <w:szCs w:val="22"/>
        </w:rPr>
        <w:t xml:space="preserve">В</w:t>
      </w:r>
      <w:r>
        <w:rPr>
          <w:rFonts w:ascii="Tinos" w:hAnsi="Tinos" w:cs="Tinos"/>
          <w:b/>
          <w:bCs/>
          <w:spacing w:val="-16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2"/>
          <w:sz w:val="22"/>
          <w:szCs w:val="22"/>
        </w:rPr>
        <w:t xml:space="preserve">ФОРМЕ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СОЦИАЛЬНОГО</w:t>
      </w:r>
      <w:r>
        <w:rPr>
          <w:rFonts w:ascii="Tinos" w:hAnsi="Tinos" w:cs="Tinos"/>
          <w:b/>
          <w:bCs/>
          <w:spacing w:val="11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ОБСЛУЖИВАНИЯ</w:t>
      </w:r>
      <w:r>
        <w:rPr>
          <w:rFonts w:ascii="Tinos" w:hAnsi="Tinos" w:cs="Tinos"/>
          <w:b/>
          <w:bCs/>
          <w:spacing w:val="10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НА</w:t>
      </w:r>
      <w:r>
        <w:rPr>
          <w:rFonts w:ascii="Tinos" w:hAnsi="Tinos" w:cs="Tinos"/>
          <w:b/>
          <w:bCs/>
          <w:spacing w:val="-12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ДОМУ,</w:t>
      </w:r>
      <w:r>
        <w:rPr>
          <w:rFonts w:ascii="Tinos" w:hAnsi="Tinos" w:cs="Tinos"/>
          <w:b/>
          <w:bCs/>
          <w:spacing w:val="-7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ОБЛАСТНОГО ГОСУДАРСТВЕННОГО </w:t>
      </w:r>
      <w:r>
        <w:rPr>
          <w:rFonts w:ascii="Tinos" w:hAnsi="Tinos" w:cs="Tinos"/>
          <w:b/>
          <w:bCs/>
          <w:spacing w:val="-8"/>
          <w:sz w:val="22"/>
          <w:szCs w:val="22"/>
        </w:rPr>
        <w:t xml:space="preserve">БЮДЖЕТНОГО</w:t>
      </w:r>
      <w:r>
        <w:rPr>
          <w:rFonts w:ascii="Tinos" w:hAnsi="Tinos" w:cs="Tinos"/>
          <w:b/>
          <w:bCs/>
          <w:spacing w:val="-1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8"/>
          <w:sz w:val="22"/>
          <w:szCs w:val="22"/>
        </w:rPr>
        <w:t xml:space="preserve">УЧРЕЖДЕНИЯ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8"/>
          <w:sz w:val="22"/>
          <w:szCs w:val="22"/>
        </w:rPr>
        <w:t xml:space="preserve">«УПРАВЛЕНИЕ</w:t>
      </w:r>
      <w:r>
        <w:rPr>
          <w:rFonts w:ascii="Tinos" w:hAnsi="Tinos" w:cs="Tinos"/>
          <w:b/>
          <w:bCs/>
          <w:spacing w:val="-2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8"/>
          <w:sz w:val="22"/>
          <w:szCs w:val="22"/>
        </w:rPr>
        <w:t xml:space="preserve">СОЦИАЛЬНОЙ ЗАЩИТЫ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И</w:t>
      </w:r>
      <w:r>
        <w:rPr>
          <w:rFonts w:ascii="Tinos" w:hAnsi="Tinos" w:cs="Tinos"/>
          <w:b/>
          <w:bCs/>
          <w:spacing w:val="-15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СОЦИАЛЬНОГО</w:t>
      </w:r>
      <w:r>
        <w:rPr>
          <w:rFonts w:ascii="Tinos" w:hAnsi="Tinos" w:cs="Tinos"/>
          <w:b/>
          <w:bCs/>
          <w:spacing w:val="18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ОБСЛУЖИВАНИЯ</w:t>
      </w:r>
      <w:r>
        <w:rPr>
          <w:rFonts w:ascii="Tinos" w:hAnsi="Tinos" w:cs="Tinos"/>
          <w:b/>
          <w:bCs/>
          <w:spacing w:val="15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НАСЕЛЕНИЯ ПО КУЙТУНСКОМУ РАЙОНУ», </w:t>
      </w:r>
      <w:r>
        <w:rPr>
          <w:rFonts w:ascii="Tinos" w:hAnsi="Tinos" w:cs="Tinos"/>
          <w:b/>
          <w:bCs/>
          <w:spacing w:val="-8"/>
          <w:sz w:val="22"/>
          <w:szCs w:val="22"/>
        </w:rPr>
        <w:t xml:space="preserve">ПОДВЕДОМСТВЕННОГО</w:t>
      </w:r>
      <w:r>
        <w:rPr>
          <w:rFonts w:ascii="Tinos" w:hAnsi="Tinos" w:cs="Tinos"/>
          <w:b/>
          <w:bCs/>
          <w:spacing w:val="-12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8"/>
          <w:sz w:val="22"/>
          <w:szCs w:val="22"/>
        </w:rPr>
        <w:t xml:space="preserve">МИНИСТЕРСТВУ</w:t>
      </w:r>
      <w:r>
        <w:rPr>
          <w:rFonts w:ascii="Tinos" w:hAnsi="Tinos" w:cs="Tinos"/>
          <w:b/>
          <w:bCs/>
          <w:spacing w:val="16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8"/>
          <w:sz w:val="22"/>
          <w:szCs w:val="22"/>
        </w:rPr>
        <w:t xml:space="preserve">СОЦИАЛЬНОГО</w:t>
      </w:r>
      <w:r>
        <w:rPr>
          <w:rFonts w:ascii="Tinos" w:hAnsi="Tinos" w:cs="Tinos"/>
          <w:b/>
          <w:bCs/>
          <w:spacing w:val="21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8"/>
          <w:sz w:val="22"/>
          <w:szCs w:val="22"/>
        </w:rPr>
        <w:t xml:space="preserve">РАЗВИТИЯ, </w:t>
      </w:r>
      <w:r>
        <w:rPr>
          <w:rFonts w:ascii="Tinos" w:hAnsi="Tinos" w:cs="Tinos"/>
          <w:b/>
          <w:bCs/>
          <w:spacing w:val="-2"/>
          <w:sz w:val="22"/>
          <w:szCs w:val="22"/>
        </w:rPr>
        <w:t xml:space="preserve">ОПЕКИ</w:t>
      </w:r>
      <w:r>
        <w:rPr>
          <w:rFonts w:ascii="Tinos" w:hAnsi="Tinos" w:cs="Tinos"/>
          <w:b/>
          <w:bCs/>
          <w:spacing w:val="-17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2"/>
          <w:sz w:val="22"/>
          <w:szCs w:val="22"/>
        </w:rPr>
        <w:t xml:space="preserve">И</w:t>
      </w:r>
      <w:r>
        <w:rPr>
          <w:rFonts w:ascii="Tinos" w:hAnsi="Tinos" w:cs="Tinos"/>
          <w:b/>
          <w:bCs/>
          <w:spacing w:val="-16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2"/>
          <w:sz w:val="22"/>
          <w:szCs w:val="22"/>
        </w:rPr>
        <w:t xml:space="preserve">ПОПЕЧИТЕЛЬСТВА</w:t>
      </w:r>
      <w:r>
        <w:rPr>
          <w:rFonts w:ascii="Tinos" w:hAnsi="Tinos" w:cs="Tinos"/>
          <w:b/>
          <w:bCs/>
          <w:spacing w:val="-16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2"/>
          <w:sz w:val="22"/>
          <w:szCs w:val="22"/>
        </w:rPr>
        <w:t xml:space="preserve">ИРКУТСКОЙ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2"/>
          <w:sz w:val="22"/>
          <w:szCs w:val="22"/>
        </w:rPr>
        <w:t xml:space="preserve">ОБЛАСТИ,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ОСУЩЕСТВЛЯЮЩЕГО</w:t>
      </w:r>
      <w:r>
        <w:rPr>
          <w:rFonts w:ascii="Tinos" w:hAnsi="Tinos" w:cs="Tinos"/>
          <w:b/>
          <w:bCs/>
          <w:spacing w:val="-15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ДЕЯТЕЛЬНОСТЬ</w:t>
      </w:r>
      <w:r>
        <w:rPr>
          <w:rFonts w:ascii="Tinos" w:hAnsi="Tinos" w:cs="Tinos"/>
          <w:b/>
          <w:bCs/>
          <w:spacing w:val="11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ПО</w:t>
      </w:r>
      <w:r>
        <w:rPr>
          <w:rFonts w:ascii="Tinos" w:hAnsi="Tinos" w:cs="Tinos"/>
          <w:b/>
          <w:bCs/>
          <w:spacing w:val="-15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ОТДЕЛЬНЫМ</w:t>
      </w:r>
      <w:r>
        <w:rPr>
          <w:rFonts w:ascii="Tinos" w:hAnsi="Tinos" w:cs="Tinos"/>
          <w:b/>
          <w:bCs/>
          <w:spacing w:val="7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4"/>
          <w:sz w:val="22"/>
          <w:szCs w:val="22"/>
        </w:rPr>
        <w:t xml:space="preserve">ВИДАМ </w:t>
      </w:r>
      <w:r>
        <w:rPr>
          <w:rFonts w:ascii="Tinos" w:hAnsi="Tinos" w:cs="Tinos"/>
          <w:b/>
          <w:bCs/>
          <w:spacing w:val="-2"/>
          <w:sz w:val="22"/>
          <w:szCs w:val="22"/>
        </w:rPr>
        <w:t xml:space="preserve">ЭКОНОМИЧЕСКОЙ</w:t>
      </w:r>
      <w:r>
        <w:rPr>
          <w:rFonts w:ascii="Tinos" w:hAnsi="Tinos" w:cs="Tinos"/>
          <w:b/>
          <w:bCs/>
          <w:spacing w:val="2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spacing w:val="-2"/>
          <w:sz w:val="22"/>
          <w:szCs w:val="22"/>
        </w:rPr>
        <w:t xml:space="preserve">ДЕЯТЕЛЬНОСТИ</w:t>
      </w:r>
      <w:r>
        <w:rPr>
          <w:rFonts w:ascii="Tinos" w:hAnsi="Tinos" w:cs="Tinos"/>
          <w:b/>
          <w:bCs/>
          <w:sz w:val="22"/>
          <w:szCs w:val="22"/>
        </w:rPr>
      </w:r>
      <w:r/>
    </w:p>
    <w:p>
      <w:pPr>
        <w:pStyle w:val="821"/>
        <w:spacing w:before="9"/>
      </w:pPr>
      <w:r>
        <w:rPr>
          <w:sz w:val="15"/>
        </w:rPr>
      </w:r>
      <w:r/>
    </w:p>
    <w:tbl>
      <w:tblPr>
        <w:tblW w:w="0" w:type="auto"/>
        <w:tblInd w:w="-5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00"/>
        <w:gridCol w:w="3091"/>
        <w:gridCol w:w="4588"/>
        <w:gridCol w:w="1926"/>
      </w:tblGrid>
      <w:tr>
        <w:trPr>
          <w:trHeight w:val="848"/>
        </w:trPr>
        <w:tc>
          <w:tcPr>
            <w:tcW w:w="600" w:type="dxa"/>
            <w:vMerge w:val="restart"/>
            <w:textDirection w:val="lrTb"/>
            <w:noWrap w:val="false"/>
          </w:tcPr>
          <w:p>
            <w:pPr>
              <w:pStyle w:val="822"/>
              <w:ind w:left="192"/>
              <w:spacing w:line="313" w:lineRule="exact"/>
            </w:pPr>
            <w:r>
              <w:rPr>
                <w:spacing w:val="-1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34"/>
              <w:spacing w:line="319" w:lineRule="exact"/>
            </w:pPr>
            <w:r>
              <w:rPr>
                <w:spacing w:val="-5"/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091" w:type="dxa"/>
            <w:vMerge w:val="restart"/>
            <w:textDirection w:val="lrTb"/>
            <w:noWrap w:val="false"/>
          </w:tcPr>
          <w:p>
            <w:pPr>
              <w:pStyle w:val="822"/>
              <w:ind w:left="16" w:right="17"/>
              <w:jc w:val="center"/>
              <w:spacing w:line="313" w:lineRule="exact"/>
            </w:pPr>
            <w:r>
              <w:rPr>
                <w:spacing w:val="-2"/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7" w:right="1"/>
              <w:jc w:val="center"/>
              <w:spacing w:line="319" w:lineRule="exact"/>
            </w:pPr>
            <w:r>
              <w:rPr>
                <w:spacing w:val="-2"/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88" w:type="dxa"/>
            <w:vMerge w:val="restart"/>
            <w:textDirection w:val="lrTb"/>
            <w:noWrap w:val="false"/>
          </w:tcPr>
          <w:p>
            <w:pPr>
              <w:pStyle w:val="822"/>
              <w:ind w:left="73" w:right="53"/>
              <w:jc w:val="center"/>
              <w:spacing w:line="317" w:lineRule="exact"/>
            </w:pPr>
            <w:r>
              <w:rPr>
                <w:spacing w:val="-2"/>
                <w:sz w:val="24"/>
                <w:szCs w:val="24"/>
              </w:rPr>
              <w:t xml:space="preserve">Критерий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pStyle w:val="822"/>
              <w:ind w:left="27" w:right="18"/>
              <w:jc w:val="center"/>
              <w:spacing w:line="313" w:lineRule="exact"/>
            </w:pPr>
            <w:r>
              <w:rPr>
                <w:spacing w:val="-2"/>
                <w:sz w:val="24"/>
                <w:szCs w:val="24"/>
              </w:rPr>
              <w:t xml:space="preserve">Количество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38" w:right="18"/>
              <w:jc w:val="center"/>
              <w:spacing w:line="319" w:lineRule="exact"/>
            </w:pPr>
            <w:r>
              <w:rPr>
                <w:spacing w:val="-2"/>
                <w:sz w:val="24"/>
                <w:szCs w:val="24"/>
              </w:rPr>
              <w:t xml:space="preserve">баллов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828"/>
        </w:trPr>
        <w:tc>
          <w:tcPr>
            <w:gridSpan w:val="4"/>
            <w:tcW w:w="10205" w:type="dxa"/>
            <w:vMerge w:val="restart"/>
            <w:textDirection w:val="lrTb"/>
            <w:noWrap w:val="false"/>
          </w:tcPr>
          <w:p>
            <w:pPr>
              <w:pStyle w:val="822"/>
              <w:ind w:left="708"/>
              <w:jc w:val="center"/>
              <w:spacing w:line="302" w:lineRule="exact"/>
            </w:pP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/>
          </w:p>
          <w:p>
            <w:pPr>
              <w:pStyle w:val="822"/>
              <w:ind w:left="708" w:right="883" w:firstLine="0"/>
              <w:jc w:val="center"/>
              <w:spacing w:line="302" w:lineRule="exact"/>
              <w:rPr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Критерии повышения выплат стимулирующего характера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394"/>
        </w:trPr>
        <w:tc>
          <w:tcPr>
            <w:tcW w:w="600" w:type="dxa"/>
            <w:vMerge w:val="restart"/>
            <w:textDirection w:val="lrTb"/>
            <w:noWrap w:val="false"/>
          </w:tcPr>
          <w:p>
            <w:pPr>
              <w:pStyle w:val="822"/>
              <w:ind w:left="52"/>
              <w:jc w:val="center"/>
              <w:spacing w:line="302" w:lineRule="exact"/>
            </w:pPr>
            <w:r>
              <w:rPr>
                <w:spacing w:val="-1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091" w:type="dxa"/>
            <w:vMerge w:val="restart"/>
            <w:textDirection w:val="lrTb"/>
            <w:noWrap w:val="false"/>
          </w:tcPr>
          <w:p>
            <w:pPr>
              <w:pStyle w:val="822"/>
              <w:ind w:left="730"/>
              <w:spacing w:line="299" w:lineRule="exact"/>
            </w:pPr>
            <w:r>
              <w:rPr>
                <w:spacing w:val="-2"/>
                <w:sz w:val="24"/>
                <w:szCs w:val="24"/>
              </w:rPr>
              <w:t xml:space="preserve">Качественное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476" w:right="-173" w:firstLine="133"/>
              <w:spacing w:before="7" w:line="230" w:lineRule="auto"/>
            </w:pPr>
            <w:r>
              <w:rPr>
                <w:spacing w:val="-2"/>
                <w:sz w:val="24"/>
                <w:szCs w:val="24"/>
              </w:rPr>
              <w:t xml:space="preserve">предоставление </w:t>
            </w:r>
            <w:r>
              <w:rPr>
                <w:spacing w:val="-6"/>
                <w:sz w:val="24"/>
                <w:szCs w:val="24"/>
              </w:rPr>
              <w:t xml:space="preserve">социальных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услуг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88" w:type="dxa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1.1.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Удовлетворенность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граждан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tabs>
                <w:tab w:val="left" w:pos="2208" w:leader="none"/>
              </w:tabs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качеством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 xml:space="preserve">предоставленных </w:t>
            </w:r>
            <w:r>
              <w:rPr>
                <w:sz w:val="24"/>
                <w:szCs w:val="24"/>
              </w:rPr>
              <w:t xml:space="preserve">социальных услуг: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Доля получателей социальных </w:t>
            </w:r>
            <w:r>
              <w:rPr>
                <w:spacing w:val="-6"/>
                <w:sz w:val="24"/>
                <w:szCs w:val="24"/>
              </w:rPr>
              <w:t xml:space="preserve">услуг, удовлетворенных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качеством </w:t>
            </w:r>
            <w:r>
              <w:rPr>
                <w:spacing w:val="-2"/>
                <w:sz w:val="24"/>
                <w:szCs w:val="24"/>
              </w:rPr>
              <w:t xml:space="preserve">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объемом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оказанных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социальных </w:t>
            </w:r>
            <w:r>
              <w:rPr>
                <w:spacing w:val="-6"/>
                <w:sz w:val="24"/>
                <w:szCs w:val="24"/>
              </w:rPr>
              <w:t xml:space="preserve">услуг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результатам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проведенных </w:t>
            </w:r>
            <w:r>
              <w:rPr>
                <w:sz w:val="24"/>
                <w:szCs w:val="24"/>
              </w:rPr>
              <w:t xml:space="preserve">опросов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составляет не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95% от</w:t>
            </w:r>
            <w:r>
              <w:rPr>
                <w:spacing w:val="5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общего</w:t>
            </w:r>
            <w:r>
              <w:rPr>
                <w:spacing w:val="55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числа</w:t>
            </w:r>
            <w:r>
              <w:rPr>
                <w:spacing w:val="53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 xml:space="preserve">опрошенных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suppressLineNumbers w:val="0"/>
            </w:pPr>
            <w:r>
              <w:rPr>
                <w:spacing w:val="-6"/>
                <w:sz w:val="24"/>
                <w:szCs w:val="24"/>
              </w:rPr>
              <w:t xml:space="preserve">получателей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социальных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услуг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26" w:type="dxa"/>
            <w:textDirection w:val="lrTb"/>
            <w:noWrap w:val="false"/>
          </w:tcPr>
          <w:p>
            <w:pPr>
              <w:pStyle w:val="822"/>
              <w:ind w:left="708"/>
              <w:spacing w:line="302" w:lineRule="exact"/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баллов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345"/>
        </w:trPr>
        <w:tc>
          <w:tcPr>
            <w:tcBorders>
              <w:top w:val="none" w:color="000000" w:sz="4" w:space="0"/>
            </w:tcBorders>
            <w:tcW w:w="600" w:type="dxa"/>
            <w:vMerge w:val="continue"/>
            <w:textDirection w:val="lrTb"/>
            <w:noWrap w:val="false"/>
          </w:tcPr>
          <w:p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091" w:type="dxa"/>
            <w:vMerge w:val="continue"/>
            <w:textDirection w:val="lrTb"/>
            <w:noWrap w:val="false"/>
          </w:tcPr>
          <w:p>
            <w:r>
              <w:rPr>
                <w:sz w:val="2"/>
                <w:szCs w:val="2"/>
              </w:rPr>
            </w:r>
            <w:r/>
          </w:p>
        </w:tc>
        <w:tc>
          <w:tcPr>
            <w:tcW w:w="4588" w:type="dxa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.2. Соблюдение процесса </w:t>
            </w:r>
            <w:r>
              <w:rPr>
                <w:spacing w:val="-6"/>
                <w:sz w:val="24"/>
                <w:szCs w:val="24"/>
              </w:rPr>
              <w:t xml:space="preserve">предоставления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социальных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услуг, </w:t>
            </w:r>
            <w:r>
              <w:rPr>
                <w:sz w:val="24"/>
                <w:szCs w:val="24"/>
              </w:rPr>
              <w:t xml:space="preserve">графика посещений получателя социальных услуг, соблюдение Кодекса этики, отсутствие маркеров низкого качества социального обслуживания</w:t>
            </w:r>
            <w:r>
              <w:rPr>
                <w:sz w:val="24"/>
                <w:szCs w:val="24"/>
              </w:rPr>
              <w:t xml:space="preserve"> (неопрятный</w:t>
            </w:r>
            <w:r>
              <w:rPr>
                <w:spacing w:val="73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внешний</w:t>
            </w:r>
            <w:r>
              <w:rPr>
                <w:spacing w:val="73"/>
                <w:sz w:val="24"/>
                <w:szCs w:val="24"/>
              </w:rPr>
              <w:t xml:space="preserve">    </w:t>
            </w:r>
            <w:r>
              <w:rPr>
                <w:spacing w:val="-5"/>
                <w:sz w:val="24"/>
                <w:szCs w:val="24"/>
              </w:rPr>
              <w:t xml:space="preserve">вид получателя социальных услуг</w:t>
            </w:r>
            <w:r>
              <w:rPr>
                <w:spacing w:val="-5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пролежни, запахи в помещении, обусловленные некачественным уходом,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грязь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жилом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помещении и на предметах личного </w:t>
            </w:r>
            <w:r>
              <w:rPr>
                <w:spacing w:val="-2"/>
                <w:sz w:val="24"/>
                <w:szCs w:val="24"/>
              </w:rPr>
              <w:t xml:space="preserve">пользования, </w:t>
            </w:r>
            <w:r>
              <w:rPr>
                <w:spacing w:val="-2"/>
                <w:sz w:val="24"/>
                <w:szCs w:val="24"/>
              </w:rPr>
              <w:t xml:space="preserve">обусловленная </w:t>
            </w:r>
            <w:r>
              <w:rPr>
                <w:sz w:val="24"/>
                <w:szCs w:val="24"/>
              </w:rPr>
              <w:t xml:space="preserve">некачественным предоставлением услуг и т.д.) (оценивается путем проведения внутреннего контроля </w:t>
            </w:r>
            <w:r>
              <w:rPr>
                <w:spacing w:val="-2"/>
                <w:sz w:val="24"/>
                <w:szCs w:val="24"/>
              </w:rPr>
              <w:t xml:space="preserve">качества</w:t>
            </w:r>
            <w:r>
              <w:rPr>
                <w:spacing w:val="-2"/>
                <w:sz w:val="24"/>
                <w:szCs w:val="24"/>
              </w:rPr>
              <w:t xml:space="preserve"> предоставления </w:t>
            </w:r>
            <w:r>
              <w:rPr>
                <w:spacing w:val="-2"/>
                <w:sz w:val="24"/>
                <w:szCs w:val="24"/>
              </w:rPr>
              <w:t xml:space="preserve">социальных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услуг)</w:t>
            </w:r>
            <w:r>
              <w:rPr>
                <w:spacing w:val="-2"/>
                <w:sz w:val="24"/>
                <w:szCs w:val="24"/>
                <w:highlight w:val="none"/>
              </w:rPr>
            </w:r>
            <w:r/>
          </w:p>
          <w:p>
            <w:pPr>
              <w:pStyle w:val="822"/>
              <w:ind w:left="142" w:right="0" w:firstLine="0"/>
              <w:jc w:val="both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42" w:right="0" w:firstLine="0"/>
              <w:jc w:val="both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42" w:right="0" w:firstLine="0"/>
              <w:jc w:val="both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42" w:right="0" w:firstLine="0"/>
              <w:jc w:val="both"/>
              <w:spacing w:before="0" w:beforeAutospacing="0" w:line="240" w:lineRule="auto"/>
              <w:suppressLineNumbers w:val="0"/>
            </w:pPr>
            <w:r>
              <w:rPr>
                <w:spacing w:val="-2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42" w:right="0" w:firstLine="0"/>
              <w:jc w:val="both"/>
              <w:spacing w:before="0" w:beforeAutospacing="0" w:line="240" w:lineRule="auto"/>
              <w:tabs>
                <w:tab w:val="left" w:pos="2573" w:leader="none"/>
              </w:tabs>
              <w:rPr>
                <w:spacing w:val="-2"/>
                <w:highlight w:val="none"/>
              </w:rPr>
              <w:suppressLineNumbers w:val="0"/>
            </w:pPr>
            <w:r>
              <w:rPr>
                <w:spacing w:val="80"/>
                <w:sz w:val="24"/>
                <w:szCs w:val="24"/>
                <w:u w:val="single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26" w:type="dxa"/>
            <w:textDirection w:val="lrTb"/>
            <w:noWrap w:val="false"/>
          </w:tcPr>
          <w:p>
            <w:pPr>
              <w:pStyle w:val="822"/>
              <w:ind w:left="630"/>
              <w:spacing w:line="302" w:lineRule="exact"/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баллов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431"/>
        </w:trPr>
        <w:tc>
          <w:tcPr>
            <w:tcBorders>
              <w:top w:val="none" w:color="000000" w:sz="4" w:space="0"/>
            </w:tcBorders>
            <w:tcW w:w="600" w:type="dxa"/>
            <w:vMerge w:val="restart"/>
            <w:textDirection w:val="lrTb"/>
            <w:noWrap w:val="false"/>
          </w:tcPr>
          <w:p>
            <w:pPr>
              <w:pStyle w:val="822"/>
              <w:ind w:left="0" w:right="0"/>
              <w:jc w:val="center"/>
              <w:spacing w:before="0" w:beforeAutospacing="0" w:line="240" w:lineRule="auto"/>
              <w:suppressLineNumbers w:val="0"/>
            </w:pPr>
            <w:r>
              <w:rPr>
                <w:spacing w:val="-1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091" w:type="dxa"/>
            <w:vMerge w:val="restart"/>
            <w:textDirection w:val="lrTb"/>
            <w:noWrap w:val="false"/>
          </w:tcPr>
          <w:p>
            <w:pPr>
              <w:pStyle w:val="822"/>
              <w:ind w:left="0" w:right="0"/>
              <w:jc w:val="center"/>
              <w:spacing w:before="0" w:beforeAutospacing="0" w:line="240" w:lineRule="auto"/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Своевременное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0" w:right="0" w:hanging="13"/>
              <w:jc w:val="center"/>
              <w:spacing w:before="0" w:beforeAutospacing="0" w:line="240" w:lineRule="auto"/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качественное предоставление ежемесячной отчетности,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ведение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0" w:right="0" w:firstLine="1"/>
              <w:jc w:val="center"/>
              <w:spacing w:before="0" w:beforeAutospacing="0" w:line="240" w:lineRule="auto"/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необходимой </w:t>
            </w:r>
            <w:r>
              <w:rPr>
                <w:spacing w:val="-5"/>
                <w:sz w:val="24"/>
                <w:szCs w:val="24"/>
              </w:rPr>
              <w:t xml:space="preserve">документации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88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tabs>
                <w:tab w:val="left" w:pos="3465" w:leader="none"/>
              </w:tabs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Отсутствие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фактов некачественного</w:t>
            </w:r>
            <w:r>
              <w:rPr>
                <w:spacing w:val="-2"/>
                <w:sz w:val="24"/>
                <w:szCs w:val="24"/>
              </w:rPr>
              <w:t xml:space="preserve"> заполнения </w:t>
            </w:r>
            <w:r>
              <w:rPr>
                <w:sz w:val="24"/>
                <w:szCs w:val="24"/>
              </w:rPr>
              <w:t xml:space="preserve">отчетности, иных необходимых документов, нарушения сроков их </w:t>
            </w:r>
            <w:r>
              <w:rPr>
                <w:spacing w:val="-2"/>
                <w:sz w:val="24"/>
                <w:szCs w:val="24"/>
              </w:rPr>
              <w:t xml:space="preserve">предоставления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pStyle w:val="822"/>
              <w:ind w:left="0" w:right="0"/>
              <w:jc w:val="center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баллов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468"/>
        </w:trPr>
        <w:tc>
          <w:tcPr>
            <w:tcBorders>
              <w:top w:val="none" w:color="000000" w:sz="4" w:space="0"/>
            </w:tcBorders>
            <w:tcW w:w="600" w:type="dxa"/>
            <w:vMerge w:val="restart"/>
            <w:textDirection w:val="lrTb"/>
            <w:noWrap w:val="false"/>
          </w:tcPr>
          <w:p>
            <w:pPr>
              <w:pStyle w:val="822"/>
              <w:ind w:left="0" w:right="0"/>
              <w:jc w:val="center"/>
              <w:spacing w:before="0" w:beforeAutospacing="0" w:line="240" w:lineRule="auto"/>
              <w:suppressLineNumbers w:val="0"/>
            </w:pPr>
            <w:r>
              <w:rPr>
                <w:spacing w:val="-1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091" w:type="dxa"/>
            <w:vMerge w:val="restart"/>
            <w:textDirection w:val="lrTb"/>
            <w:noWrap w:val="false"/>
          </w:tcPr>
          <w:p>
            <w:pPr>
              <w:pStyle w:val="822"/>
              <w:ind w:left="0" w:right="0"/>
              <w:jc w:val="center"/>
              <w:spacing w:before="0" w:beforeAutospacing="0" w:line="240" w:lineRule="auto"/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Обслуживание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особых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0" w:right="0"/>
              <w:jc w:val="center"/>
              <w:spacing w:before="0" w:beforeAutospacing="0" w:line="240" w:lineRule="auto"/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категорий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граждан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88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Наличие</w:t>
            </w:r>
            <w:r>
              <w:rPr>
                <w:spacing w:val="74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68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 xml:space="preserve">обслуживании  </w:t>
            </w:r>
            <w:r>
              <w:rPr>
                <w:sz w:val="24"/>
                <w:szCs w:val="24"/>
              </w:rPr>
              <w:t xml:space="preserve">граждан с психическими, </w:t>
            </w:r>
            <w:r>
              <w:rPr>
                <w:spacing w:val="-2"/>
                <w:sz w:val="24"/>
                <w:szCs w:val="24"/>
              </w:rPr>
              <w:t xml:space="preserve">ментальными</w:t>
            </w:r>
            <w:r>
              <w:rPr>
                <w:spacing w:val="-2"/>
                <w:sz w:val="24"/>
                <w:szCs w:val="24"/>
              </w:rPr>
              <w:t xml:space="preserve"> нарушениями, </w:t>
            </w:r>
            <w:r>
              <w:rPr>
                <w:sz w:val="24"/>
                <w:szCs w:val="24"/>
              </w:rPr>
              <w:t xml:space="preserve">деменцией,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граждан,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полностью </w:t>
            </w:r>
            <w:r>
              <w:rPr>
                <w:sz w:val="24"/>
                <w:szCs w:val="24"/>
              </w:rPr>
              <w:t xml:space="preserve">утративших способность к </w:t>
            </w:r>
            <w:r>
              <w:rPr>
                <w:spacing w:val="-2"/>
                <w:sz w:val="24"/>
                <w:szCs w:val="24"/>
              </w:rPr>
              <w:t xml:space="preserve">самообслуживанию*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pStyle w:val="822"/>
              <w:ind w:left="0" w:right="0"/>
              <w:jc w:val="center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баллов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245"/>
        </w:trPr>
        <w:tc>
          <w:tcPr>
            <w:tcBorders>
              <w:top w:val="none" w:color="000000" w:sz="4" w:space="0"/>
            </w:tcBorders>
            <w:tcW w:w="600" w:type="dxa"/>
            <w:vMerge w:val="restart"/>
            <w:textDirection w:val="lrTb"/>
            <w:noWrap w:val="false"/>
          </w:tcPr>
          <w:p>
            <w:pPr>
              <w:pStyle w:val="822"/>
              <w:ind w:left="0" w:right="0"/>
              <w:jc w:val="center"/>
              <w:spacing w:before="0" w:beforeAutospacing="0" w:line="240" w:lineRule="auto"/>
              <w:suppressLineNumbers w:val="0"/>
            </w:pPr>
            <w:r>
              <w:rPr>
                <w:spacing w:val="-1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091" w:type="dxa"/>
            <w:vMerge w:val="restart"/>
            <w:textDirection w:val="lrTb"/>
            <w:noWrap w:val="false"/>
          </w:tcPr>
          <w:p>
            <w:pPr>
              <w:pStyle w:val="822"/>
              <w:ind w:left="0" w:right="0"/>
              <w:jc w:val="center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Сложность</w:t>
            </w:r>
            <w:r>
              <w:rPr>
                <w:spacing w:val="-2"/>
                <w:sz w:val="24"/>
                <w:szCs w:val="24"/>
              </w:rPr>
              <w:t xml:space="preserve"> участка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0" w:right="0"/>
              <w:jc w:val="center"/>
              <w:spacing w:before="0" w:beforeAutospacing="0" w:line="240" w:lineRule="auto"/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обслуживания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88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Наличие</w:t>
            </w:r>
            <w:r>
              <w:rPr>
                <w:spacing w:val="73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79"/>
                <w:sz w:val="24"/>
                <w:szCs w:val="24"/>
              </w:rPr>
              <w:t xml:space="preserve">   </w:t>
            </w:r>
            <w:r>
              <w:rPr>
                <w:spacing w:val="-2"/>
                <w:sz w:val="24"/>
                <w:szCs w:val="24"/>
              </w:rPr>
              <w:t xml:space="preserve">обслуживании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tabs>
                <w:tab w:val="left" w:pos="2645" w:leader="none"/>
              </w:tabs>
              <w:suppressLineNumbers w:val="0"/>
            </w:pPr>
            <w:r>
              <w:rPr>
                <w:sz w:val="24"/>
                <w:szCs w:val="24"/>
              </w:rPr>
              <w:t xml:space="preserve">получателей социальных услуг в разных населенных пунктах, либо я отдаленных друг от друга районах населенного пункта, </w:t>
            </w:r>
            <w:r>
              <w:rPr>
                <w:spacing w:val="-2"/>
                <w:sz w:val="24"/>
                <w:szCs w:val="24"/>
              </w:rPr>
              <w:t xml:space="preserve">сложность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транспортной </w:t>
            </w:r>
            <w:r>
              <w:rPr>
                <w:sz w:val="24"/>
                <w:szCs w:val="24"/>
              </w:rPr>
              <w:t xml:space="preserve">доступности</w:t>
            </w:r>
            <w:r>
              <w:rPr>
                <w:spacing w:val="72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(в</w:t>
            </w:r>
            <w:r>
              <w:rPr>
                <w:spacing w:val="76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связи</w:t>
            </w:r>
            <w:r>
              <w:rPr>
                <w:spacing w:val="69"/>
                <w:sz w:val="24"/>
                <w:szCs w:val="24"/>
              </w:rPr>
              <w:t xml:space="preserve">    </w:t>
            </w:r>
            <w:r>
              <w:rPr>
                <w:spacing w:val="-10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объективной производственной </w:t>
            </w:r>
            <w:r>
              <w:rPr>
                <w:spacing w:val="-2"/>
                <w:sz w:val="24"/>
                <w:szCs w:val="24"/>
              </w:rPr>
              <w:t xml:space="preserve">необходимостью)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pStyle w:val="822"/>
              <w:ind w:left="0" w:right="0"/>
              <w:jc w:val="center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баллов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742"/>
        </w:trPr>
        <w:tc>
          <w:tcPr>
            <w:tcBorders>
              <w:top w:val="none" w:color="000000" w:sz="4" w:space="0"/>
            </w:tcBorders>
            <w:tcW w:w="600" w:type="dxa"/>
            <w:vMerge w:val="restart"/>
            <w:textDirection w:val="lrTb"/>
            <w:noWrap w:val="false"/>
          </w:tcPr>
          <w:p>
            <w:pPr>
              <w:pStyle w:val="822"/>
              <w:ind w:left="0" w:right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pacing w:val="-10"/>
                <w:sz w:val="24"/>
                <w:szCs w:val="24"/>
              </w:rPr>
              <w:t xml:space="preserve">5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091" w:type="dxa"/>
            <w:vMerge w:val="restart"/>
            <w:textDirection w:val="lrTb"/>
            <w:noWrap w:val="false"/>
          </w:tcPr>
          <w:p>
            <w:pPr>
              <w:pStyle w:val="822"/>
              <w:ind w:left="0" w:right="0"/>
              <w:jc w:val="center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Оказание</w:t>
            </w:r>
            <w:r>
              <w:rPr>
                <w:rFonts w:ascii="Tinos" w:hAnsi="Tinos" w:cs="Tinos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социальных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услуг в соответствии с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индивидуальной программой предоставления </w:t>
            </w:r>
            <w:r>
              <w:rPr>
                <w:rFonts w:ascii="Tinos" w:hAnsi="Tinos" w:cs="Tinos"/>
                <w:sz w:val="24"/>
                <w:szCs w:val="24"/>
              </w:rPr>
              <w:t xml:space="preserve">социальных услуг </w:t>
            </w:r>
            <w:r>
              <w:rPr>
                <w:rFonts w:ascii="Tinos" w:hAnsi="Tinos" w:cs="Tinos"/>
                <w:spacing w:val="-4"/>
                <w:sz w:val="24"/>
                <w:szCs w:val="24"/>
              </w:rPr>
              <w:t xml:space="preserve">получателя</w:t>
            </w:r>
            <w:r>
              <w:rPr>
                <w:rFonts w:ascii="Tinos" w:hAnsi="Tinos" w:cs="Tinos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4"/>
                <w:sz w:val="24"/>
                <w:szCs w:val="24"/>
              </w:rPr>
              <w:t xml:space="preserve">социальных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услуг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  <w:tc>
          <w:tcPr>
            <w:tcW w:w="4588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tabs>
                <w:tab w:val="left" w:pos="3035" w:leader="none"/>
              </w:tabs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Количество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оказанных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tabs>
                <w:tab w:val="left" w:pos="2402" w:leader="none"/>
              </w:tabs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социальным работником услуг</w:t>
            </w:r>
            <w:r>
              <w:rPr>
                <w:rFonts w:ascii="Tinos" w:hAnsi="Tinos" w:cs="Tinos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в соответствии с индивидуальной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программой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 предоставления социальных</w:t>
            </w:r>
            <w:r>
              <w:rPr>
                <w:rFonts w:ascii="Tinos" w:hAnsi="Tinos" w:cs="Tinos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услуг</w:t>
            </w:r>
            <w:r>
              <w:rPr>
                <w:rFonts w:ascii="Tinos" w:hAnsi="Tinos" w:cs="Tinos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и</w:t>
            </w:r>
            <w:r>
              <w:rPr>
                <w:rFonts w:ascii="Tinos" w:hAnsi="Tinos" w:cs="Tinos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затраченное</w:t>
            </w:r>
            <w:r>
              <w:rPr>
                <w:rFonts w:ascii="Tinos" w:hAnsi="Tinos" w:cs="Tinos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на </w:t>
            </w:r>
            <w:r>
              <w:rPr>
                <w:rFonts w:ascii="Tinos" w:hAnsi="Tinos" w:cs="Tinos"/>
                <w:sz w:val="24"/>
                <w:szCs w:val="24"/>
              </w:rPr>
              <w:t xml:space="preserve">их оказание рабочее время*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pStyle w:val="822"/>
              <w:ind w:left="0" w:right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20</w:t>
            </w:r>
            <w:r>
              <w:rPr>
                <w:rFonts w:ascii="Tinos" w:hAnsi="Tinos" w:cs="Tinos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баллов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</w:tr>
      <w:tr>
        <w:trPr>
          <w:trHeight w:val="2458"/>
        </w:trPr>
        <w:tc>
          <w:tcPr>
            <w:tcBorders>
              <w:top w:val="none" w:color="000000" w:sz="4" w:space="0"/>
            </w:tcBorders>
            <w:tcW w:w="600" w:type="dxa"/>
            <w:vMerge w:val="restart"/>
            <w:textDirection w:val="lrTb"/>
            <w:noWrap w:val="false"/>
          </w:tcPr>
          <w:p>
            <w:pPr>
              <w:pStyle w:val="822"/>
              <w:ind w:left="0" w:right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pacing w:val="-10"/>
                <w:sz w:val="24"/>
                <w:szCs w:val="24"/>
              </w:rPr>
              <w:t xml:space="preserve">6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091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line="240" w:lineRule="auto"/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Оказание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дополнительных </w:t>
            </w:r>
            <w:r>
              <w:rPr>
                <w:rFonts w:ascii="Tinos" w:hAnsi="Tinos" w:cs="Tinos"/>
                <w:sz w:val="24"/>
                <w:szCs w:val="24"/>
              </w:rPr>
              <w:t xml:space="preserve">социальных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услуг</w:t>
            </w:r>
            <w:r>
              <w:rPr>
                <w:rFonts w:ascii="Tinos" w:hAnsi="Tinos" w:cs="Tinos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с </w:t>
            </w:r>
            <w:r>
              <w:rPr>
                <w:rFonts w:ascii="Tinos" w:hAnsi="Tinos" w:cs="Tinos"/>
                <w:sz w:val="24"/>
                <w:szCs w:val="24"/>
              </w:rPr>
              <w:t xml:space="preserve">целью обеспечения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жизнедеятельности </w:t>
            </w:r>
            <w:r>
              <w:rPr>
                <w:rFonts w:ascii="Tinos" w:hAnsi="Tinos" w:cs="Tinos"/>
                <w:sz w:val="24"/>
                <w:szCs w:val="24"/>
              </w:rPr>
              <w:t xml:space="preserve">гражданина в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привычной </w:t>
            </w:r>
            <w:r>
              <w:rPr>
                <w:rFonts w:ascii="Tinos" w:hAnsi="Tinos" w:cs="Tinos"/>
                <w:sz w:val="24"/>
                <w:szCs w:val="24"/>
              </w:rPr>
              <w:t xml:space="preserve">благоприятной</w:t>
            </w:r>
            <w:r>
              <w:rPr>
                <w:rFonts w:ascii="Tinos" w:hAnsi="Tinos" w:cs="Tinos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среде</w:t>
            </w:r>
            <w:r/>
          </w:p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highlight w:val="none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highlight w:val="none"/>
              </w:rPr>
            </w:r>
            <w:r/>
          </w:p>
        </w:tc>
        <w:tc>
          <w:tcPr>
            <w:tcW w:w="4588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spacing w:before="0" w:beforeAutospacing="0" w:after="0" w:afterAutospacing="0" w:line="240" w:lineRule="auto"/>
              <w:tabs>
                <w:tab w:val="left" w:pos="3035" w:leader="none"/>
              </w:tabs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 Количество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оказанных</w:t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tabs>
                <w:tab w:val="left" w:pos="2790" w:leader="none"/>
              </w:tabs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социальным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4"/>
                <w:sz w:val="24"/>
                <w:szCs w:val="24"/>
              </w:rPr>
              <w:t xml:space="preserve">работником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дополнительных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4"/>
                <w:sz w:val="24"/>
                <w:szCs w:val="24"/>
              </w:rPr>
              <w:t xml:space="preserve">социальных </w:t>
            </w:r>
            <w:r>
              <w:rPr>
                <w:rFonts w:ascii="Tinos" w:hAnsi="Tinos" w:cs="Tinos"/>
                <w:sz w:val="24"/>
                <w:szCs w:val="24"/>
              </w:rPr>
              <w:t xml:space="preserve">услуг по договорам об оказании </w:t>
            </w:r>
            <w:r>
              <w:rPr>
                <w:rFonts w:ascii="Tinos" w:hAnsi="Tinos" w:cs="Tinos"/>
                <w:sz w:val="24"/>
                <w:szCs w:val="24"/>
              </w:rPr>
              <w:t xml:space="preserve">платных дополнительных услуг на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основании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 потребности </w:t>
            </w:r>
            <w:r>
              <w:rPr>
                <w:rFonts w:ascii="Tinos" w:hAnsi="Tinos" w:cs="Tinos"/>
                <w:sz w:val="24"/>
                <w:szCs w:val="24"/>
              </w:rPr>
              <w:t xml:space="preserve">получателей социальных услуг и затраченное</w:t>
            </w:r>
            <w:r>
              <w:rPr>
                <w:rFonts w:ascii="Tinos" w:hAnsi="Tinos" w:cs="Tinos"/>
                <w:spacing w:val="67"/>
                <w:sz w:val="24"/>
                <w:szCs w:val="24"/>
              </w:rPr>
              <w:t xml:space="preserve">   </w:t>
            </w:r>
            <w:r>
              <w:rPr>
                <w:rFonts w:ascii="Tinos" w:hAnsi="Tinos" w:cs="Tinos"/>
                <w:sz w:val="24"/>
                <w:szCs w:val="24"/>
              </w:rPr>
              <w:t xml:space="preserve">на</w:t>
            </w:r>
            <w:r>
              <w:rPr>
                <w:rFonts w:ascii="Tinos" w:hAnsi="Tinos" w:cs="Tinos"/>
                <w:spacing w:val="59"/>
                <w:sz w:val="24"/>
                <w:szCs w:val="24"/>
              </w:rPr>
              <w:t xml:space="preserve">   </w:t>
            </w:r>
            <w:r>
              <w:rPr>
                <w:rFonts w:ascii="Tinos" w:hAnsi="Tinos" w:cs="Tinos"/>
                <w:sz w:val="24"/>
                <w:szCs w:val="24"/>
              </w:rPr>
              <w:t xml:space="preserve">их</w:t>
            </w:r>
            <w:r>
              <w:rPr>
                <w:rFonts w:ascii="Tinos" w:hAnsi="Tinos" w:cs="Tinos"/>
                <w:spacing w:val="60"/>
                <w:sz w:val="24"/>
                <w:szCs w:val="24"/>
              </w:rPr>
              <w:t xml:space="preserve">  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оказание </w:t>
            </w:r>
            <w:r>
              <w:rPr>
                <w:rFonts w:ascii="Tinos" w:hAnsi="Tinos" w:cs="Tinos"/>
                <w:sz w:val="24"/>
                <w:szCs w:val="24"/>
              </w:rPr>
              <w:t xml:space="preserve">рабочее</w:t>
            </w:r>
            <w:r>
              <w:rPr>
                <w:rFonts w:ascii="Tinos" w:hAnsi="Tinos" w:cs="Tinos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время*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20</w:t>
            </w:r>
            <w:r>
              <w:rPr>
                <w:rFonts w:ascii="Tinos" w:hAnsi="Tinos" w:cs="Tinos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баллов</w:t>
            </w:r>
            <w:r>
              <w:rPr>
                <w:rFonts w:ascii="Tinos" w:hAnsi="Tinos" w:cs="Tinos"/>
              </w:rPr>
            </w:r>
            <w:r/>
          </w:p>
        </w:tc>
      </w:tr>
      <w:tr>
        <w:trPr>
          <w:trHeight w:val="1828"/>
        </w:trPr>
        <w:tc>
          <w:tcPr>
            <w:tcBorders>
              <w:top w:val="none" w:color="000000" w:sz="4" w:space="0"/>
            </w:tcBorders>
            <w:tcW w:w="600" w:type="dxa"/>
            <w:vMerge w:val="restart"/>
            <w:textDirection w:val="lrTb"/>
            <w:noWrap w:val="false"/>
          </w:tcPr>
          <w:p>
            <w:pPr>
              <w:pStyle w:val="822"/>
              <w:ind w:left="45" w:right="17"/>
              <w:jc w:val="center"/>
              <w:spacing w:line="308" w:lineRule="exact"/>
              <w:rPr>
                <w:rFonts w:ascii="Tinos" w:hAnsi="Tinos" w:cs="Tinos"/>
              </w:rPr>
            </w:pPr>
            <w:r>
              <w:rPr>
                <w:rFonts w:ascii="Tinos" w:hAnsi="Tinos" w:cs="Tinos"/>
                <w:spacing w:val="-10"/>
                <w:sz w:val="24"/>
                <w:szCs w:val="24"/>
              </w:rPr>
              <w:t xml:space="preserve">7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091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Качественное</w:t>
            </w:r>
            <w:r>
              <w:rPr>
                <w:rFonts w:ascii="Tinos" w:hAnsi="Tinos" w:cs="Tinos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и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своевременное </w:t>
            </w:r>
            <w:r>
              <w:rPr>
                <w:rFonts w:ascii="Tinos" w:hAnsi="Tinos" w:cs="Tinos"/>
                <w:sz w:val="24"/>
                <w:szCs w:val="24"/>
              </w:rPr>
              <w:t xml:space="preserve">исполнение</w:t>
            </w:r>
            <w:r>
              <w:rPr>
                <w:rFonts w:ascii="Tinos" w:hAnsi="Tinos" w:cs="Tinos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поручений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W w:w="4588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tabs>
                <w:tab w:val="left" w:pos="2439" w:leader="none"/>
                <w:tab w:val="left" w:pos="2894" w:leader="none"/>
                <w:tab w:val="left" w:pos="3465" w:leader="none"/>
              </w:tabs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Отсутствие</w:t>
            </w:r>
            <w:r>
              <w:rPr>
                <w:rFonts w:ascii="Tinos" w:hAnsi="Tinos" w:cs="Tinos"/>
                <w:sz w:val="24"/>
                <w:szCs w:val="24"/>
              </w:rPr>
              <w:tab/>
              <w:tab/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фактов некачественного</w:t>
            </w:r>
            <w:r>
              <w:rPr>
                <w:rFonts w:ascii="Tinos" w:hAnsi="Tinos" w:cs="Tinos"/>
                <w:sz w:val="24"/>
                <w:szCs w:val="24"/>
              </w:rPr>
              <w:tab/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исполнения поручений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администрации </w:t>
            </w:r>
            <w:r>
              <w:rPr>
                <w:rFonts w:ascii="Tinos" w:hAnsi="Tinos" w:cs="Tinos"/>
                <w:sz w:val="24"/>
                <w:szCs w:val="24"/>
              </w:rPr>
              <w:t xml:space="preserve">учреждения, направленных </w:t>
            </w:r>
            <w:r>
              <w:rPr>
                <w:rFonts w:ascii="Tinos" w:hAnsi="Tinos" w:cs="Tinos"/>
                <w:sz w:val="24"/>
                <w:szCs w:val="24"/>
              </w:rPr>
              <w:t xml:space="preserve">на выполнение поставленных перед ним</w:t>
            </w:r>
            <w:r>
              <w:rPr>
                <w:rFonts w:ascii="Tinos" w:hAnsi="Tinos" w:cs="Tinos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задач,</w:t>
            </w:r>
            <w:r>
              <w:rPr>
                <w:rFonts w:ascii="Tinos" w:hAnsi="Tinos" w:cs="Tinos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нарушения</w:t>
            </w:r>
            <w:r>
              <w:rPr>
                <w:rFonts w:ascii="Tinos" w:hAnsi="Tinos" w:cs="Tinos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сроков</w:t>
            </w:r>
            <w:r>
              <w:rPr>
                <w:rFonts w:ascii="Tinos" w:hAnsi="Tinos" w:cs="Tinos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5"/>
                <w:sz w:val="24"/>
                <w:szCs w:val="24"/>
              </w:rPr>
              <w:t xml:space="preserve">их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исполнения*</w:t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5</w:t>
            </w:r>
            <w:r>
              <w:rPr>
                <w:rFonts w:ascii="Tinos" w:hAnsi="Tinos" w:cs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баллов</w:t>
            </w:r>
            <w:r>
              <w:rPr>
                <w:rFonts w:ascii="Tinos" w:hAnsi="Tinos" w:cs="Tinos"/>
              </w:rPr>
            </w:r>
            <w:r/>
          </w:p>
        </w:tc>
      </w:tr>
      <w:tr>
        <w:trPr>
          <w:trHeight w:val="1055"/>
        </w:trPr>
        <w:tc>
          <w:tcPr>
            <w:tcBorders>
              <w:top w:val="none" w:color="000000" w:sz="4" w:space="0"/>
            </w:tcBorders>
            <w:tcW w:w="600" w:type="dxa"/>
            <w:vMerge w:val="restart"/>
            <w:textDirection w:val="lrTb"/>
            <w:noWrap w:val="false"/>
          </w:tcPr>
          <w:p>
            <w:pPr>
              <w:pStyle w:val="822"/>
              <w:ind w:left="45" w:right="20"/>
              <w:jc w:val="center"/>
              <w:spacing w:line="298" w:lineRule="exact"/>
            </w:pPr>
            <w:r>
              <w:rPr>
                <w:rFonts w:ascii="Tinos" w:hAnsi="Tinos" w:cs="Tinos"/>
                <w:spacing w:val="-10"/>
                <w:sz w:val="24"/>
                <w:szCs w:val="24"/>
              </w:rPr>
              <w:t xml:space="preserve">8</w:t>
            </w:r>
            <w:r/>
          </w:p>
          <w:p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</w:rPr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091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Повышение </w:t>
            </w:r>
            <w:r>
              <w:rPr>
                <w:rFonts w:ascii="Tinos" w:hAnsi="Tinos" w:cs="Tinos"/>
                <w:sz w:val="24"/>
                <w:szCs w:val="24"/>
              </w:rPr>
              <w:t xml:space="preserve">квалификации</w:t>
            </w:r>
            <w:r>
              <w:rPr>
                <w:rFonts w:ascii="Tinos" w:hAnsi="Tinos" w:cs="Tinos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и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профессионализма, </w:t>
            </w:r>
            <w:r>
              <w:rPr>
                <w:rFonts w:ascii="Tinos" w:hAnsi="Tinos" w:cs="Tinos"/>
                <w:sz w:val="24"/>
                <w:szCs w:val="24"/>
              </w:rPr>
              <w:t xml:space="preserve">методическая</w:t>
            </w:r>
            <w:r>
              <w:rPr>
                <w:rFonts w:ascii="Tinos" w:hAnsi="Tinos" w:cs="Tinos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работа</w:t>
            </w:r>
            <w:r/>
          </w:p>
          <w:p>
            <w:pPr>
              <w:ind w:left="0" w:right="0" w:firstLine="0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ind w:left="0" w:right="0" w:firstLine="0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ind w:left="0" w:right="0" w:firstLine="0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ind w:left="0" w:right="0" w:firstLine="0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</w:rPr>
            </w:r>
            <w:r/>
          </w:p>
          <w:p>
            <w:pPr>
              <w:ind w:left="0" w:right="0" w:firstLine="0"/>
              <w:spacing w:before="0" w:beforeAutospacing="0" w:after="0" w:afterAutospacing="0" w:line="240" w:lineRule="auto"/>
              <w:suppressLineNumbers w:val="0"/>
            </w:pPr>
            <w:r/>
            <w:r/>
          </w:p>
          <w:p>
            <w:pPr>
              <w:ind w:left="0" w:right="0" w:firstLine="0"/>
              <w:spacing w:before="0" w:beforeAutospacing="0" w:after="0" w:afterAutospacing="0" w:line="240" w:lineRule="auto"/>
              <w:suppressLineNumbers w:val="0"/>
            </w:pPr>
            <w:r/>
            <w:r/>
          </w:p>
          <w:p>
            <w:pPr>
              <w:ind w:left="0" w:right="0" w:firstLine="0"/>
              <w:spacing w:before="0" w:beforeAutospacing="0" w:after="0" w:afterAutospacing="0" w:line="240" w:lineRule="auto"/>
              <w:suppressLineNumbers w:val="0"/>
            </w:pPr>
            <w:r/>
            <w:r/>
          </w:p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</w:rPr>
            </w:r>
            <w:r/>
          </w:p>
        </w:tc>
        <w:tc>
          <w:tcPr>
            <w:tcW w:w="4588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tabs>
                <w:tab w:val="left" w:pos="2006" w:leader="none"/>
                <w:tab w:val="left" w:pos="3139" w:leader="none"/>
              </w:tabs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Прохождение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курсов,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программ</w:t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повышения</w:t>
            </w:r>
            <w:r>
              <w:rPr>
                <w:rFonts w:ascii="Tinos" w:hAnsi="Tinos" w:cs="Tinos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квалификации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5</w:t>
            </w:r>
            <w:r>
              <w:rPr>
                <w:rFonts w:ascii="Tinos" w:hAnsi="Tinos" w:cs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баллов</w:t>
            </w:r>
            <w:r>
              <w:rPr>
                <w:rFonts w:ascii="Tinos" w:hAnsi="Tinos" w:cs="Tinos"/>
              </w:rPr>
            </w:r>
            <w:r/>
          </w:p>
        </w:tc>
      </w:tr>
      <w:tr>
        <w:trPr>
          <w:trHeight w:val="1179"/>
        </w:trPr>
        <w:tc>
          <w:tcPr>
            <w:tcBorders>
              <w:top w:val="none" w:color="000000" w:sz="4" w:space="0"/>
            </w:tcBorders>
            <w:tcW w:w="6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W w:w="309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588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tabs>
                <w:tab w:val="left" w:pos="1622" w:leader="none"/>
                <w:tab w:val="left" w:pos="2406" w:leader="none"/>
              </w:tabs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Участие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5"/>
                <w:sz w:val="24"/>
                <w:szCs w:val="24"/>
              </w:rPr>
              <w:t xml:space="preserve">во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Всероссийских,</w:t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tabs>
                <w:tab w:val="left" w:pos="2995" w:leader="none"/>
              </w:tabs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региональных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конкурсах,</w:t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tabs>
                <w:tab w:val="left" w:pos="2279" w:leader="none"/>
                <w:tab w:val="left" w:pos="4032" w:leader="none"/>
              </w:tabs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мероприятиях,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выступление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6"/>
                <w:sz w:val="24"/>
                <w:szCs w:val="24"/>
              </w:rPr>
              <w:t xml:space="preserve">на </w:t>
            </w:r>
            <w:r>
              <w:rPr>
                <w:rFonts w:ascii="Tinos" w:hAnsi="Tinos" w:cs="Tinos"/>
                <w:sz w:val="24"/>
                <w:szCs w:val="24"/>
              </w:rPr>
              <w:t xml:space="preserve">методических</w:t>
            </w:r>
            <w:r>
              <w:rPr>
                <w:rFonts w:ascii="Tinos" w:hAnsi="Tinos" w:cs="Tinos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мероприятиях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20</w:t>
            </w:r>
            <w:r>
              <w:rPr>
                <w:rFonts w:ascii="Tinos" w:hAnsi="Tinos" w:cs="Tinos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баллов</w:t>
            </w:r>
            <w:r>
              <w:rPr>
                <w:rFonts w:ascii="Tinos" w:hAnsi="Tinos" w:cs="Tinos"/>
              </w:rPr>
            </w:r>
            <w:r/>
          </w:p>
        </w:tc>
      </w:tr>
      <w:tr>
        <w:trPr>
          <w:trHeight w:val="770"/>
        </w:trPr>
        <w:tc>
          <w:tcPr>
            <w:tcBorders>
              <w:top w:val="none" w:color="000000" w:sz="4" w:space="0"/>
            </w:tcBorders>
            <w:tcW w:w="6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W w:w="309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588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tabs>
                <w:tab w:val="left" w:pos="1800" w:leader="none"/>
                <w:tab w:val="left" w:pos="2923" w:leader="none"/>
              </w:tabs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Внедрение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новых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технологий</w:t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социального</w:t>
            </w:r>
            <w:r>
              <w:rPr>
                <w:rFonts w:ascii="Tinos" w:hAnsi="Tinos" w:cs="Tinos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обслуживания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10</w:t>
            </w:r>
            <w:r>
              <w:rPr>
                <w:rFonts w:ascii="Tinos" w:hAnsi="Tinos" w:cs="Tinos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баллов</w:t>
            </w:r>
            <w:r>
              <w:rPr>
                <w:rFonts w:ascii="Tinos" w:hAnsi="Tinos" w:cs="Tinos"/>
              </w:rPr>
            </w:r>
            <w:r/>
          </w:p>
        </w:tc>
      </w:tr>
      <w:tr>
        <w:trPr>
          <w:trHeight w:val="629"/>
        </w:trPr>
        <w:tc>
          <w:tcPr>
            <w:tcBorders>
              <w:top w:val="none" w:color="000000" w:sz="4" w:space="0"/>
            </w:tcBorders>
            <w:tcW w:w="6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W w:w="309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588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Использование</w:t>
            </w:r>
            <w:r>
              <w:rPr>
                <w:rFonts w:ascii="Tinos" w:hAnsi="Tinos" w:cs="Tinos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новых</w:t>
            </w:r>
            <w:r>
              <w:rPr>
                <w:rFonts w:ascii="Tinos" w:hAnsi="Tinos" w:cs="Tinos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технологий</w:t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социального</w:t>
            </w:r>
            <w:r>
              <w:rPr>
                <w:rFonts w:ascii="Tinos" w:hAnsi="Tinos" w:cs="Tinos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обслуживания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5</w:t>
            </w:r>
            <w:r>
              <w:rPr>
                <w:rFonts w:ascii="Tinos" w:hAnsi="Tinos" w:cs="Tino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баллов</w:t>
            </w:r>
            <w:r>
              <w:rPr>
                <w:rFonts w:ascii="Tinos" w:hAnsi="Tinos" w:cs="Tinos"/>
              </w:rPr>
            </w:r>
            <w:r/>
          </w:p>
        </w:tc>
      </w:tr>
      <w:tr>
        <w:trPr>
          <w:trHeight w:val="912"/>
        </w:trPr>
        <w:tc>
          <w:tcPr>
            <w:tcBorders>
              <w:top w:val="none" w:color="000000" w:sz="4" w:space="0"/>
            </w:tcBorders>
            <w:tcW w:w="6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W w:w="309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4588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tabs>
                <w:tab w:val="left" w:pos="1757" w:leader="none"/>
                <w:tab w:val="left" w:pos="2616" w:leader="none"/>
                <w:tab w:val="left" w:pos="2803" w:leader="none"/>
                <w:tab w:val="left" w:pos="2957" w:leader="none"/>
                <w:tab w:val="left" w:pos="4175" w:leader="none"/>
              </w:tabs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Привлечение</w:t>
            </w:r>
            <w:r>
              <w:rPr>
                <w:rFonts w:ascii="Tinos" w:hAnsi="Tinos" w:cs="Tinos"/>
                <w:sz w:val="24"/>
                <w:szCs w:val="24"/>
              </w:rPr>
              <w:tab/>
              <w:tab/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получателей социальных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услуг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10"/>
                <w:sz w:val="24"/>
                <w:szCs w:val="24"/>
              </w:rPr>
              <w:t xml:space="preserve">к</w:t>
            </w:r>
            <w:r>
              <w:rPr>
                <w:rFonts w:ascii="Tinos" w:hAnsi="Tinos" w:cs="Tinos"/>
                <w:sz w:val="24"/>
                <w:szCs w:val="24"/>
              </w:rPr>
              <w:tab/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участию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12"/>
                <w:sz w:val="24"/>
                <w:szCs w:val="24"/>
              </w:rPr>
              <w:t xml:space="preserve">в</w:t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pacing w:val="6"/>
                <w:sz w:val="24"/>
                <w:szCs w:val="24"/>
              </w:rPr>
              <w:t xml:space="preserve">м</w:t>
            </w:r>
            <w:r>
              <w:rPr>
                <w:rFonts w:ascii="Tinos" w:hAnsi="Tinos" w:cs="Tinos"/>
                <w:spacing w:val="14"/>
                <w:sz w:val="24"/>
                <w:szCs w:val="24"/>
              </w:rPr>
              <w:t xml:space="preserve">е</w:t>
            </w:r>
            <w:r>
              <w:rPr>
                <w:rFonts w:ascii="Tinos" w:hAnsi="Tinos" w:cs="Tinos"/>
                <w:spacing w:val="6"/>
                <w:sz w:val="24"/>
                <w:szCs w:val="24"/>
              </w:rPr>
              <w:t xml:space="preserve">роприят</w:t>
            </w:r>
            <w:r>
              <w:rPr>
                <w:rFonts w:ascii="Tinos" w:hAnsi="Tinos" w:cs="Tinos"/>
                <w:spacing w:val="7"/>
                <w:sz w:val="24"/>
                <w:szCs w:val="24"/>
              </w:rPr>
              <w:t xml:space="preserve">ия</w:t>
            </w:r>
            <w:r>
              <w:rPr>
                <w:rFonts w:ascii="Tinos" w:hAnsi="Tinos" w:cs="Tinos"/>
                <w:spacing w:val="-10"/>
                <w:sz w:val="24"/>
                <w:szCs w:val="24"/>
              </w:rPr>
              <w:t xml:space="preserve">х</w:t>
            </w:r>
            <w:r>
              <w:rPr>
                <w:rFonts w:ascii="Tinos" w:hAnsi="Tinos" w:cs="Tinos"/>
              </w:rPr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10</w:t>
            </w:r>
            <w:r>
              <w:rPr>
                <w:rFonts w:ascii="Tinos" w:hAnsi="Tinos" w:cs="Tinos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баллов</w:t>
            </w:r>
            <w:r>
              <w:rPr>
                <w:rFonts w:ascii="Tinos" w:hAnsi="Tinos" w:cs="Tinos"/>
              </w:rPr>
            </w:r>
            <w:r/>
          </w:p>
        </w:tc>
      </w:tr>
    </w:tbl>
    <w:tbl>
      <w:tblPr>
        <w:tblW w:w="0" w:type="auto"/>
        <w:tblInd w:w="-5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4535"/>
        <w:gridCol w:w="1985"/>
      </w:tblGrid>
      <w:tr>
        <w:trPr>
          <w:trHeight w:val="40"/>
        </w:trPr>
        <w:tc>
          <w:tcPr>
            <w:gridSpan w:val="4"/>
            <w:tcBorders>
              <w:bottom w:val="single" w:color="000000" w:sz="4" w:space="0"/>
            </w:tcBorders>
            <w:tcW w:w="10205" w:type="dxa"/>
            <w:vMerge w:val="restart"/>
            <w:textDirection w:val="lrTb"/>
            <w:noWrap w:val="false"/>
          </w:tcPr>
          <w:p>
            <w:pPr>
              <w:pStyle w:val="822"/>
              <w:ind w:left="0" w:right="0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pStyle w:val="822"/>
              <w:ind w:left="0" w:right="0"/>
              <w:jc w:val="center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b/>
                <w:bCs/>
                <w:sz w:val="24"/>
                <w:szCs w:val="24"/>
              </w:rPr>
              <w:t xml:space="preserve">Критерии снижения выплат стимулирующего характера</w:t>
            </w:r>
            <w:r>
              <w:rPr>
                <w:rFonts w:ascii="Tinos" w:hAnsi="Tinos" w:cs="Tinos"/>
                <w:b/>
                <w:bCs/>
                <w:sz w:val="24"/>
                <w:szCs w:val="24"/>
                <w:highlight w:val="none"/>
              </w:rPr>
            </w:r>
            <w:r/>
          </w:p>
          <w:p>
            <w:pPr>
              <w:pStyle w:val="822"/>
              <w:ind w:left="0" w:right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bCs/>
                <w:highlight w:val="none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line="240" w:lineRule="auto"/>
              <w:suppressLineNumbers w:val="0"/>
            </w:pPr>
            <w:r>
              <w:rPr>
                <w:spacing w:val="-1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line="240" w:lineRule="auto"/>
              <w:suppressLineNumbers w:val="0"/>
            </w:pPr>
            <w:r>
              <w:rPr>
                <w:sz w:val="24"/>
                <w:szCs w:val="24"/>
              </w:rPr>
              <w:t xml:space="preserve">Нарушение Кодекса </w:t>
            </w:r>
            <w:r>
              <w:rPr>
                <w:spacing w:val="-2"/>
                <w:sz w:val="24"/>
                <w:szCs w:val="24"/>
              </w:rPr>
              <w:t xml:space="preserve">профессиональной этики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4535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tabs>
                <w:tab w:val="left" w:pos="3188" w:leader="none"/>
              </w:tabs>
              <w:suppressLineNumbers w:val="0"/>
            </w:pPr>
            <w:r>
              <w:rPr>
                <w:sz w:val="24"/>
                <w:szCs w:val="24"/>
              </w:rPr>
              <w:t xml:space="preserve">Наличие фактов нарушений, выявленных по результатам обращений граждан или в ходе </w:t>
            </w:r>
            <w:r>
              <w:rPr>
                <w:spacing w:val="-2"/>
                <w:sz w:val="24"/>
                <w:szCs w:val="24"/>
              </w:rPr>
              <w:t xml:space="preserve">контрольных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проверок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tabs>
                <w:tab w:val="left" w:pos="1258" w:leader="none"/>
                <w:tab w:val="left" w:pos="2976" w:leader="none"/>
                <w:tab w:val="left" w:pos="4162" w:leader="none"/>
              </w:tabs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учреждения,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повлекших </w:t>
            </w:r>
            <w:r>
              <w:rPr>
                <w:sz w:val="24"/>
                <w:szCs w:val="24"/>
              </w:rPr>
              <w:t xml:space="preserve">репутационные издержки для имиджа учреждения и/или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имевших негативные последствия </w:t>
            </w:r>
            <w:r>
              <w:rPr>
                <w:spacing w:val="-4"/>
                <w:sz w:val="24"/>
                <w:szCs w:val="24"/>
              </w:rPr>
              <w:t xml:space="preserve">для</w:t>
            </w:r>
            <w:r>
              <w:rPr>
                <w:spacing w:val="-2"/>
                <w:sz w:val="24"/>
                <w:szCs w:val="24"/>
              </w:rPr>
              <w:t xml:space="preserve"> психологического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0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физического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здоровья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получателя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социальных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услуг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line="240" w:lineRule="auto"/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Аннулирование </w:t>
            </w:r>
            <w:r>
              <w:rPr>
                <w:sz w:val="24"/>
                <w:szCs w:val="24"/>
              </w:rPr>
              <w:t xml:space="preserve">результатов по всем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показателям </w:t>
            </w:r>
            <w:r>
              <w:rPr>
                <w:spacing w:val="-2"/>
                <w:sz w:val="24"/>
                <w:szCs w:val="24"/>
              </w:rPr>
              <w:t xml:space="preserve">критериев эффективности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line="240" w:lineRule="auto"/>
              <w:suppressLineNumbers w:val="0"/>
            </w:pPr>
            <w:r>
              <w:rPr>
                <w:spacing w:val="-1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line="240" w:lineRule="auto"/>
              <w:tabs>
                <w:tab w:val="left" w:pos="1573" w:leader="none"/>
                <w:tab w:val="left" w:pos="2737" w:leader="none"/>
              </w:tabs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Наличие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жалоб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0" w:right="0" w:firstLine="0"/>
              <w:jc w:val="center"/>
              <w:spacing w:line="240" w:lineRule="auto"/>
              <w:tabs>
                <w:tab w:val="left" w:pos="1573" w:leader="none"/>
                <w:tab w:val="left" w:pos="2737" w:leader="none"/>
              </w:tabs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pacing w:val="-6"/>
                <w:sz w:val="24"/>
                <w:szCs w:val="24"/>
              </w:rPr>
              <w:t xml:space="preserve">от </w:t>
            </w:r>
            <w:r>
              <w:rPr>
                <w:spacing w:val="-2"/>
                <w:sz w:val="24"/>
                <w:szCs w:val="24"/>
              </w:rPr>
              <w:t xml:space="preserve">граждан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/>
              <w:jc w:val="both"/>
              <w:spacing w:before="0" w:beforeAutospacing="0"/>
              <w:suppressLineNumbers w:val="0"/>
            </w:pPr>
            <w:r>
              <w:rPr>
                <w:sz w:val="24"/>
                <w:szCs w:val="24"/>
              </w:rPr>
              <w:t xml:space="preserve">Наличие жалоб граждан 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качество оказания социальных </w:t>
            </w:r>
            <w:r>
              <w:rPr>
                <w:spacing w:val="-2"/>
                <w:sz w:val="24"/>
                <w:szCs w:val="24"/>
              </w:rPr>
              <w:t xml:space="preserve">услуг,</w:t>
            </w:r>
            <w:r>
              <w:rPr>
                <w:spacing w:val="-2"/>
                <w:sz w:val="24"/>
                <w:szCs w:val="24"/>
              </w:rPr>
              <w:t xml:space="preserve">признанных </w:t>
            </w:r>
            <w:r>
              <w:rPr>
                <w:sz w:val="24"/>
                <w:szCs w:val="24"/>
              </w:rPr>
              <w:t xml:space="preserve">обоснованными по результатам </w:t>
            </w:r>
            <w:r>
              <w:rPr>
                <w:spacing w:val="-2"/>
                <w:sz w:val="24"/>
                <w:szCs w:val="24"/>
              </w:rPr>
              <w:t xml:space="preserve">проверок</w:t>
            </w:r>
            <w:r>
              <w:rPr>
                <w:spacing w:val="-2"/>
                <w:sz w:val="24"/>
                <w:szCs w:val="24"/>
              </w:rPr>
              <w:t xml:space="preserve"> учреждения, </w:t>
            </w:r>
            <w:r>
              <w:rPr>
                <w:spacing w:val="-2"/>
                <w:sz w:val="24"/>
                <w:szCs w:val="24"/>
              </w:rPr>
              <w:t xml:space="preserve">министерством</w:t>
            </w:r>
            <w:r>
              <w:rPr>
                <w:spacing w:val="-2"/>
                <w:sz w:val="24"/>
                <w:szCs w:val="24"/>
              </w:rPr>
              <w:t xml:space="preserve"> социального </w:t>
            </w:r>
            <w:r>
              <w:rPr>
                <w:sz w:val="24"/>
                <w:szCs w:val="24"/>
              </w:rPr>
              <w:t xml:space="preserve">развития, опеки и попечи</w:t>
            </w:r>
            <w:r>
              <w:rPr>
                <w:sz w:val="24"/>
                <w:szCs w:val="24"/>
              </w:rPr>
              <w:t xml:space="preserve">тельства Иркутской</w:t>
            </w:r>
            <w:r>
              <w:rPr>
                <w:spacing w:val="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области</w:t>
            </w:r>
            <w:r>
              <w:rPr>
                <w:spacing w:val="53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55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 xml:space="preserve">(или) </w:t>
            </w:r>
            <w:r>
              <w:rPr>
                <w:sz w:val="24"/>
                <w:szCs w:val="24"/>
              </w:rPr>
              <w:t xml:space="preserve">контрольно-надзорными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органами</w:t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tabs>
                <w:tab w:val="left" w:pos="2790" w:leader="none"/>
                <w:tab w:val="left" w:pos="2843" w:leader="none"/>
              </w:tabs>
              <w:suppressLineNumbers w:val="0"/>
            </w:pPr>
            <w:r>
              <w:rPr>
                <w:spacing w:val="-2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line="240" w:lineRule="auto"/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Аннулирование </w:t>
            </w:r>
            <w:r>
              <w:rPr>
                <w:sz w:val="24"/>
                <w:szCs w:val="24"/>
              </w:rPr>
              <w:t xml:space="preserve">результатов по всем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показателям </w:t>
            </w:r>
            <w:r>
              <w:rPr>
                <w:spacing w:val="-2"/>
                <w:sz w:val="24"/>
                <w:szCs w:val="24"/>
              </w:rPr>
              <w:t xml:space="preserve">критериев эффективности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pacing w:val="-10"/>
                <w:sz w:val="24"/>
                <w:szCs w:val="24"/>
              </w:rPr>
              <w:t xml:space="preserve">3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Нарушение</w:t>
            </w:r>
            <w:r>
              <w:rPr>
                <w:rFonts w:ascii="Tinos" w:hAnsi="Tinos" w:cs="Tinos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процесса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предоставления </w:t>
            </w:r>
            <w:r>
              <w:rPr>
                <w:rFonts w:ascii="Tinos" w:hAnsi="Tinos" w:cs="Tinos"/>
                <w:sz w:val="24"/>
                <w:szCs w:val="24"/>
              </w:rPr>
              <w:t xml:space="preserve">социальных</w:t>
            </w:r>
            <w:r>
              <w:rPr>
                <w:rFonts w:ascii="Tinos" w:hAnsi="Tinos" w:cs="Tinos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4"/>
                <w:sz w:val="24"/>
                <w:szCs w:val="24"/>
              </w:rPr>
              <w:t xml:space="preserve">услуг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tabs>
                <w:tab w:val="left" w:pos="2098" w:leader="none"/>
                <w:tab w:val="left" w:pos="2461" w:leader="none"/>
                <w:tab w:val="left" w:pos="2790" w:leader="none"/>
                <w:tab w:val="left" w:pos="3052" w:leader="none"/>
                <w:tab w:val="left" w:pos="4018" w:leader="none"/>
              </w:tabs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Наличие отказа получателя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социальных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услуг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z w:val="24"/>
                <w:szCs w:val="24"/>
              </w:rPr>
              <w:t xml:space="preserve">от </w:t>
            </w:r>
            <w:r>
              <w:rPr>
                <w:rFonts w:ascii="Tinos" w:hAnsi="Tinos" w:cs="Tinos"/>
                <w:sz w:val="24"/>
                <w:szCs w:val="24"/>
              </w:rPr>
              <w:t xml:space="preserve">предоставления  социальных услуг данным социальным работником в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текущем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периоде</w:t>
            </w:r>
            <w:r>
              <w:rPr>
                <w:rFonts w:ascii="Tinos" w:hAnsi="Tinos" w:cs="Tinos"/>
                <w:sz w:val="24"/>
                <w:szCs w:val="24"/>
              </w:rPr>
              <w:tab/>
            </w:r>
            <w:r>
              <w:rPr>
                <w:rFonts w:ascii="Tinos" w:hAnsi="Tinos" w:cs="Tinos"/>
                <w:spacing w:val="-6"/>
                <w:sz w:val="24"/>
                <w:szCs w:val="24"/>
              </w:rPr>
              <w:t xml:space="preserve">по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обоснованным</w:t>
            </w:r>
            <w:r>
              <w:rPr>
                <w:rFonts w:ascii="Tinos" w:hAnsi="Tinos" w:cs="Tinos"/>
                <w:sz w:val="24"/>
                <w:szCs w:val="24"/>
              </w:rPr>
              <w:tab/>
              <w:tab/>
              <w:tab/>
              <w:tab/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причинам, </w:t>
            </w:r>
            <w:r>
              <w:rPr>
                <w:rFonts w:ascii="Tinos" w:hAnsi="Tinos" w:cs="Tinos"/>
                <w:sz w:val="24"/>
                <w:szCs w:val="24"/>
              </w:rPr>
              <w:t xml:space="preserve">связанным с действиями или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бездействием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 социального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работника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Аннулирование </w:t>
            </w:r>
            <w:r>
              <w:rPr>
                <w:rFonts w:ascii="Tinos" w:hAnsi="Tinos" w:cs="Tinos"/>
                <w:sz w:val="24"/>
                <w:szCs w:val="24"/>
              </w:rPr>
              <w:t xml:space="preserve">результатов по всем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показателям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критериев эффективности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</w:tr>
      <w:tr>
        <w:trPr>
          <w:trHeight w:val="40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Наличие</w:t>
            </w:r>
            <w:r>
              <w:rPr>
                <w:rFonts w:ascii="Tinos" w:hAnsi="Tinos" w:cs="Tinos"/>
                <w:spacing w:val="56"/>
                <w:sz w:val="24"/>
                <w:szCs w:val="24"/>
              </w:rPr>
              <w:t xml:space="preserve">   </w:t>
            </w:r>
            <w:r>
              <w:rPr>
                <w:rFonts w:ascii="Tinos" w:hAnsi="Tinos" w:cs="Tinos"/>
                <w:sz w:val="24"/>
                <w:szCs w:val="24"/>
              </w:rPr>
              <w:t xml:space="preserve">отказа</w:t>
            </w:r>
            <w:r>
              <w:rPr>
                <w:rFonts w:ascii="Tinos" w:hAnsi="Tinos" w:cs="Tinos"/>
                <w:spacing w:val="54"/>
                <w:sz w:val="24"/>
                <w:szCs w:val="24"/>
              </w:rPr>
              <w:t xml:space="preserve">  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социального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pStyle w:val="822"/>
              <w:ind w:left="142" w:right="142" w:firstLine="0"/>
              <w:jc w:val="both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работника от предоставления социальных услуг получателю социальных</w:t>
            </w:r>
            <w:r>
              <w:rPr>
                <w:rFonts w:ascii="Tinos" w:hAnsi="Tinos" w:cs="Tinos"/>
                <w:spacing w:val="72"/>
                <w:sz w:val="24"/>
                <w:szCs w:val="24"/>
              </w:rPr>
              <w:t xml:space="preserve">  </w:t>
            </w:r>
            <w:r>
              <w:rPr>
                <w:rFonts w:ascii="Tinos" w:hAnsi="Tinos" w:cs="Tinos"/>
                <w:sz w:val="24"/>
                <w:szCs w:val="24"/>
              </w:rPr>
              <w:t xml:space="preserve">услуг</w:t>
            </w:r>
            <w:r>
              <w:rPr>
                <w:rFonts w:ascii="Tinos" w:hAnsi="Tinos" w:cs="Tinos"/>
                <w:spacing w:val="64"/>
                <w:sz w:val="24"/>
                <w:szCs w:val="24"/>
              </w:rPr>
              <w:t xml:space="preserve">  </w:t>
            </w:r>
            <w:r>
              <w:rPr>
                <w:rFonts w:ascii="Tinos" w:hAnsi="Tinos" w:cs="Tinos"/>
                <w:sz w:val="24"/>
                <w:szCs w:val="24"/>
              </w:rPr>
              <w:t xml:space="preserve">в</w:t>
            </w:r>
            <w:r>
              <w:rPr>
                <w:rFonts w:ascii="Tinos" w:hAnsi="Tinos" w:cs="Tinos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текущем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периоде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Аннулирование </w:t>
            </w:r>
            <w:r>
              <w:rPr>
                <w:rFonts w:ascii="Tinos" w:hAnsi="Tinos" w:cs="Tinos"/>
                <w:sz w:val="24"/>
                <w:szCs w:val="24"/>
              </w:rPr>
              <w:t xml:space="preserve">результатов</w:t>
            </w:r>
            <w:r>
              <w:rPr>
                <w:rFonts w:ascii="Tinos" w:hAnsi="Tinos" w:cs="Tinos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по всем</w:t>
            </w:r>
            <w:r>
              <w:rPr>
                <w:rFonts w:ascii="Tinos" w:hAnsi="Tinos" w:cs="Tinos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показателям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критериев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эффективности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</w:tr>
      <w:tr>
        <w:trPr>
          <w:trHeight w:val="4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pacing w:val="-10"/>
                <w:sz w:val="24"/>
                <w:szCs w:val="24"/>
              </w:rPr>
              <w:t xml:space="preserve">4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ind w:left="0" w:right="0" w:firstLine="0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Несвоевременное и/или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некачественное предоставление ежемесячной </w:t>
            </w:r>
            <w:r>
              <w:rPr>
                <w:rFonts w:ascii="Tinos" w:hAnsi="Tinos" w:cs="Tinos"/>
                <w:sz w:val="24"/>
                <w:szCs w:val="24"/>
              </w:rPr>
              <w:t xml:space="preserve">отчетности, ведение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необходимой документации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ind w:left="0" w:right="0" w:firstLine="0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pStyle w:val="822"/>
              <w:ind w:left="142" w:right="0" w:firstLine="0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Качественно,</w:t>
            </w:r>
            <w:r>
              <w:rPr>
                <w:rFonts w:ascii="Tinos" w:hAnsi="Tinos" w:cs="Tinos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но</w:t>
            </w:r>
            <w:r>
              <w:rPr>
                <w:rFonts w:ascii="Tinos" w:hAnsi="Tinos" w:cs="Tinos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несвоевременно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-</w:t>
            </w:r>
            <w:r>
              <w:rPr>
                <w:rFonts w:ascii="Tinos" w:hAnsi="Tinos" w:cs="Tinos"/>
                <w:spacing w:val="-5"/>
                <w:sz w:val="24"/>
                <w:szCs w:val="24"/>
              </w:rPr>
              <w:t xml:space="preserve">10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</w:tr>
      <w:tr>
        <w:trPr>
          <w:trHeight w:val="40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pStyle w:val="822"/>
              <w:ind w:left="142" w:right="0" w:firstLine="0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Своевременно,</w:t>
            </w:r>
            <w:r>
              <w:rPr>
                <w:rFonts w:ascii="Tinos" w:hAnsi="Tinos" w:cs="Tinos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но</w:t>
            </w:r>
            <w:r>
              <w:rPr>
                <w:rFonts w:ascii="Tinos" w:hAnsi="Tinos" w:cs="Tinos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не</w:t>
            </w:r>
            <w:r>
              <w:rPr>
                <w:rFonts w:ascii="Tinos" w:hAnsi="Tinos" w:cs="Tinos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качественно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-</w:t>
            </w:r>
            <w:r>
              <w:rPr>
                <w:rFonts w:ascii="Tinos" w:hAnsi="Tinos" w:cs="Tinos"/>
                <w:spacing w:val="-5"/>
                <w:sz w:val="24"/>
                <w:szCs w:val="24"/>
              </w:rPr>
              <w:t xml:space="preserve">10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</w:tr>
      <w:tr>
        <w:trPr>
          <w:trHeight w:val="40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pStyle w:val="822"/>
              <w:ind w:left="142" w:right="0" w:firstLine="0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Несвоевременно</w:t>
            </w:r>
            <w:r>
              <w:rPr>
                <w:rFonts w:ascii="Tinos" w:hAnsi="Tinos" w:cs="Tinos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и</w:t>
            </w:r>
            <w:r>
              <w:rPr>
                <w:rFonts w:ascii="Tinos" w:hAnsi="Tinos" w:cs="Tinos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не</w:t>
            </w:r>
            <w:r>
              <w:rPr>
                <w:rFonts w:ascii="Tinos" w:hAnsi="Tinos" w:cs="Tinos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качественно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Аннулирование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результатов в размере 50% от суммы баллов по всем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показателям 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критериев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эффективности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</w:tr>
      <w:tr>
        <w:trPr>
          <w:trHeight w:val="4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22"/>
              <w:ind w:left="142" w:right="0" w:firstLine="0"/>
              <w:jc w:val="center"/>
              <w:spacing w:before="0" w:beforeAutospacing="0" w:line="240" w:lineRule="auto"/>
              <w:suppressLineNumbers w:val="0"/>
            </w:pPr>
            <w:r>
              <w:rPr>
                <w:spacing w:val="-1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22"/>
              <w:ind w:left="142" w:right="0" w:firstLine="0"/>
              <w:jc w:val="center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Нарушение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исполнения </w:t>
            </w:r>
            <w:r>
              <w:rPr>
                <w:spacing w:val="-2"/>
                <w:sz w:val="24"/>
                <w:szCs w:val="24"/>
              </w:rPr>
              <w:t xml:space="preserve">индивидуальных программ предоставления </w:t>
            </w:r>
            <w:r>
              <w:rPr>
                <w:sz w:val="24"/>
                <w:szCs w:val="24"/>
              </w:rPr>
              <w:t xml:space="preserve">социальных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услуг (далее </w:t>
            </w:r>
            <w:r>
              <w:rPr>
                <w:sz w:val="24"/>
                <w:szCs w:val="24"/>
              </w:rPr>
              <w:t xml:space="preserve">— </w:t>
            </w:r>
            <w:r>
              <w:rPr>
                <w:sz w:val="24"/>
                <w:szCs w:val="24"/>
              </w:rPr>
              <w:t xml:space="preserve">ИППСУ)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Не соответствие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объема</w:t>
            </w:r>
            <w:r>
              <w:rPr>
                <w:sz w:val="24"/>
                <w:szCs w:val="24"/>
              </w:rPr>
              <w:t xml:space="preserve"> и периодичности</w:t>
            </w:r>
            <w:r>
              <w:rPr>
                <w:sz w:val="24"/>
                <w:szCs w:val="24"/>
              </w:rPr>
              <w:t xml:space="preserve"> предоставленных социальных</w:t>
            </w:r>
            <w:r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 xml:space="preserve"> ИППСУ</w:t>
            </w:r>
            <w:r>
              <w:rPr>
                <w:sz w:val="24"/>
                <w:szCs w:val="24"/>
              </w:rPr>
              <w:t xml:space="preserve"> (доля </w:t>
            </w:r>
            <w:r>
              <w:rPr>
                <w:spacing w:val="-2"/>
                <w:sz w:val="24"/>
                <w:szCs w:val="24"/>
              </w:rPr>
              <w:t xml:space="preserve">предоставленных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услуг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составляет </w:t>
            </w:r>
            <w:r>
              <w:rPr>
                <w:sz w:val="24"/>
                <w:szCs w:val="24"/>
              </w:rPr>
              <w:t xml:space="preserve">менее</w:t>
            </w:r>
            <w:r>
              <w:rPr>
                <w:sz w:val="24"/>
                <w:szCs w:val="24"/>
              </w:rPr>
              <w:t xml:space="preserve"> 95%</w:t>
            </w:r>
            <w:r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 xml:space="preserve"> общего</w:t>
            </w:r>
            <w:r>
              <w:rPr>
                <w:sz w:val="24"/>
                <w:szCs w:val="24"/>
              </w:rPr>
              <w:t xml:space="preserve"> количества услуг,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предусмотренных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ИППСУ </w:t>
            </w:r>
            <w:r>
              <w:rPr>
                <w:sz w:val="24"/>
                <w:szCs w:val="24"/>
              </w:rPr>
              <w:t xml:space="preserve">(при отсутствии объективных </w:t>
            </w:r>
            <w:r>
              <w:rPr>
                <w:spacing w:val="-2"/>
                <w:sz w:val="24"/>
                <w:szCs w:val="24"/>
              </w:rPr>
              <w:t xml:space="preserve">причин))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22"/>
              <w:ind w:left="142" w:right="0" w:firstLine="0"/>
              <w:jc w:val="center"/>
              <w:spacing w:before="0" w:beforeAutospacing="0" w:line="240" w:lineRule="auto"/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Аннулирование </w:t>
            </w:r>
            <w:r>
              <w:rPr>
                <w:sz w:val="24"/>
                <w:szCs w:val="24"/>
              </w:rPr>
              <w:t xml:space="preserve">результатов по всем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показателям </w:t>
            </w:r>
            <w:r>
              <w:rPr>
                <w:spacing w:val="-2"/>
                <w:sz w:val="24"/>
                <w:szCs w:val="24"/>
              </w:rPr>
              <w:t xml:space="preserve">критериев эффективности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22"/>
              <w:ind w:left="142" w:right="0" w:firstLine="0"/>
              <w:jc w:val="center"/>
              <w:spacing w:before="0" w:beforeAutospacing="0" w:line="240" w:lineRule="auto"/>
              <w:suppressLineNumbers w:val="0"/>
            </w:pPr>
            <w:r>
              <w:rPr>
                <w:spacing w:val="-10"/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22"/>
              <w:ind w:left="142" w:right="0" w:firstLine="0"/>
              <w:jc w:val="center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Наличие маркеров низкого качества </w:t>
            </w:r>
            <w:r>
              <w:rPr>
                <w:spacing w:val="-2"/>
                <w:sz w:val="24"/>
                <w:szCs w:val="24"/>
              </w:rPr>
              <w:t xml:space="preserve">социального </w:t>
            </w:r>
            <w:r>
              <w:rPr>
                <w:sz w:val="24"/>
                <w:szCs w:val="24"/>
              </w:rPr>
              <w:t xml:space="preserve">обслуживания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spacing w:val="-2"/>
                <w:sz w:val="24"/>
                <w:szCs w:val="24"/>
              </w:rPr>
              <w:t xml:space="preserve">проведении </w:t>
            </w:r>
            <w:r>
              <w:rPr>
                <w:sz w:val="24"/>
                <w:szCs w:val="24"/>
              </w:rPr>
              <w:t xml:space="preserve">контрольных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проверок качества оказываемых </w:t>
            </w:r>
            <w:r>
              <w:rPr>
                <w:spacing w:val="-2"/>
                <w:sz w:val="24"/>
                <w:szCs w:val="24"/>
              </w:rPr>
              <w:t xml:space="preserve">услуг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jc w:val="both"/>
              <w:spacing w:before="0" w:beforeAutospacing="0" w:line="240" w:lineRule="auto"/>
              <w:tabs>
                <w:tab w:val="left" w:pos="1823" w:leader="none"/>
                <w:tab w:val="left" w:pos="2519" w:leader="none"/>
                <w:tab w:val="left" w:pos="2846" w:leader="none"/>
              </w:tabs>
              <w:suppressLineNumbers w:val="0"/>
            </w:pPr>
            <w:r>
              <w:rPr>
                <w:sz w:val="24"/>
                <w:szCs w:val="24"/>
              </w:rPr>
              <w:t xml:space="preserve">Наличие фактов ненадлежащего обеспечения ухода за получателем социальных услуг по результатам проверок контроля качества социальных услуг (неопрятный внешний вид получателя социальных услуг, </w:t>
            </w:r>
            <w:r>
              <w:rPr>
                <w:sz w:val="24"/>
                <w:szCs w:val="24"/>
              </w:rPr>
              <w:t xml:space="preserve">пролежни, </w:t>
            </w:r>
            <w:r>
              <w:rPr>
                <w:spacing w:val="-2"/>
                <w:sz w:val="24"/>
                <w:szCs w:val="24"/>
              </w:rPr>
              <w:t xml:space="preserve">запахи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помещении, </w:t>
            </w:r>
            <w:r>
              <w:rPr>
                <w:sz w:val="24"/>
                <w:szCs w:val="24"/>
              </w:rPr>
              <w:t xml:space="preserve">обусловленные некачественным уходом, грязь в жилом помещении и на предметах личного </w:t>
            </w:r>
            <w:r>
              <w:rPr>
                <w:spacing w:val="-2"/>
                <w:sz w:val="24"/>
                <w:szCs w:val="24"/>
              </w:rPr>
              <w:t xml:space="preserve">пользования,</w:t>
            </w:r>
            <w:r>
              <w:rPr>
                <w:sz w:val="24"/>
                <w:szCs w:val="24"/>
              </w:rPr>
              <w:tab/>
              <w:tab/>
            </w:r>
            <w:r>
              <w:rPr>
                <w:spacing w:val="-2"/>
                <w:sz w:val="24"/>
                <w:szCs w:val="24"/>
              </w:rPr>
              <w:t xml:space="preserve">обусловленная некачественным предоставлением социальных услуг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22"/>
              <w:ind w:left="142" w:right="0" w:firstLine="0"/>
              <w:jc w:val="center"/>
              <w:spacing w:before="0" w:beforeAutospacing="0" w:line="240" w:lineRule="auto"/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Аннулирование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42" w:right="0" w:firstLine="0"/>
              <w:jc w:val="center"/>
              <w:spacing w:before="0" w:beforeAutospacing="0" w:line="240" w:lineRule="auto"/>
              <w:suppressLineNumbers w:val="0"/>
            </w:pPr>
            <w:r>
              <w:rPr>
                <w:sz w:val="24"/>
                <w:szCs w:val="24"/>
              </w:rPr>
              <w:t xml:space="preserve">результатов по всем показателям </w:t>
            </w:r>
            <w:r>
              <w:rPr>
                <w:spacing w:val="-2"/>
                <w:sz w:val="24"/>
                <w:szCs w:val="24"/>
              </w:rPr>
              <w:t xml:space="preserve">критериев </w:t>
            </w:r>
            <w:r>
              <w:rPr>
                <w:sz w:val="24"/>
                <w:szCs w:val="24"/>
              </w:rPr>
              <w:t xml:space="preserve">эффективности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2"/>
                <w:sz w:val="24"/>
                <w:szCs w:val="24"/>
              </w:rPr>
              <w:t xml:space="preserve">проведения следующей проверки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42" w:right="0" w:firstLine="0"/>
              <w:jc w:val="center"/>
              <w:spacing w:before="0" w:beforeAutospacing="0" w:line="240" w:lineRule="auto"/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контроля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22"/>
              <w:ind w:left="142" w:right="0" w:firstLine="0"/>
              <w:jc w:val="center"/>
              <w:spacing w:before="0" w:beforeAutospacing="0" w:line="240" w:lineRule="auto"/>
              <w:suppressLineNumbers w:val="0"/>
            </w:pPr>
            <w:r>
              <w:rPr>
                <w:spacing w:val="-2"/>
                <w:sz w:val="24"/>
                <w:szCs w:val="24"/>
              </w:rPr>
              <w:t xml:space="preserve">качества оказываемых услуг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4"/>
                <w:szCs w:val="24"/>
              </w:rPr>
              <w:t xml:space="preserve">7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  <w:sz w:val="24"/>
                <w:szCs w:val="24"/>
              </w:rPr>
              <w:t xml:space="preserve">Нарушение трудовой дисциплины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pStyle w:val="822"/>
              <w:ind w:left="142" w:right="142" w:firstLine="0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z w:val="24"/>
                <w:szCs w:val="24"/>
              </w:rPr>
              <w:t xml:space="preserve">Наличие нарушений, повлиявших на качество предоставления социальных услуг по вине социального работника (подтвержденные документально)</w:t>
            </w:r>
            <w:r>
              <w:rPr>
                <w:rFonts w:ascii="Tinos" w:hAnsi="Tinos" w:cs="Tinos"/>
                <w:sz w:val="24"/>
                <w:szCs w:val="24"/>
              </w:rPr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822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</w:rPr>
              <w:suppressLineNumbers w:val="0"/>
            </w:pPr>
            <w:r>
              <w:rPr>
                <w:rFonts w:ascii="Tinos" w:hAnsi="Tinos" w:cs="Tinos"/>
                <w:spacing w:val="-2"/>
                <w:sz w:val="24"/>
                <w:szCs w:val="24"/>
              </w:rPr>
              <w:t xml:space="preserve">Аннулирование результатов по всем показателям критериев эффективности</w:t>
            </w:r>
            <w:r>
              <w:rPr>
                <w:rFonts w:ascii="Tinos" w:hAnsi="Tinos" w:cs="Tinos"/>
                <w:spacing w:val="-2"/>
                <w:sz w:val="24"/>
                <w:szCs w:val="24"/>
              </w:rPr>
            </w:r>
            <w:r/>
          </w:p>
        </w:tc>
      </w:tr>
    </w:tbl>
    <w:p>
      <w:pPr>
        <w:pStyle w:val="653"/>
        <w:jc w:val="center"/>
        <w:spacing w:line="240" w:lineRule="auto"/>
      </w:pPr>
      <w:r>
        <w:rPr>
          <w:spacing w:val="-2"/>
          <w:highlight w:val="none"/>
        </w:rPr>
      </w:r>
      <w:r/>
    </w:p>
    <w:p>
      <w:pPr>
        <w:pStyle w:val="653"/>
        <w:jc w:val="left"/>
        <w:spacing w:line="240" w:lineRule="auto"/>
      </w:pPr>
      <w:r>
        <w:rPr>
          <w:rFonts w:ascii="Tinos" w:hAnsi="Tinos" w:cs="Tinos"/>
          <w:spacing w:val="-6"/>
          <w:sz w:val="24"/>
          <w:szCs w:val="24"/>
        </w:rPr>
        <w:t xml:space="preserve">*-</w:t>
      </w:r>
      <w:r>
        <w:rPr>
          <w:rFonts w:ascii="Tinos" w:hAnsi="Tinos" w:cs="Tinos"/>
          <w:sz w:val="24"/>
          <w:szCs w:val="24"/>
        </w:rPr>
        <w:tab/>
      </w:r>
      <w:r>
        <w:rPr>
          <w:rFonts w:ascii="Tinos" w:hAnsi="Tinos" w:cs="Tinos"/>
          <w:spacing w:val="-2"/>
          <w:sz w:val="24"/>
          <w:szCs w:val="24"/>
        </w:rPr>
        <w:t xml:space="preserve">конкретные</w:t>
      </w:r>
      <w:r>
        <w:rPr>
          <w:rFonts w:ascii="Tinos" w:hAnsi="Tinos" w:cs="Tinos"/>
          <w:sz w:val="24"/>
          <w:szCs w:val="24"/>
        </w:rPr>
        <w:tab/>
      </w:r>
      <w:r>
        <w:rPr>
          <w:rFonts w:ascii="Tinos" w:hAnsi="Tinos" w:cs="Tinos"/>
          <w:spacing w:val="-2"/>
          <w:sz w:val="24"/>
          <w:szCs w:val="24"/>
        </w:rPr>
        <w:t xml:space="preserve">показатели</w:t>
      </w:r>
      <w:r>
        <w:rPr>
          <w:rFonts w:ascii="Tinos" w:hAnsi="Tinos" w:cs="Tinos"/>
          <w:sz w:val="24"/>
          <w:szCs w:val="24"/>
        </w:rPr>
        <w:tab/>
      </w:r>
      <w:r>
        <w:rPr>
          <w:rFonts w:ascii="Tinos" w:hAnsi="Tinos" w:cs="Tinos"/>
          <w:spacing w:val="-2"/>
          <w:sz w:val="24"/>
          <w:szCs w:val="24"/>
        </w:rPr>
        <w:t xml:space="preserve">критерия</w:t>
      </w:r>
      <w:r>
        <w:rPr>
          <w:rFonts w:ascii="Tinos" w:hAnsi="Tinos" w:cs="Tinos"/>
          <w:sz w:val="24"/>
          <w:szCs w:val="24"/>
        </w:rPr>
        <w:tab/>
      </w:r>
      <w:r>
        <w:rPr>
          <w:rFonts w:ascii="Tinos" w:hAnsi="Tinos" w:cs="Tinos"/>
          <w:spacing w:val="-2"/>
          <w:sz w:val="24"/>
          <w:szCs w:val="24"/>
        </w:rPr>
        <w:t xml:space="preserve">устанавливаются</w:t>
      </w:r>
      <w:r>
        <w:rPr>
          <w:rFonts w:ascii="Tinos" w:hAnsi="Tinos" w:cs="Tinos"/>
          <w:sz w:val="24"/>
          <w:szCs w:val="24"/>
        </w:rPr>
        <w:tab/>
      </w:r>
      <w:r>
        <w:rPr>
          <w:rFonts w:ascii="Tinos" w:hAnsi="Tinos" w:cs="Tinos"/>
          <w:spacing w:val="-6"/>
          <w:sz w:val="24"/>
          <w:szCs w:val="24"/>
        </w:rPr>
        <w:t xml:space="preserve">руководителем </w:t>
      </w:r>
      <w:r>
        <w:rPr>
          <w:rFonts w:ascii="Tinos" w:hAnsi="Tinos" w:cs="Tinos"/>
          <w:spacing w:val="-2"/>
          <w:sz w:val="24"/>
          <w:szCs w:val="24"/>
        </w:rPr>
        <w:t xml:space="preserve">учреждения</w:t>
      </w:r>
      <w:r>
        <w:rPr>
          <w:rFonts w:ascii="Tinos" w:hAnsi="Tinos" w:cs="Tinos"/>
          <w:spacing w:val="-2"/>
          <w:sz w:val="24"/>
          <w:szCs w:val="24"/>
          <w:highlight w:val="none"/>
        </w:rPr>
      </w:r>
      <w:r/>
    </w:p>
    <w:p>
      <w:pPr>
        <w:pStyle w:val="653"/>
        <w:jc w:val="left"/>
        <w:spacing w:line="240" w:lineRule="auto"/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/>
    </w:p>
    <w:p>
      <w:pPr>
        <w:pStyle w:val="653"/>
        <w:jc w:val="left"/>
        <w:spacing w:line="240" w:lineRule="auto"/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/>
    </w:p>
    <w:p>
      <w:pPr>
        <w:pStyle w:val="653"/>
        <w:jc w:val="center"/>
        <w:spacing w:line="240" w:lineRule="auto"/>
      </w:pPr>
      <w:r/>
      <w:r/>
    </w:p>
    <w:p>
      <w:pPr>
        <w:pStyle w:val="653"/>
        <w:jc w:val="center"/>
        <w:spacing w:line="240" w:lineRule="auto"/>
      </w:pPr>
      <w:r/>
      <w:r/>
    </w:p>
    <w:p>
      <w:pPr>
        <w:pStyle w:val="653"/>
        <w:jc w:val="center"/>
        <w:spacing w:line="240" w:lineRule="auto"/>
      </w:pPr>
      <w:r/>
      <w:r/>
    </w:p>
    <w:p>
      <w:pPr>
        <w:pStyle w:val="653"/>
        <w:jc w:val="center"/>
        <w:spacing w:line="240" w:lineRule="auto"/>
      </w:pPr>
      <w:r/>
      <w:r/>
    </w:p>
    <w:p>
      <w:pPr>
        <w:pStyle w:val="653"/>
        <w:jc w:val="center"/>
        <w:spacing w:line="240" w:lineRule="auto"/>
      </w:pPr>
      <w:r/>
      <w:r/>
    </w:p>
    <w:p>
      <w:pPr>
        <w:pStyle w:val="653"/>
        <w:jc w:val="center"/>
        <w:spacing w:line="240" w:lineRule="auto"/>
      </w:pPr>
      <w:r/>
      <w:r/>
    </w:p>
    <w:p>
      <w:pPr>
        <w:pStyle w:val="653"/>
        <w:jc w:val="center"/>
        <w:spacing w:line="240" w:lineRule="auto"/>
      </w:pPr>
      <w:r/>
      <w:r/>
    </w:p>
    <w:p>
      <w:pPr>
        <w:pStyle w:val="653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 w:line="240" w:lineRule="auto"/>
        <w:rPr>
          <w:rFonts w:ascii="Tinos" w:hAnsi="Tinos" w:cs="Tinos"/>
          <w:highlight w:val="yellow"/>
        </w:rPr>
        <w:suppressLineNumbers w:val="0"/>
      </w:pPr>
      <w:r>
        <w:rPr>
          <w:rFonts w:ascii="Tinos" w:hAnsi="Tinos" w:cs="Tinos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567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20"/>
        <w:jc w:val="right"/>
        <w:spacing w:before="0" w:after="0" w:line="240" w:lineRule="auto"/>
        <w:rPr>
          <w:rFonts w:ascii="Arial" w:hAnsi="Arial" w:eastAsia="Arial" w:cs="Arial"/>
          <w:b/>
          <w:bCs/>
          <w:color w:val="26282f"/>
          <w:sz w:val="24"/>
          <w:szCs w:val="24"/>
        </w:rPr>
      </w:pP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/>
    </w:p>
    <w:p>
      <w:pPr>
        <w:ind w:firstLine="720"/>
        <w:jc w:val="right"/>
        <w:spacing w:before="0" w:after="0" w:line="240" w:lineRule="auto"/>
        <w:rPr>
          <w:rFonts w:ascii="Arial" w:hAnsi="Arial" w:eastAsia="Arial" w:cs="Arial"/>
          <w:b/>
          <w:bCs/>
          <w:color w:val="26282f"/>
          <w:sz w:val="24"/>
          <w:szCs w:val="24"/>
        </w:rPr>
      </w:pP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/>
    </w:p>
    <w:p>
      <w:pPr>
        <w:ind w:firstLine="720"/>
        <w:jc w:val="right"/>
        <w:spacing w:before="0" w:after="0" w:line="240" w:lineRule="auto"/>
        <w:rPr>
          <w:rFonts w:ascii="Arial" w:hAnsi="Arial" w:eastAsia="Arial" w:cs="Arial"/>
          <w:b/>
          <w:bCs/>
          <w:color w:val="26282f"/>
          <w:sz w:val="24"/>
          <w:szCs w:val="24"/>
        </w:rPr>
      </w:pP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/>
    </w:p>
    <w:p>
      <w:pPr>
        <w:ind w:firstLine="720"/>
        <w:jc w:val="right"/>
        <w:spacing w:before="0" w:after="0" w:line="240" w:lineRule="auto"/>
        <w:rPr>
          <w:rFonts w:ascii="Arial" w:hAnsi="Arial" w:eastAsia="Arial" w:cs="Arial"/>
          <w:b/>
          <w:bCs/>
          <w:color w:val="26282f"/>
          <w:sz w:val="24"/>
          <w:szCs w:val="24"/>
        </w:rPr>
      </w:pP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/>
    </w:p>
    <w:p>
      <w:pPr>
        <w:ind w:firstLine="720"/>
        <w:jc w:val="left"/>
        <w:spacing w:before="0" w:after="0" w:line="240" w:lineRule="auto"/>
        <w:rPr>
          <w:rFonts w:ascii="Arial" w:hAnsi="Arial" w:eastAsia="Arial" w:cs="Arial"/>
          <w:b/>
          <w:bCs/>
          <w:color w:val="26282f"/>
          <w:sz w:val="24"/>
          <w:szCs w:val="24"/>
        </w:rPr>
      </w:pP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>
        <w:rPr>
          <w:rFonts w:ascii="Arial" w:hAnsi="Arial" w:eastAsia="Arial" w:cs="Arial"/>
          <w:b/>
          <w:bCs/>
          <w:color w:val="26282f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708" w:right="850" w:bottom="68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 cyr">
    <w:panose1 w:val="02000603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>
    <w:name w:val="Balloon Text"/>
    <w:basedOn w:val="812"/>
    <w:link w:val="8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7" w:customStyle="1">
    <w:name w:val="Текст выноски Знак"/>
    <w:basedOn w:val="813"/>
    <w:link w:val="816"/>
    <w:uiPriority w:val="99"/>
    <w:semiHidden/>
    <w:rPr>
      <w:rFonts w:ascii="Segoe UI" w:hAnsi="Segoe UI" w:cs="Segoe UI"/>
      <w:sz w:val="18"/>
      <w:szCs w:val="18"/>
    </w:rPr>
  </w:style>
  <w:style w:type="character" w:styleId="818" w:customStyle="1">
    <w:name w:val="Основной текст_"/>
    <w:basedOn w:val="813"/>
    <w:link w:val="819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19" w:customStyle="1">
    <w:name w:val="Основной текст3"/>
    <w:basedOn w:val="812"/>
    <w:link w:val="818"/>
    <w:pPr>
      <w:ind w:hanging="1420"/>
      <w:jc w:val="both"/>
      <w:spacing w:after="60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820" w:customStyle="1">
    <w:name w:val="formattext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ru-RU" w:eastAsia="ru-RU" w:bidi="ar-SA"/>
      <w14:ligatures w14:val="none"/>
    </w:rPr>
  </w:style>
  <w:style w:type="paragraph" w:styleId="821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8"/>
      <w:szCs w:val="28"/>
      <w:highlight w:val="none"/>
      <w:u w:val="none"/>
      <w:vertAlign w:val="baseline"/>
      <w:lang w:val="ru-RU" w:eastAsia="en-US" w:bidi="ar-SA"/>
      <w14:ligatures w14:val="none"/>
    </w:rPr>
  </w:style>
  <w:style w:type="paragraph" w:styleId="822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2"/>
      <w:szCs w:val="22"/>
      <w:highlight w:val="none"/>
      <w:u w:val="none"/>
      <w:vertAlign w:val="baseline"/>
      <w:lang w:val="ru-RU" w:eastAsia="en-US" w:bidi="ar-SA"/>
      <w14:ligatures w14:val="none"/>
    </w:rPr>
  </w:style>
  <w:style w:type="character" w:styleId="823" w:customStyle="1">
    <w:name w:val="Цветовое выделение для Текст"/>
    <w:rPr>
      <w:rFonts w:ascii="Times New Roman CYR" w:hAnsi="Times New Roman CYR" w:eastAsia="Times New Roman CYR" w:cs="Times New Roman CYR"/>
      <w:sz w:val="24"/>
    </w:rPr>
  </w:style>
  <w:style w:type="character" w:styleId="824" w:customStyle="1">
    <w:name w:val="Гипертекстовая ссылка"/>
    <w:basedOn w:val="707"/>
    <w:rPr>
      <w:rFonts w:ascii="Arial" w:hAnsi="Arial" w:eastAsia="Arial" w:cs="Arial"/>
      <w:color w:val="106bbe"/>
      <w:sz w:val="24"/>
    </w:rPr>
  </w:style>
  <w:style w:type="character" w:styleId="825" w:customStyle="1">
    <w:name w:val="Заголовок приложения"/>
    <w:rPr>
      <w:rFonts w:ascii="Arial" w:hAnsi="Arial" w:eastAsia="Arial" w:cs="Arial"/>
      <w:b/>
      <w:color w:val="26282f"/>
      <w:sz w:val="24"/>
    </w:rPr>
  </w:style>
  <w:style w:type="paragraph" w:styleId="826" w:customStyle="1">
    <w:name w:val="Подзаголовок для информации об изменениях"/>
    <w:basedOn w:val="711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 CYR" w:cs="Times New Roman CYR"/>
      <w:b/>
      <w:color w:val="353842"/>
      <w:spacing w:val="0"/>
      <w:position w:val="0"/>
      <w:sz w:val="20"/>
      <w:szCs w:val="20"/>
      <w:highlight w:val="none"/>
      <w:u w:val="none"/>
      <w:vertAlign w:val="baseline"/>
      <w:lang w:val="en-US" w:eastAsia="zh-CN" w:bidi="ar-SA"/>
      <w14:ligatures w14:val="none"/>
    </w:rPr>
  </w:style>
  <w:style w:type="paragraph" w:styleId="827" w:customStyle="1">
    <w:name w:val="Информация об изменениях"/>
    <w:basedOn w:val="711"/>
    <w:pPr>
      <w:contextualSpacing w:val="0"/>
      <w:ind w:left="360" w:right="360" w:firstLine="0"/>
      <w:jc w:val="both"/>
      <w:keepLines w:val="0"/>
      <w:keepNext w:val="0"/>
      <w:pageBreakBefore w:val="0"/>
      <w:spacing w:before="18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 CYR" w:cs="Times New Roman CYR"/>
      <w:color w:val="353842"/>
      <w:spacing w:val="0"/>
      <w:position w:val="0"/>
      <w:sz w:val="20"/>
      <w:szCs w:val="20"/>
      <w:highlight w:val="none"/>
      <w:u w:val="none"/>
      <w:vertAlign w:val="baseline"/>
      <w:lang w:val="en-US" w:eastAsia="zh-CN" w:bidi="ar-SA"/>
      <w14:ligatures w14:val="none"/>
    </w:rPr>
  </w:style>
  <w:style w:type="paragraph" w:styleId="828" w:customStyle="1">
    <w:name w:val="Комментарий"/>
    <w:basedOn w:val="708"/>
    <w:pPr>
      <w:contextualSpacing w:val="0"/>
      <w:ind w:left="170" w:right="170" w:firstLine="0"/>
      <w:jc w:val="both"/>
      <w:keepLines w:val="0"/>
      <w:keepNext w:val="0"/>
      <w:pageBreakBefore w:val="0"/>
      <w:spacing w:before="75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 CYR" w:cs="Times New Roman CYR"/>
      <w:color w:val="353842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  <w:style w:type="paragraph" w:styleId="829" w:customStyle="1">
    <w:name w:val="Информация о версии"/>
    <w:basedOn w:val="828"/>
    <w:pPr>
      <w:contextualSpacing w:val="0"/>
      <w:ind w:left="170" w:right="170" w:firstLine="0"/>
      <w:jc w:val="both"/>
      <w:keepLines w:val="0"/>
      <w:keepNext w:val="0"/>
      <w:pageBreakBefore w:val="0"/>
      <w:spacing w:before="75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 CYR" w:cs="Times New Roman CYR"/>
      <w:i/>
      <w:color w:val="353842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  <w:style w:type="paragraph" w:styleId="83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color w:val="auto"/>
      <w:spacing w:val="0"/>
      <w:position w:val="0"/>
      <w:sz w:val="20"/>
      <w:szCs w:val="20"/>
      <w:highlight w:val="none"/>
      <w:u w:val="none"/>
      <w:vertAlign w:val="baseline"/>
      <w:lang w:val="ru-RU" w:eastAsia="ru-RU" w:bidi="ar-SA"/>
      <w14:ligatures w14:val="none"/>
    </w:rPr>
  </w:style>
  <w:style w:type="paragraph" w:styleId="831" w:customStyle="1">
    <w:name w:val="Нормальный (таблица)"/>
    <w:basedOn w:val="703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 CYR" w:cs="Times New Roman CYR"/>
      <w:color w:val="auto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document/redirect/12125268/3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40</cp:revision>
  <dcterms:created xsi:type="dcterms:W3CDTF">2022-10-17T01:49:00Z</dcterms:created>
  <dcterms:modified xsi:type="dcterms:W3CDTF">2025-10-08T03:27:21Z</dcterms:modified>
</cp:coreProperties>
</file>