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E5DF7" w:rsidRDefault="00EE5DF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bookmarkEnd w:id="0"/>
    </w:p>
    <w:p w:rsidR="00EE5DF7" w:rsidRDefault="00EE5DF7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27441" cy="9057869"/>
            <wp:effectExtent l="0" t="0" r="0" b="0"/>
            <wp:docPr id="2" name="Рисунок 2" descr="C:\Users\User\Downloads\ОБЛАСТНОЕ_ГОСУДАРСТВЕННОЕ_БЮДЖЕТНОЕ_УЧРЕЖДЕНИЕ-_11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ownloads\ОБЛАСТНОЕ_ГОСУДАРСТВЕННОЕ_БЮДЖЕТНОЕ_УЧРЕЖДЕНИЕ-_11_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05"/>
                    <a:stretch/>
                  </pic:blipFill>
                  <pic:spPr bwMode="auto">
                    <a:xfrm>
                      <a:off x="0" y="0"/>
                      <a:ext cx="6430256" cy="9061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:rsidR="00283A1B" w:rsidRDefault="00283A1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83A1B" w:rsidRDefault="00EE5DF7">
      <w:pPr>
        <w:spacing w:after="0" w:line="240" w:lineRule="auto"/>
        <w:ind w:firstLine="283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ОБЛАСТНОЕ ГОСУДАРСТВЕННОЕ БЮДЖЕТНОЕ УЧРЕЖДЕНИЕ «УПРАВЛЕНИЕ СОЦИАЛЬНОЙ ЗАЩИТЫ </w:t>
      </w:r>
    </w:p>
    <w:p w:rsidR="00283A1B" w:rsidRDefault="00EE5DF7">
      <w:pPr>
        <w:spacing w:after="0" w:line="240" w:lineRule="auto"/>
        <w:ind w:firstLine="283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СОЦИАЛЬНОГО ОБСЛУЖИВАНИЯ НАСЕЛЕНИЯ </w:t>
      </w:r>
    </w:p>
    <w:p w:rsidR="00283A1B" w:rsidRDefault="00EE5DF7">
      <w:pPr>
        <w:spacing w:after="0" w:line="240" w:lineRule="auto"/>
        <w:ind w:firstLine="283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 КУЙТУНСКОМУ РАЙОНУ»</w:t>
      </w:r>
    </w:p>
    <w:p w:rsidR="00283A1B" w:rsidRDefault="00283A1B">
      <w:pPr>
        <w:spacing w:after="0" w:line="240" w:lineRule="auto"/>
        <w:ind w:firstLine="283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83A1B" w:rsidRDefault="00EE5DF7">
      <w:pPr>
        <w:spacing w:after="0" w:line="240" w:lineRule="auto"/>
        <w:ind w:firstLine="283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ПРИКАЗ</w:t>
      </w:r>
    </w:p>
    <w:p w:rsidR="00283A1B" w:rsidRDefault="00283A1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highlight w:val="white"/>
        </w:rPr>
      </w:pPr>
    </w:p>
    <w:p w:rsidR="00283A1B" w:rsidRDefault="00EE5DF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highlight w:val="white"/>
          <w:u w:val="single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27</w:t>
      </w:r>
      <w:r>
        <w:rPr>
          <w:rFonts w:ascii="Times New Roman" w:eastAsia="Times New Roman" w:hAnsi="Times New Roman" w:cs="Times New Roman"/>
          <w:b/>
          <w:sz w:val="28"/>
          <w:szCs w:val="28"/>
          <w:highlight w:val="white"/>
          <w:u w:val="single"/>
          <w:lang w:eastAsia="ru-RU"/>
        </w:rPr>
        <w:t xml:space="preserve"> марта 2025 года</w:t>
      </w:r>
      <w:r>
        <w:rPr>
          <w:rFonts w:ascii="Times New Roman" w:eastAsia="Times New Roman" w:hAnsi="Times New Roman" w:cs="Times New Roman"/>
          <w:b/>
          <w:sz w:val="28"/>
          <w:szCs w:val="28"/>
          <w:highlight w:val="white"/>
          <w:lang w:eastAsia="ru-RU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  <w:highlight w:val="white"/>
          <w:lang w:eastAsia="ru-RU"/>
        </w:rPr>
        <w:tab/>
        <w:t xml:space="preserve">                                                                   </w:t>
      </w:r>
      <w:r>
        <w:rPr>
          <w:rFonts w:ascii="Times New Roman" w:eastAsia="Times New Roman" w:hAnsi="Times New Roman" w:cs="Times New Roman"/>
          <w:b/>
          <w:sz w:val="28"/>
          <w:szCs w:val="28"/>
          <w:highlight w:val="white"/>
          <w:u w:val="single"/>
          <w:lang w:eastAsia="ru-RU"/>
        </w:rPr>
        <w:t>№ 39-п</w:t>
      </w:r>
    </w:p>
    <w:p w:rsidR="00283A1B" w:rsidRDefault="00EE5DF7">
      <w:pPr>
        <w:spacing w:after="0" w:line="240" w:lineRule="auto"/>
        <w:ind w:firstLine="283"/>
        <w:jc w:val="center"/>
      </w:pPr>
      <w:r>
        <w:rPr>
          <w:rFonts w:ascii="Times New Roman" w:hAnsi="Times New Roman" w:cs="Times New Roman"/>
          <w:b/>
          <w:sz w:val="28"/>
          <w:szCs w:val="28"/>
        </w:rPr>
        <w:t>р.п. Куйтун</w:t>
      </w:r>
    </w:p>
    <w:p w:rsidR="00283A1B" w:rsidRDefault="00283A1B">
      <w:pPr>
        <w:spacing w:after="0" w:line="240" w:lineRule="auto"/>
        <w:ind w:firstLine="283"/>
        <w:jc w:val="center"/>
      </w:pPr>
    </w:p>
    <w:p w:rsidR="00283A1B" w:rsidRDefault="00EE5DF7">
      <w:pPr>
        <w:pStyle w:val="a4"/>
        <w:ind w:firstLine="283"/>
        <w:jc w:val="center"/>
        <w:rPr>
          <w:rFonts w:ascii="Tinos" w:hAnsi="Tinos" w:cs="Tinos"/>
          <w:b/>
          <w:bCs/>
          <w:sz w:val="26"/>
          <w:szCs w:val="26"/>
        </w:rPr>
      </w:pPr>
      <w:r>
        <w:rPr>
          <w:rFonts w:ascii="Tinos" w:hAnsi="Tinos" w:cs="Tinos"/>
          <w:b/>
          <w:bCs/>
          <w:sz w:val="26"/>
          <w:szCs w:val="26"/>
        </w:rPr>
        <w:t>Об утверждении Положения об оплате труда</w:t>
      </w:r>
      <w:r>
        <w:rPr>
          <w:rFonts w:ascii="Tinos" w:hAnsi="Tinos" w:cs="Tinos"/>
          <w:b/>
          <w:bCs/>
          <w:color w:val="000000" w:themeColor="text1"/>
          <w:sz w:val="26"/>
          <w:szCs w:val="26"/>
          <w:shd w:val="clear" w:color="auto" w:fill="FFFFFF"/>
        </w:rPr>
        <w:t xml:space="preserve"> работников областного государственного бюджетного учреждения «Управление социальной защиты и социального обслуживания населения по Куйтунскому району»</w:t>
      </w:r>
    </w:p>
    <w:p w:rsidR="00283A1B" w:rsidRDefault="00283A1B">
      <w:pPr>
        <w:pStyle w:val="a4"/>
        <w:ind w:firstLine="283"/>
        <w:jc w:val="both"/>
      </w:pPr>
    </w:p>
    <w:p w:rsidR="00283A1B" w:rsidRDefault="00EE5DF7">
      <w:pPr>
        <w:pStyle w:val="a4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В связи с необходимостью внесения изменений в локальные нормативные акты областного государственного бюджетного учреждения «Управление социальной защиты и социального обслуживания населения по Куйтунскому району» (далее –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учреждение)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в соответствии с Приме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рным положением об оплате труда работников государственных бюджетных учреждений «Управление социальной защиты и социального обслуживания населения», подведомственных министерству социального развития, опеки и попечительства Иркутской области, осуществляющи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х деятельность по отдельным видам экономической деятельности, утвержденным приказом министерства социального развития, опеки и попечительства Иркутской области от 1 декабря 2021 года № 53-148/21-мпр (с изменениями и дополнениями)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руководствуясь Уставом уч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реждения, утвержденным распоряжением министерства социального развития, опеки и попечительства Иркутской области от 22 августа 2022 года № 53-277-мр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</w:p>
    <w:p w:rsidR="00283A1B" w:rsidRDefault="00283A1B">
      <w:pPr>
        <w:pStyle w:val="a4"/>
        <w:ind w:firstLine="567"/>
      </w:pPr>
    </w:p>
    <w:p w:rsidR="00283A1B" w:rsidRDefault="00EE5DF7">
      <w:pPr>
        <w:pStyle w:val="a4"/>
        <w:ind w:firstLine="283"/>
        <w:jc w:val="center"/>
      </w:pPr>
      <w:r>
        <w:rPr>
          <w:rFonts w:ascii="Times New Roman" w:hAnsi="Times New Roman" w:cs="Times New Roman"/>
          <w:sz w:val="28"/>
          <w:szCs w:val="28"/>
        </w:rPr>
        <w:t>ПРИКАЗЫВАЮ:</w:t>
      </w:r>
    </w:p>
    <w:p w:rsidR="00283A1B" w:rsidRDefault="00283A1B">
      <w:pPr>
        <w:pStyle w:val="a4"/>
        <w:ind w:firstLine="283"/>
      </w:pPr>
    </w:p>
    <w:p w:rsidR="00283A1B" w:rsidRDefault="00EE5DF7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1. Утвердить Положение об оплате труда работников областного государственного бюджетного уч</w:t>
      </w:r>
      <w:r>
        <w:rPr>
          <w:rFonts w:ascii="Times New Roman" w:hAnsi="Times New Roman" w:cs="Times New Roman"/>
          <w:sz w:val="28"/>
          <w:szCs w:val="28"/>
        </w:rPr>
        <w:t>реждения «Управление социальной защиты и социального обслуживания населения по Куйтунскому району» с приложениями (Приложение 1 к настоящему приказу).</w:t>
      </w:r>
    </w:p>
    <w:p w:rsidR="00283A1B" w:rsidRDefault="00EE5DF7">
      <w:pPr>
        <w:tabs>
          <w:tab w:val="left" w:pos="0"/>
        </w:tabs>
        <w:spacing w:after="0" w:line="240" w:lineRule="auto"/>
        <w:ind w:firstLine="567"/>
        <w:jc w:val="both"/>
        <w:rPr>
          <w:highlight w:val="white"/>
        </w:rPr>
      </w:pPr>
      <w:r>
        <w:rPr>
          <w:rFonts w:ascii="Tinos" w:hAnsi="Tinos" w:cs="Tinos"/>
          <w:sz w:val="28"/>
          <w:szCs w:val="28"/>
          <w:highlight w:val="white"/>
        </w:rPr>
        <w:t>2. Руководителям структурных подразделений учреждения ознакомить с настоящим приказом и приложением к нем</w:t>
      </w:r>
      <w:r>
        <w:rPr>
          <w:rFonts w:ascii="Tinos" w:hAnsi="Tinos" w:cs="Tinos"/>
          <w:sz w:val="28"/>
          <w:szCs w:val="28"/>
          <w:highlight w:val="white"/>
        </w:rPr>
        <w:t xml:space="preserve">у всех специалистов подведомственных структурных подразделений под подпись с передачей листов ознакомления ведущему юрисконсульту </w:t>
      </w:r>
      <w:r>
        <w:rPr>
          <w:rFonts w:ascii="Tinos" w:hAnsi="Tinos" w:cs="Tinos"/>
          <w:bCs/>
          <w:sz w:val="28"/>
          <w:szCs w:val="28"/>
          <w:highlight w:val="white"/>
        </w:rPr>
        <w:t>отдела материально-технического, кадрово-правового обеспечения деятельности, автоматизированных систем управления базами данны</w:t>
      </w:r>
      <w:r>
        <w:rPr>
          <w:rFonts w:ascii="Tinos" w:hAnsi="Tinos" w:cs="Tinos"/>
          <w:bCs/>
          <w:sz w:val="28"/>
          <w:szCs w:val="28"/>
          <w:highlight w:val="white"/>
        </w:rPr>
        <w:t>х</w:t>
      </w:r>
      <w:r>
        <w:rPr>
          <w:rFonts w:ascii="Tinos" w:hAnsi="Tinos" w:cs="Tinos"/>
          <w:sz w:val="28"/>
          <w:szCs w:val="28"/>
          <w:highlight w:val="white"/>
        </w:rPr>
        <w:t xml:space="preserve"> учреждения Васильевой О.Ю.</w:t>
      </w:r>
    </w:p>
    <w:p w:rsidR="00283A1B" w:rsidRDefault="00EE5DF7">
      <w:pPr>
        <w:tabs>
          <w:tab w:val="left" w:pos="0"/>
        </w:tabs>
        <w:spacing w:after="0" w:line="240" w:lineRule="auto"/>
        <w:ind w:firstLine="567"/>
        <w:jc w:val="both"/>
        <w:rPr>
          <w:rFonts w:ascii="Tinos" w:hAnsi="Tinos" w:cs="Tinos"/>
          <w:highlight w:val="white"/>
        </w:rPr>
      </w:pPr>
      <w:r>
        <w:rPr>
          <w:rFonts w:ascii="Tinos" w:hAnsi="Tinos" w:cs="Tinos"/>
          <w:sz w:val="28"/>
          <w:szCs w:val="28"/>
          <w:highlight w:val="white"/>
        </w:rPr>
        <w:t>Срок исполнения до 29 марта 2025 года.</w:t>
      </w:r>
    </w:p>
    <w:p w:rsidR="00283A1B" w:rsidRDefault="00EE5DF7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Специалисту по кадрам </w:t>
      </w:r>
      <w:r>
        <w:rPr>
          <w:rFonts w:ascii="Tinos" w:hAnsi="Tinos" w:cs="Tinos"/>
          <w:bCs/>
          <w:sz w:val="28"/>
          <w:szCs w:val="28"/>
          <w:highlight w:val="white"/>
        </w:rPr>
        <w:t>отдела материально-технического, кадрово-правового обеспечения деятельности, автоматизированных систем управления базами данных</w:t>
      </w:r>
      <w:r>
        <w:rPr>
          <w:rFonts w:ascii="Tinos" w:hAnsi="Tinos" w:cs="Tinos"/>
          <w:sz w:val="28"/>
          <w:szCs w:val="28"/>
          <w:highlight w:val="white"/>
        </w:rPr>
        <w:t xml:space="preserve"> учреждения </w:t>
      </w:r>
      <w:r>
        <w:rPr>
          <w:rFonts w:ascii="Times New Roman" w:hAnsi="Times New Roman" w:cs="Times New Roman"/>
          <w:sz w:val="28"/>
          <w:szCs w:val="28"/>
        </w:rPr>
        <w:t>Шафранскому Ю.В.:</w:t>
      </w:r>
    </w:p>
    <w:p w:rsidR="00283A1B" w:rsidRDefault="00EE5DF7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3.1.Провести работу по внесению изменений в трудовые договоры социальных работников учреждения, предоставляющих социальные услуги в форме социального обслуживания на дому, учитывая Приложение № 5 к Положению об оплате труда.</w:t>
      </w:r>
    </w:p>
    <w:p w:rsidR="00283A1B" w:rsidRDefault="00EE5DF7">
      <w:pPr>
        <w:pStyle w:val="a4"/>
        <w:ind w:firstLine="567"/>
        <w:jc w:val="both"/>
        <w:rPr>
          <w:rFonts w:ascii="Tinos" w:hAnsi="Tinos" w:cs="Tinos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highlight w:val="white"/>
        </w:rPr>
        <w:t>С</w:t>
      </w:r>
      <w:r>
        <w:rPr>
          <w:rFonts w:ascii="Tinos" w:hAnsi="Tinos" w:cs="Tinos"/>
          <w:sz w:val="28"/>
          <w:szCs w:val="28"/>
          <w:highlight w:val="white"/>
        </w:rPr>
        <w:t>рок исполнения - 29 марта 2025</w:t>
      </w:r>
      <w:r>
        <w:rPr>
          <w:rFonts w:ascii="Tinos" w:hAnsi="Tinos" w:cs="Tinos"/>
          <w:sz w:val="28"/>
          <w:szCs w:val="28"/>
          <w:highlight w:val="white"/>
        </w:rPr>
        <w:t xml:space="preserve"> года.</w:t>
      </w:r>
    </w:p>
    <w:p w:rsidR="00283A1B" w:rsidRDefault="00EE5DF7">
      <w:pPr>
        <w:pStyle w:val="a4"/>
        <w:ind w:firstLine="567"/>
        <w:jc w:val="both"/>
        <w:rPr>
          <w:rFonts w:ascii="Tinos" w:hAnsi="Tinos" w:cs="Tinos"/>
          <w:sz w:val="28"/>
          <w:szCs w:val="28"/>
        </w:rPr>
      </w:pPr>
      <w:r>
        <w:rPr>
          <w:rFonts w:ascii="Tinos" w:hAnsi="Tinos" w:cs="Tinos"/>
          <w:sz w:val="28"/>
          <w:szCs w:val="28"/>
        </w:rPr>
        <w:t xml:space="preserve">3.2. Ознакамливать вновь принимаемых на работу в учреждение специалистов с Положением об оплате труда и приложениями к нему. </w:t>
      </w:r>
    </w:p>
    <w:p w:rsidR="00283A1B" w:rsidRDefault="00EE5DF7">
      <w:pPr>
        <w:pStyle w:val="a4"/>
        <w:ind w:firstLine="567"/>
        <w:jc w:val="both"/>
        <w:rPr>
          <w:rFonts w:ascii="Tinos" w:hAnsi="Tinos" w:cs="Tinos"/>
          <w:sz w:val="28"/>
          <w:szCs w:val="28"/>
          <w:highlight w:val="yellow"/>
        </w:rPr>
      </w:pPr>
      <w:r>
        <w:rPr>
          <w:rFonts w:ascii="Tinos" w:hAnsi="Tinos" w:cs="Tinos"/>
          <w:sz w:val="28"/>
          <w:szCs w:val="28"/>
        </w:rPr>
        <w:t xml:space="preserve"> Срок исполнения – постоянно.</w:t>
      </w:r>
    </w:p>
    <w:p w:rsidR="00283A1B" w:rsidRDefault="00EE5DF7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nos" w:hAnsi="Tinos" w:cs="Tinos"/>
          <w:sz w:val="28"/>
          <w:szCs w:val="28"/>
        </w:rPr>
        <w:t xml:space="preserve"> </w:t>
      </w:r>
      <w:r>
        <w:rPr>
          <w:rFonts w:ascii="Tinos" w:hAnsi="Tinos" w:cs="Tinos"/>
          <w:sz w:val="28"/>
          <w:szCs w:val="28"/>
        </w:rPr>
        <w:t>4.</w:t>
      </w:r>
      <w:r>
        <w:rPr>
          <w:rFonts w:ascii="Times New Roman" w:hAnsi="Times New Roman" w:cs="Times New Roman"/>
          <w:sz w:val="28"/>
          <w:szCs w:val="28"/>
        </w:rPr>
        <w:t>Признать утратившими силу:</w:t>
      </w:r>
    </w:p>
    <w:p w:rsidR="00283A1B" w:rsidRDefault="00EE5DF7">
      <w:pPr>
        <w:pStyle w:val="a4"/>
        <w:ind w:firstLine="567"/>
        <w:jc w:val="both"/>
      </w:pPr>
      <w:r>
        <w:rPr>
          <w:rFonts w:ascii="Tinos" w:hAnsi="Tinos" w:cs="Tinos"/>
          <w:sz w:val="28"/>
          <w:szCs w:val="28"/>
        </w:rPr>
        <w:t xml:space="preserve">1) </w:t>
      </w:r>
      <w:r>
        <w:rPr>
          <w:rFonts w:ascii="Tinos" w:hAnsi="Tinos" w:cs="Tinos"/>
          <w:sz w:val="28"/>
          <w:szCs w:val="28"/>
        </w:rPr>
        <w:t>Положение об оплате труда</w:t>
      </w:r>
      <w:r>
        <w:rPr>
          <w:rFonts w:ascii="Tinos" w:hAnsi="Tinos" w:cs="Tinos"/>
          <w:color w:val="000000" w:themeColor="text1"/>
          <w:sz w:val="28"/>
          <w:szCs w:val="28"/>
          <w:shd w:val="clear" w:color="auto" w:fill="FFFFFF"/>
        </w:rPr>
        <w:t xml:space="preserve"> областного государственного бюджет</w:t>
      </w:r>
      <w:r>
        <w:rPr>
          <w:rFonts w:ascii="Tinos" w:hAnsi="Tinos" w:cs="Tinos"/>
          <w:color w:val="000000" w:themeColor="text1"/>
          <w:sz w:val="28"/>
          <w:szCs w:val="28"/>
          <w:shd w:val="clear" w:color="auto" w:fill="FFFFFF"/>
        </w:rPr>
        <w:t>ного учреждения «Управление социальной защиты и социального обслуживания населения по Куйтунскому району»</w:t>
      </w:r>
      <w:r>
        <w:rPr>
          <w:rFonts w:ascii="Tinos" w:hAnsi="Tinos" w:cs="Tinos"/>
          <w:sz w:val="28"/>
          <w:szCs w:val="28"/>
        </w:rPr>
        <w:t>, утвержденное приказом учреждения от 01 сентября 2022 года №2-п;</w:t>
      </w:r>
    </w:p>
    <w:p w:rsidR="00283A1B" w:rsidRDefault="00EE5DF7">
      <w:pPr>
        <w:pStyle w:val="a4"/>
        <w:ind w:firstLine="567"/>
        <w:jc w:val="both"/>
      </w:pPr>
      <w:r>
        <w:rPr>
          <w:rFonts w:ascii="Times New Roman" w:hAnsi="Times New Roman" w:cs="Times New Roman"/>
          <w:sz w:val="28"/>
          <w:szCs w:val="28"/>
        </w:rPr>
        <w:t>2) Приказ учреждения от 3 апреля 2024 года №47-4 «О внесении изменений в отдельный но</w:t>
      </w:r>
      <w:r>
        <w:rPr>
          <w:rFonts w:ascii="Times New Roman" w:hAnsi="Times New Roman" w:cs="Times New Roman"/>
          <w:sz w:val="28"/>
          <w:szCs w:val="28"/>
        </w:rPr>
        <w:t>рмативный документ учреждения»;</w:t>
      </w:r>
    </w:p>
    <w:p w:rsidR="00283A1B" w:rsidRDefault="00EE5DF7">
      <w:pPr>
        <w:pStyle w:val="a4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>3) Приказ учреждения от 10 марта 2025 года № 33- п «О внесении изменений в Положение об оплате труда».</w:t>
      </w:r>
    </w:p>
    <w:p w:rsidR="00283A1B" w:rsidRDefault="00EE5DF7">
      <w:pPr>
        <w:spacing w:after="0" w:line="240" w:lineRule="auto"/>
        <w:ind w:firstLine="567"/>
        <w:jc w:val="both"/>
      </w:pPr>
      <w:r>
        <w:rPr>
          <w:rFonts w:ascii="Tinos" w:hAnsi="Tinos" w:cs="Tinos"/>
          <w:sz w:val="28"/>
          <w:szCs w:val="28"/>
        </w:rPr>
        <w:t>5</w:t>
      </w:r>
      <w:r>
        <w:rPr>
          <w:rFonts w:ascii="Tinos" w:hAnsi="Tinos" w:cs="Tinos"/>
          <w:sz w:val="28"/>
          <w:szCs w:val="28"/>
          <w:highlight w:val="white"/>
        </w:rPr>
        <w:t>. Приказ вступает в силу с даты его подписания.</w:t>
      </w:r>
    </w:p>
    <w:p w:rsidR="00283A1B" w:rsidRDefault="00EE5DF7">
      <w:pPr>
        <w:spacing w:after="0" w:line="240" w:lineRule="auto"/>
        <w:ind w:firstLine="567"/>
        <w:jc w:val="both"/>
        <w:rPr>
          <w:rFonts w:ascii="Tinos" w:hAnsi="Tinos" w:cs="Tinos"/>
          <w:sz w:val="28"/>
          <w:szCs w:val="28"/>
          <w:highlight w:val="white"/>
        </w:rPr>
      </w:pPr>
      <w:r>
        <w:rPr>
          <w:rFonts w:ascii="Tinos" w:hAnsi="Tinos" w:cs="Tinos"/>
          <w:sz w:val="28"/>
          <w:szCs w:val="28"/>
        </w:rPr>
        <w:t>5.1.Приложение 1 к Положению об оплате труда считать действующим с 01 ян</w:t>
      </w:r>
      <w:r>
        <w:rPr>
          <w:rFonts w:ascii="Tinos" w:hAnsi="Tinos" w:cs="Tinos"/>
          <w:sz w:val="28"/>
          <w:szCs w:val="28"/>
        </w:rPr>
        <w:t>варя 2025 года.</w:t>
      </w:r>
    </w:p>
    <w:p w:rsidR="00283A1B" w:rsidRDefault="00EE5DF7">
      <w:pPr>
        <w:spacing w:after="0" w:line="240" w:lineRule="auto"/>
        <w:ind w:firstLine="567"/>
        <w:jc w:val="both"/>
        <w:rPr>
          <w:rFonts w:ascii="Tinos" w:hAnsi="Tinos" w:cs="Tinos"/>
          <w:highlight w:val="white"/>
        </w:rPr>
      </w:pPr>
      <w:r>
        <w:rPr>
          <w:rFonts w:ascii="Tinos" w:hAnsi="Tinos" w:cs="Tinos"/>
          <w:sz w:val="28"/>
          <w:szCs w:val="28"/>
        </w:rPr>
        <w:t>6</w:t>
      </w:r>
      <w:r>
        <w:rPr>
          <w:rFonts w:ascii="Tinos" w:hAnsi="Tinos" w:cs="Tinos"/>
          <w:sz w:val="28"/>
          <w:szCs w:val="28"/>
          <w:highlight w:val="white"/>
        </w:rPr>
        <w:t>. Контроль за исполнением настоящего приказа оставляю за собой.</w:t>
      </w:r>
    </w:p>
    <w:p w:rsidR="00283A1B" w:rsidRDefault="00283A1B">
      <w:pPr>
        <w:spacing w:after="0" w:line="240" w:lineRule="auto"/>
        <w:ind w:firstLine="567"/>
        <w:jc w:val="both"/>
        <w:rPr>
          <w:rFonts w:ascii="Tinos" w:hAnsi="Tinos" w:cs="Tinos"/>
          <w:highlight w:val="yellow"/>
        </w:rPr>
      </w:pPr>
    </w:p>
    <w:p w:rsidR="00283A1B" w:rsidRDefault="00283A1B">
      <w:pPr>
        <w:spacing w:after="0" w:line="240" w:lineRule="auto"/>
        <w:ind w:firstLine="567"/>
        <w:jc w:val="both"/>
      </w:pPr>
    </w:p>
    <w:p w:rsidR="00283A1B" w:rsidRDefault="00EE5DF7">
      <w:pPr>
        <w:pStyle w:val="a4"/>
        <w:ind w:firstLine="567"/>
        <w:rPr>
          <w:rFonts w:ascii="Tinos" w:hAnsi="Tinos" w:cs="Tinos"/>
          <w:highlight w:val="yellow"/>
        </w:rPr>
      </w:pPr>
      <w:r>
        <w:rPr>
          <w:rFonts w:ascii="Times New Roman" w:hAnsi="Times New Roman" w:cs="Times New Roman"/>
          <w:sz w:val="28"/>
          <w:szCs w:val="28"/>
        </w:rPr>
        <w:t>Директор учреждения                                                       Ю.В.Виноградова</w:t>
      </w:r>
    </w:p>
    <w:p w:rsidR="00283A1B" w:rsidRDefault="00283A1B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83A1B" w:rsidRDefault="00283A1B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83A1B" w:rsidRDefault="00283A1B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83A1B" w:rsidRDefault="00283A1B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83A1B" w:rsidRDefault="00283A1B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83A1B" w:rsidRDefault="00283A1B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83A1B" w:rsidRDefault="00283A1B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83A1B" w:rsidRDefault="00283A1B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83A1B" w:rsidRDefault="00283A1B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83A1B" w:rsidRDefault="00283A1B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83A1B" w:rsidRDefault="00283A1B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83A1B" w:rsidRDefault="00283A1B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83A1B" w:rsidRDefault="00283A1B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83A1B" w:rsidRDefault="00283A1B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83A1B" w:rsidRDefault="00283A1B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83A1B" w:rsidRDefault="00283A1B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83A1B" w:rsidRDefault="00283A1B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83A1B" w:rsidRDefault="00283A1B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83A1B" w:rsidRDefault="00283A1B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83A1B" w:rsidRDefault="00283A1B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83A1B" w:rsidRDefault="00283A1B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83A1B" w:rsidRDefault="00283A1B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83A1B" w:rsidRDefault="00283A1B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83A1B" w:rsidRDefault="00283A1B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83A1B" w:rsidRDefault="00283A1B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83A1B" w:rsidRDefault="00283A1B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83A1B" w:rsidRDefault="00283A1B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83A1B" w:rsidRDefault="00283A1B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83A1B" w:rsidRDefault="00283A1B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83A1B" w:rsidRDefault="00283A1B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83A1B" w:rsidRDefault="00283A1B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83A1B" w:rsidRDefault="00283A1B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83A1B" w:rsidRDefault="00283A1B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83A1B" w:rsidRDefault="00283A1B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83A1B" w:rsidRDefault="00283A1B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83A1B" w:rsidRDefault="00EE5DF7">
      <w:pPr>
        <w:spacing w:after="0" w:line="240" w:lineRule="auto"/>
      </w:pPr>
      <w:r>
        <w:rPr>
          <w:rFonts w:ascii="Tinos" w:hAnsi="Tinos" w:cs="Tinos"/>
          <w:sz w:val="28"/>
          <w:szCs w:val="28"/>
        </w:rPr>
        <w:t>ПОДГОТОВЛЕНО:</w:t>
      </w:r>
    </w:p>
    <w:p w:rsidR="00283A1B" w:rsidRDefault="00283A1B">
      <w:pPr>
        <w:spacing w:after="0" w:line="240" w:lineRule="auto"/>
      </w:pPr>
    </w:p>
    <w:p w:rsidR="00283A1B" w:rsidRDefault="00EE5DF7">
      <w:pPr>
        <w:spacing w:after="0" w:line="240" w:lineRule="auto"/>
      </w:pPr>
      <w:r>
        <w:rPr>
          <w:rFonts w:ascii="Tinos" w:hAnsi="Tinos" w:cs="Tinos"/>
          <w:sz w:val="28"/>
          <w:szCs w:val="28"/>
        </w:rPr>
        <w:t xml:space="preserve">Ведущий юрисконсульт </w:t>
      </w:r>
      <w:r>
        <w:rPr>
          <w:rFonts w:ascii="Tinos" w:hAnsi="Tinos" w:cs="Tinos"/>
          <w:bCs/>
          <w:sz w:val="28"/>
          <w:szCs w:val="28"/>
        </w:rPr>
        <w:t xml:space="preserve">отдела </w:t>
      </w:r>
    </w:p>
    <w:p w:rsidR="00283A1B" w:rsidRDefault="00EE5DF7">
      <w:pPr>
        <w:spacing w:after="0" w:line="240" w:lineRule="auto"/>
      </w:pPr>
      <w:r>
        <w:rPr>
          <w:rFonts w:ascii="Tinos" w:hAnsi="Tinos" w:cs="Tinos"/>
          <w:bCs/>
          <w:sz w:val="28"/>
          <w:szCs w:val="28"/>
        </w:rPr>
        <w:t>материально-технического, кадрово-правового</w:t>
      </w:r>
    </w:p>
    <w:p w:rsidR="00283A1B" w:rsidRDefault="00EE5DF7">
      <w:pPr>
        <w:spacing w:after="0" w:line="240" w:lineRule="auto"/>
      </w:pPr>
      <w:r>
        <w:rPr>
          <w:rFonts w:ascii="Tinos" w:hAnsi="Tinos" w:cs="Tinos"/>
          <w:bCs/>
          <w:sz w:val="28"/>
          <w:szCs w:val="28"/>
        </w:rPr>
        <w:t>обеспечения деятельности, автоматизированных</w:t>
      </w:r>
    </w:p>
    <w:p w:rsidR="00283A1B" w:rsidRDefault="00EE5DF7">
      <w:pPr>
        <w:spacing w:after="0" w:line="240" w:lineRule="auto"/>
      </w:pPr>
      <w:r>
        <w:rPr>
          <w:rFonts w:ascii="Tinos" w:hAnsi="Tinos" w:cs="Tinos"/>
          <w:bCs/>
          <w:sz w:val="28"/>
          <w:szCs w:val="28"/>
        </w:rPr>
        <w:t>систем управления базами данных</w:t>
      </w:r>
      <w:r>
        <w:rPr>
          <w:rFonts w:ascii="Tinos" w:hAnsi="Tinos" w:cs="Tinos"/>
          <w:sz w:val="28"/>
          <w:szCs w:val="28"/>
        </w:rPr>
        <w:t xml:space="preserve"> учреждения                      Васильева О.Ю.</w:t>
      </w:r>
    </w:p>
    <w:p w:rsidR="00283A1B" w:rsidRDefault="00EE5DF7">
      <w:pPr>
        <w:spacing w:after="0" w:line="240" w:lineRule="auto"/>
      </w:pPr>
      <w:r>
        <w:rPr>
          <w:rFonts w:ascii="Tinos" w:hAnsi="Tinos" w:cs="Tinos"/>
          <w:sz w:val="28"/>
          <w:szCs w:val="28"/>
        </w:rPr>
        <w:t>«____»_____________2025 г.</w:t>
      </w:r>
    </w:p>
    <w:p w:rsidR="00283A1B" w:rsidRDefault="00283A1B">
      <w:pPr>
        <w:spacing w:after="0" w:line="240" w:lineRule="auto"/>
      </w:pPr>
    </w:p>
    <w:p w:rsidR="00283A1B" w:rsidRDefault="00283A1B">
      <w:pPr>
        <w:spacing w:after="0" w:line="240" w:lineRule="auto"/>
      </w:pPr>
    </w:p>
    <w:p w:rsidR="00283A1B" w:rsidRDefault="00283A1B">
      <w:pPr>
        <w:spacing w:after="0" w:line="240" w:lineRule="auto"/>
      </w:pPr>
    </w:p>
    <w:p w:rsidR="00283A1B" w:rsidRDefault="00EE5DF7">
      <w:pPr>
        <w:spacing w:after="0" w:line="240" w:lineRule="auto"/>
      </w:pPr>
      <w:r>
        <w:rPr>
          <w:rFonts w:ascii="Tinos" w:hAnsi="Tinos" w:cs="Tinos"/>
          <w:sz w:val="28"/>
          <w:szCs w:val="28"/>
        </w:rPr>
        <w:t>СОГЛАСОВАНО:</w:t>
      </w:r>
    </w:p>
    <w:p w:rsidR="00283A1B" w:rsidRDefault="00EE5DF7">
      <w:pPr>
        <w:spacing w:after="0" w:line="240" w:lineRule="auto"/>
      </w:pPr>
      <w:r>
        <w:rPr>
          <w:rFonts w:ascii="Tinos" w:hAnsi="Tinos" w:cs="Tinos"/>
          <w:sz w:val="28"/>
          <w:szCs w:val="28"/>
        </w:rPr>
        <w:t>Начальник</w:t>
      </w:r>
      <w:r>
        <w:rPr>
          <w:rFonts w:ascii="Tinos" w:hAnsi="Tinos" w:cs="Tinos"/>
          <w:sz w:val="28"/>
          <w:szCs w:val="28"/>
        </w:rPr>
        <w:t xml:space="preserve"> </w:t>
      </w:r>
      <w:r>
        <w:rPr>
          <w:rFonts w:ascii="Tinos" w:hAnsi="Tinos" w:cs="Tinos"/>
          <w:bCs/>
          <w:sz w:val="28"/>
          <w:szCs w:val="28"/>
        </w:rPr>
        <w:t xml:space="preserve">отдела материально-технического, </w:t>
      </w:r>
    </w:p>
    <w:p w:rsidR="00283A1B" w:rsidRDefault="00EE5DF7">
      <w:pPr>
        <w:spacing w:after="0" w:line="240" w:lineRule="auto"/>
      </w:pPr>
      <w:r>
        <w:rPr>
          <w:rFonts w:ascii="Tinos" w:hAnsi="Tinos" w:cs="Tinos"/>
          <w:bCs/>
          <w:sz w:val="28"/>
          <w:szCs w:val="28"/>
        </w:rPr>
        <w:t>к</w:t>
      </w:r>
      <w:r>
        <w:rPr>
          <w:rFonts w:ascii="Tinos" w:hAnsi="Tinos" w:cs="Tinos"/>
          <w:bCs/>
          <w:sz w:val="28"/>
          <w:szCs w:val="28"/>
        </w:rPr>
        <w:t xml:space="preserve">адрово-правового обеспечения деятельности, </w:t>
      </w:r>
    </w:p>
    <w:p w:rsidR="00283A1B" w:rsidRDefault="00EE5DF7">
      <w:pPr>
        <w:spacing w:after="0" w:line="240" w:lineRule="auto"/>
      </w:pPr>
      <w:r>
        <w:rPr>
          <w:rFonts w:ascii="Tinos" w:hAnsi="Tinos" w:cs="Tinos"/>
          <w:bCs/>
          <w:sz w:val="28"/>
          <w:szCs w:val="28"/>
        </w:rPr>
        <w:t xml:space="preserve">автоматизированных систем управления </w:t>
      </w:r>
    </w:p>
    <w:p w:rsidR="00283A1B" w:rsidRDefault="00EE5DF7">
      <w:pPr>
        <w:spacing w:after="0" w:line="240" w:lineRule="auto"/>
      </w:pPr>
      <w:r>
        <w:rPr>
          <w:rFonts w:ascii="Tinos" w:hAnsi="Tinos" w:cs="Tinos"/>
          <w:bCs/>
          <w:sz w:val="28"/>
          <w:szCs w:val="28"/>
        </w:rPr>
        <w:t>базами данных</w:t>
      </w:r>
      <w:r>
        <w:rPr>
          <w:rFonts w:ascii="Tinos" w:hAnsi="Tinos" w:cs="Tinos"/>
          <w:sz w:val="28"/>
          <w:szCs w:val="28"/>
        </w:rPr>
        <w:t xml:space="preserve"> учреждения                                                       Пивоварова Н.А.</w:t>
      </w:r>
    </w:p>
    <w:p w:rsidR="00283A1B" w:rsidRDefault="00EE5DF7">
      <w:pPr>
        <w:spacing w:after="0" w:line="240" w:lineRule="auto"/>
      </w:pPr>
      <w:r>
        <w:rPr>
          <w:rFonts w:ascii="Tinos" w:hAnsi="Tinos" w:cs="Tinos"/>
          <w:sz w:val="28"/>
          <w:szCs w:val="28"/>
        </w:rPr>
        <w:t>«____»_____________2025 г.</w:t>
      </w:r>
    </w:p>
    <w:p w:rsidR="00283A1B" w:rsidRDefault="00283A1B"/>
    <w:p w:rsidR="00283A1B" w:rsidRDefault="00283A1B">
      <w:pPr>
        <w:pStyle w:val="a4"/>
        <w:ind w:firstLine="567"/>
        <w:jc w:val="center"/>
        <w:rPr>
          <w:rFonts w:ascii="Tinos" w:hAnsi="Tinos" w:cs="Tinos"/>
        </w:rPr>
      </w:pPr>
    </w:p>
    <w:p w:rsidR="00283A1B" w:rsidRDefault="00283A1B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83A1B" w:rsidRDefault="00283A1B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83A1B" w:rsidRDefault="00283A1B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83A1B" w:rsidRDefault="00283A1B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83A1B" w:rsidRDefault="00283A1B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83A1B" w:rsidRDefault="00283A1B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83A1B" w:rsidRDefault="00283A1B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83A1B" w:rsidRDefault="00283A1B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83A1B" w:rsidRDefault="00283A1B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83A1B" w:rsidRDefault="00283A1B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83A1B" w:rsidRDefault="00283A1B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83A1B" w:rsidRDefault="00283A1B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83A1B" w:rsidRDefault="00283A1B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83A1B" w:rsidRDefault="00283A1B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83A1B" w:rsidRDefault="00283A1B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83A1B" w:rsidRDefault="00283A1B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83A1B" w:rsidRDefault="00283A1B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83A1B" w:rsidRDefault="00283A1B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83A1B" w:rsidRDefault="00283A1B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83A1B" w:rsidRDefault="00283A1B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83A1B" w:rsidRDefault="00283A1B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83A1B" w:rsidRDefault="00283A1B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83A1B" w:rsidRDefault="00283A1B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83A1B" w:rsidRDefault="00283A1B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83A1B" w:rsidRDefault="00283A1B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83A1B" w:rsidRDefault="00283A1B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83A1B" w:rsidRDefault="00283A1B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83A1B" w:rsidRDefault="00283A1B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83A1B" w:rsidRDefault="00283A1B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83A1B" w:rsidRDefault="00283A1B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83A1B" w:rsidRDefault="00283A1B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83A1B" w:rsidRDefault="00283A1B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f0"/>
        <w:tblW w:w="0" w:type="auto"/>
        <w:tblLook w:val="04A0" w:firstRow="1" w:lastRow="0" w:firstColumn="1" w:lastColumn="0" w:noHBand="0" w:noVBand="1"/>
      </w:tblPr>
      <w:tblGrid>
        <w:gridCol w:w="4677"/>
        <w:gridCol w:w="4677"/>
      </w:tblGrid>
      <w:tr w:rsidR="00283A1B">
        <w:tc>
          <w:tcPr>
            <w:tcW w:w="4677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:rsidR="00283A1B" w:rsidRDefault="00EE5DF7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учетом мотивированного мнения Совета трудового коллектива ОГБУ «УСЗСОН по Куйтунскому району»</w:t>
            </w:r>
          </w:p>
          <w:p w:rsidR="00283A1B" w:rsidRDefault="00EE5DF7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 « 27 » марта 2025 года</w:t>
            </w:r>
          </w:p>
        </w:tc>
        <w:tc>
          <w:tcPr>
            <w:tcW w:w="4677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:rsidR="00283A1B" w:rsidRDefault="00EE5DF7">
            <w:pPr>
              <w:pStyle w:val="a4"/>
            </w:pPr>
            <w:r>
              <w:rPr>
                <w:rFonts w:ascii="Tinos" w:hAnsi="Tinos" w:cs="Tinos"/>
                <w:sz w:val="24"/>
                <w:szCs w:val="24"/>
              </w:rPr>
              <w:t>Приложение 1</w:t>
            </w:r>
          </w:p>
          <w:p w:rsidR="00283A1B" w:rsidRDefault="00EE5DF7">
            <w:pPr>
              <w:pStyle w:val="a4"/>
              <w:jc w:val="both"/>
            </w:pPr>
            <w:r>
              <w:rPr>
                <w:rFonts w:ascii="Tinos" w:hAnsi="Tinos" w:cs="Tinos"/>
                <w:sz w:val="24"/>
                <w:szCs w:val="24"/>
              </w:rPr>
              <w:t xml:space="preserve">к приказу ОГБУ «УСЗСОН по Куйтунскому району» </w:t>
            </w:r>
          </w:p>
          <w:p w:rsidR="00283A1B" w:rsidRDefault="00EE5DF7">
            <w:pPr>
              <w:pStyle w:val="a4"/>
              <w:rPr>
                <w:rFonts w:ascii="Tinos" w:hAnsi="Tinos" w:cs="Tinos"/>
              </w:rPr>
            </w:pPr>
            <w:r>
              <w:rPr>
                <w:rFonts w:ascii="Tinos" w:hAnsi="Tinos" w:cs="Tinos"/>
                <w:sz w:val="24"/>
                <w:szCs w:val="24"/>
              </w:rPr>
              <w:t>от 27 марта 2025 года № 39-п</w:t>
            </w:r>
          </w:p>
          <w:p w:rsidR="00283A1B" w:rsidRDefault="00283A1B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283A1B" w:rsidRDefault="00283A1B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83A1B" w:rsidRDefault="00EE5DF7">
      <w:pPr>
        <w:spacing w:after="0" w:line="240" w:lineRule="auto"/>
        <w:jc w:val="center"/>
      </w:pPr>
      <w:r>
        <w:rPr>
          <w:rFonts w:ascii="Times New Roman" w:hAnsi="Times New Roman" w:cs="Times New Roman"/>
          <w:b/>
          <w:sz w:val="28"/>
          <w:szCs w:val="28"/>
        </w:rPr>
        <w:t xml:space="preserve">ПОЛОЖЕНИЕ </w:t>
      </w:r>
    </w:p>
    <w:p w:rsidR="00283A1B" w:rsidRDefault="00EE5DF7">
      <w:pPr>
        <w:spacing w:after="0" w:line="240" w:lineRule="auto"/>
        <w:jc w:val="center"/>
      </w:pPr>
      <w:r>
        <w:rPr>
          <w:rFonts w:ascii="Times New Roman" w:hAnsi="Times New Roman" w:cs="Times New Roman"/>
          <w:b/>
          <w:sz w:val="28"/>
          <w:szCs w:val="28"/>
        </w:rPr>
        <w:t xml:space="preserve">об оплате труда работников </w:t>
      </w:r>
    </w:p>
    <w:p w:rsidR="00283A1B" w:rsidRDefault="00EE5DF7">
      <w:pPr>
        <w:spacing w:after="0" w:line="240" w:lineRule="auto"/>
        <w:jc w:val="center"/>
      </w:pPr>
      <w:r>
        <w:rPr>
          <w:rFonts w:ascii="Times New Roman" w:hAnsi="Times New Roman" w:cs="Times New Roman"/>
          <w:b/>
          <w:sz w:val="28"/>
          <w:szCs w:val="28"/>
        </w:rPr>
        <w:t xml:space="preserve">областного государственного бюджетного учреждения </w:t>
      </w:r>
    </w:p>
    <w:p w:rsidR="00283A1B" w:rsidRDefault="00EE5DF7">
      <w:pPr>
        <w:spacing w:after="0" w:line="240" w:lineRule="auto"/>
        <w:jc w:val="center"/>
      </w:pPr>
      <w:r>
        <w:rPr>
          <w:rFonts w:ascii="Times New Roman" w:hAnsi="Times New Roman" w:cs="Times New Roman"/>
          <w:b/>
          <w:sz w:val="28"/>
          <w:szCs w:val="28"/>
        </w:rPr>
        <w:t>«Управление социальной защиты и социального обслуживания населения по Куйтунскому району»</w:t>
      </w:r>
    </w:p>
    <w:p w:rsidR="00283A1B" w:rsidRDefault="00283A1B">
      <w:pPr>
        <w:spacing w:after="0" w:line="240" w:lineRule="auto"/>
      </w:pPr>
    </w:p>
    <w:p w:rsidR="00283A1B" w:rsidRDefault="00EE5DF7">
      <w:pPr>
        <w:spacing w:after="0" w:line="240" w:lineRule="auto"/>
        <w:jc w:val="center"/>
      </w:pPr>
      <w:r>
        <w:rPr>
          <w:rFonts w:ascii="Times New Roman" w:hAnsi="Times New Roman" w:cs="Times New Roman"/>
          <w:b/>
          <w:sz w:val="24"/>
          <w:szCs w:val="24"/>
        </w:rPr>
        <w:t xml:space="preserve">Глава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. Общие положения</w:t>
      </w:r>
    </w:p>
    <w:p w:rsidR="00283A1B" w:rsidRDefault="00283A1B">
      <w:pPr>
        <w:spacing w:after="0" w:line="240" w:lineRule="auto"/>
      </w:pPr>
    </w:p>
    <w:p w:rsidR="00283A1B" w:rsidRDefault="00EE5DF7">
      <w:pPr>
        <w:spacing w:after="0" w:line="240" w:lineRule="auto"/>
        <w:jc w:val="both"/>
      </w:pPr>
      <w:r>
        <w:rPr>
          <w:rFonts w:ascii="Times New Roman" w:hAnsi="Times New Roman" w:cs="Times New Roman"/>
          <w:sz w:val="24"/>
          <w:szCs w:val="24"/>
        </w:rPr>
        <w:tab/>
        <w:t>1. Настоящее Положение об оплате труда работников областного государственного бюджетног</w:t>
      </w:r>
      <w:r>
        <w:rPr>
          <w:rFonts w:ascii="Times New Roman" w:hAnsi="Times New Roman" w:cs="Times New Roman"/>
          <w:sz w:val="24"/>
          <w:szCs w:val="24"/>
        </w:rPr>
        <w:t>о учреждения «Управление социальной защиты и социального обслуживания по Куйтунскому району» (далее – учреждение), подведомственного министерству социального развития, опеки и попечительства Иркутской области (далее соответственно – Положение, министерство</w:t>
      </w:r>
      <w:r>
        <w:rPr>
          <w:rFonts w:ascii="Times New Roman" w:hAnsi="Times New Roman" w:cs="Times New Roman"/>
          <w:sz w:val="24"/>
          <w:szCs w:val="24"/>
        </w:rPr>
        <w:t>), разработано на основании Примерного положения об оплате труда работников государственных бюджетных учреждений «Управление социальной защиты и социального обслуживания населения», подведомственных министерству социального развития, опеки и попечительства</w:t>
      </w:r>
      <w:r>
        <w:rPr>
          <w:rFonts w:ascii="Times New Roman" w:hAnsi="Times New Roman" w:cs="Times New Roman"/>
          <w:sz w:val="24"/>
          <w:szCs w:val="24"/>
        </w:rPr>
        <w:t xml:space="preserve"> Иркутской области, осуществляющих деятельность по отдельным видам экономической деятельности, утвержденным приказом министерства социального развития, опеки и попечительства Иркутской области от 1 декабря 2021 года № 53-148/21-мпр, в соответствии со стать</w:t>
      </w:r>
      <w:r>
        <w:rPr>
          <w:rFonts w:ascii="Times New Roman" w:hAnsi="Times New Roman" w:cs="Times New Roman"/>
          <w:sz w:val="24"/>
          <w:szCs w:val="24"/>
        </w:rPr>
        <w:t>ей 144 Трудового кодекса Российской Федерации, статьей 4 Закона Иркутской области от 27 декабря 2016 года №131-ОЗ «Об оплате труда работников государственных учреждений Иркутской области».</w:t>
      </w:r>
    </w:p>
    <w:p w:rsidR="00283A1B" w:rsidRDefault="00EE5DF7">
      <w:pPr>
        <w:spacing w:after="0" w:line="240" w:lineRule="auto"/>
        <w:jc w:val="both"/>
      </w:pPr>
      <w:r>
        <w:rPr>
          <w:rFonts w:ascii="Times New Roman" w:hAnsi="Times New Roman" w:cs="Times New Roman"/>
          <w:sz w:val="24"/>
          <w:szCs w:val="24"/>
        </w:rPr>
        <w:tab/>
        <w:t>2. Настоящее положение определяет:</w:t>
      </w:r>
    </w:p>
    <w:p w:rsidR="00283A1B" w:rsidRDefault="00EE5DF7">
      <w:pPr>
        <w:spacing w:after="0" w:line="240" w:lineRule="auto"/>
        <w:jc w:val="both"/>
      </w:pPr>
      <w:r>
        <w:rPr>
          <w:rFonts w:ascii="Times New Roman" w:hAnsi="Times New Roman" w:cs="Times New Roman"/>
          <w:sz w:val="24"/>
          <w:szCs w:val="24"/>
        </w:rPr>
        <w:tab/>
        <w:t xml:space="preserve">- минимальные размеры окладов </w:t>
      </w:r>
      <w:r>
        <w:rPr>
          <w:rFonts w:ascii="Times New Roman" w:hAnsi="Times New Roman" w:cs="Times New Roman"/>
          <w:sz w:val="24"/>
          <w:szCs w:val="24"/>
        </w:rPr>
        <w:t>(должностных окладов), ставок заработной платы работников учреждения по профессиональным квалификационным группам (далее – ПКГ);</w:t>
      </w:r>
    </w:p>
    <w:p w:rsidR="00283A1B" w:rsidRDefault="00EE5DF7">
      <w:pPr>
        <w:spacing w:after="0" w:line="240" w:lineRule="auto"/>
        <w:jc w:val="both"/>
      </w:pPr>
      <w:r>
        <w:rPr>
          <w:rFonts w:ascii="Times New Roman" w:hAnsi="Times New Roman" w:cs="Times New Roman"/>
          <w:sz w:val="24"/>
          <w:szCs w:val="24"/>
        </w:rPr>
        <w:tab/>
        <w:t>- размеры и условия установления выплат стимулирующего характера работников учреждения;</w:t>
      </w:r>
    </w:p>
    <w:p w:rsidR="00283A1B" w:rsidRDefault="00EE5DF7">
      <w:pPr>
        <w:spacing w:after="0" w:line="240" w:lineRule="auto"/>
        <w:jc w:val="both"/>
      </w:pPr>
      <w:r>
        <w:rPr>
          <w:rFonts w:ascii="Times New Roman" w:hAnsi="Times New Roman" w:cs="Times New Roman"/>
          <w:sz w:val="24"/>
          <w:szCs w:val="24"/>
        </w:rPr>
        <w:tab/>
        <w:t>- размеры и условия установления выпл</w:t>
      </w:r>
      <w:r>
        <w:rPr>
          <w:rFonts w:ascii="Times New Roman" w:hAnsi="Times New Roman" w:cs="Times New Roman"/>
          <w:sz w:val="24"/>
          <w:szCs w:val="24"/>
        </w:rPr>
        <w:t>ат компенсационного характера работникам учреждений;</w:t>
      </w:r>
    </w:p>
    <w:p w:rsidR="00283A1B" w:rsidRDefault="00EE5DF7">
      <w:pPr>
        <w:spacing w:after="0" w:line="240" w:lineRule="auto"/>
        <w:jc w:val="both"/>
      </w:pPr>
      <w:r>
        <w:rPr>
          <w:rFonts w:ascii="Times New Roman" w:hAnsi="Times New Roman" w:cs="Times New Roman"/>
          <w:sz w:val="24"/>
          <w:szCs w:val="24"/>
        </w:rPr>
        <w:tab/>
        <w:t>- показатели и критерии эффективности деятельности работников учреждений;</w:t>
      </w:r>
    </w:p>
    <w:p w:rsidR="00283A1B" w:rsidRDefault="00EE5DF7">
      <w:pPr>
        <w:spacing w:after="0" w:line="240" w:lineRule="auto"/>
        <w:ind w:firstLine="708"/>
        <w:jc w:val="both"/>
      </w:pPr>
      <w:r>
        <w:rPr>
          <w:rFonts w:ascii="Times New Roman" w:hAnsi="Times New Roman" w:cs="Times New Roman"/>
          <w:sz w:val="24"/>
          <w:szCs w:val="24"/>
        </w:rPr>
        <w:t>- условия оплаты труда руководителя, заместителей руководителя и главного бухгалтера учреждения;</w:t>
      </w:r>
    </w:p>
    <w:p w:rsidR="00283A1B" w:rsidRDefault="00EE5DF7">
      <w:pPr>
        <w:spacing w:after="0" w:line="240" w:lineRule="auto"/>
        <w:jc w:val="both"/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- порядок индексации заработной платы в связи с ростом потребительских цен на товары и услуги;</w:t>
      </w:r>
    </w:p>
    <w:p w:rsidR="00283A1B" w:rsidRDefault="00EE5DF7">
      <w:pPr>
        <w:spacing w:after="0" w:line="240" w:lineRule="auto"/>
        <w:jc w:val="both"/>
      </w:pPr>
      <w:r>
        <w:rPr>
          <w:rFonts w:ascii="Times New Roman" w:hAnsi="Times New Roman" w:cs="Times New Roman"/>
          <w:sz w:val="24"/>
          <w:szCs w:val="24"/>
        </w:rPr>
        <w:lastRenderedPageBreak/>
        <w:tab/>
        <w:t>- Иные вопросы, связанные с оплатой труда работников учреждения.</w:t>
      </w:r>
    </w:p>
    <w:p w:rsidR="00283A1B" w:rsidRDefault="00EE5DF7">
      <w:pPr>
        <w:spacing w:after="0" w:line="240" w:lineRule="auto"/>
        <w:jc w:val="both"/>
      </w:pPr>
      <w:r>
        <w:rPr>
          <w:rFonts w:ascii="Times New Roman" w:hAnsi="Times New Roman" w:cs="Times New Roman"/>
          <w:sz w:val="24"/>
          <w:szCs w:val="24"/>
        </w:rPr>
        <w:tab/>
        <w:t>3. Условия оплаты труда, включая размеры окладов (должностных окладов) работников, выплаты ком</w:t>
      </w:r>
      <w:r>
        <w:rPr>
          <w:rFonts w:ascii="Times New Roman" w:hAnsi="Times New Roman" w:cs="Times New Roman"/>
          <w:sz w:val="24"/>
          <w:szCs w:val="24"/>
        </w:rPr>
        <w:t>пенсационного и стимулирующего характера являются обязательными для включения в трудовой договор, заключаемый между работником и работодателем.</w:t>
      </w:r>
    </w:p>
    <w:p w:rsidR="00283A1B" w:rsidRDefault="00EE5DF7">
      <w:pPr>
        <w:spacing w:after="0" w:line="240" w:lineRule="auto"/>
        <w:jc w:val="both"/>
        <w:rPr>
          <w:rFonts w:ascii="Tinos" w:hAnsi="Tinos" w:cs="Tinos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nos" w:hAnsi="Tinos" w:cs="Tinos"/>
          <w:color w:val="000000" w:themeColor="text1"/>
          <w:sz w:val="24"/>
          <w:szCs w:val="24"/>
        </w:rPr>
        <w:t xml:space="preserve">4. </w:t>
      </w:r>
      <w:r>
        <w:rPr>
          <w:rStyle w:val="afd"/>
          <w:rFonts w:ascii="Tinos" w:hAnsi="Tinos" w:cs="Tinos"/>
          <w:color w:val="000000" w:themeColor="text1"/>
        </w:rPr>
        <w:t>Положение об оплате труда работников учреждения разрабатывается в соответствии с федеральными законами и ины</w:t>
      </w:r>
      <w:r>
        <w:rPr>
          <w:rStyle w:val="afd"/>
          <w:rFonts w:ascii="Tinos" w:hAnsi="Tinos" w:cs="Tinos"/>
          <w:color w:val="000000" w:themeColor="text1"/>
        </w:rPr>
        <w:t>ми нормативными правовыми актами Российской Федерации, законами и иными нормативными правовыми актами Иркутской области, настоящим Положением и утверждается локальным нормативным актом учреждения, принятым с учетом мнения выборного органа первичной профсою</w:t>
      </w:r>
      <w:r>
        <w:rPr>
          <w:rStyle w:val="afd"/>
          <w:rFonts w:ascii="Tinos" w:hAnsi="Tinos" w:cs="Tinos"/>
          <w:color w:val="000000" w:themeColor="text1"/>
        </w:rPr>
        <w:t xml:space="preserve">зной организации или в случаях, предусмотренных </w:t>
      </w:r>
      <w:hyperlink r:id="rId7" w:tooltip="https://internet.garant.ru/document/redirect/12125268/31" w:history="1">
        <w:r>
          <w:rPr>
            <w:rStyle w:val="afe"/>
            <w:rFonts w:ascii="Tinos" w:eastAsia="times new roman cyr" w:hAnsi="Tinos" w:cs="Tinos"/>
            <w:color w:val="000000" w:themeColor="text1"/>
          </w:rPr>
          <w:t>статьей 31</w:t>
        </w:r>
      </w:hyperlink>
      <w:r>
        <w:rPr>
          <w:rStyle w:val="afd"/>
          <w:rFonts w:ascii="Tinos" w:hAnsi="Tinos" w:cs="Tinos"/>
          <w:color w:val="000000" w:themeColor="text1"/>
        </w:rPr>
        <w:t xml:space="preserve"> Трудового кодекса Российской Федерации, иного представителя (представительного органа) работников государственного учреждения.</w:t>
      </w:r>
    </w:p>
    <w:p w:rsidR="00283A1B" w:rsidRDefault="00EE5DF7">
      <w:pPr>
        <w:spacing w:after="0" w:line="240" w:lineRule="auto"/>
        <w:jc w:val="both"/>
      </w:pPr>
      <w:r>
        <w:rPr>
          <w:rFonts w:ascii="Times New Roman" w:hAnsi="Times New Roman" w:cs="Times New Roman"/>
          <w:sz w:val="24"/>
          <w:szCs w:val="24"/>
        </w:rPr>
        <w:tab/>
        <w:t>5. Штатное расписание учреждения утверждается руководителем учреждения и включает в себя все должности руководителей, специалис</w:t>
      </w:r>
      <w:r>
        <w:rPr>
          <w:rFonts w:ascii="Times New Roman" w:hAnsi="Times New Roman" w:cs="Times New Roman"/>
          <w:sz w:val="24"/>
          <w:szCs w:val="24"/>
        </w:rPr>
        <w:t>тов и служащих, профессии рабочих данного учреждения.</w:t>
      </w:r>
    </w:p>
    <w:p w:rsidR="00283A1B" w:rsidRDefault="00EE5DF7">
      <w:pPr>
        <w:spacing w:after="0" w:line="240" w:lineRule="auto"/>
        <w:jc w:val="both"/>
      </w:pPr>
      <w:r>
        <w:rPr>
          <w:rFonts w:ascii="Times New Roman" w:hAnsi="Times New Roman" w:cs="Times New Roman"/>
          <w:sz w:val="24"/>
          <w:szCs w:val="24"/>
        </w:rPr>
        <w:tab/>
        <w:t>Штатное расписание учреждения подлежит согласованию с министерством.</w:t>
      </w:r>
    </w:p>
    <w:p w:rsidR="00283A1B" w:rsidRDefault="00EE5DF7">
      <w:pPr>
        <w:spacing w:after="0" w:line="240" w:lineRule="auto"/>
        <w:jc w:val="both"/>
      </w:pPr>
      <w:r>
        <w:rPr>
          <w:rFonts w:ascii="Times New Roman" w:hAnsi="Times New Roman" w:cs="Times New Roman"/>
          <w:sz w:val="24"/>
          <w:szCs w:val="24"/>
        </w:rPr>
        <w:tab/>
        <w:t>6. Наименования должностей (профессий) и квалификационные требования к ним должны соответствовать наименованиям и требованиям, уста</w:t>
      </w:r>
      <w:r>
        <w:rPr>
          <w:rFonts w:ascii="Times New Roman" w:hAnsi="Times New Roman" w:cs="Times New Roman"/>
          <w:sz w:val="24"/>
          <w:szCs w:val="24"/>
        </w:rPr>
        <w:t>новленным в Едином тарифно-квалификационном справочнике работ и профессий рабочих (далее – ЕТКС) и Едином квалификационном справочнике должностей руководителей, специалистов и служащих (далее – ЕКС) или профессиональным стандартам.</w:t>
      </w:r>
    </w:p>
    <w:p w:rsidR="00283A1B" w:rsidRDefault="00EE5DF7">
      <w:pPr>
        <w:spacing w:after="0" w:line="240" w:lineRule="auto"/>
        <w:jc w:val="both"/>
      </w:pPr>
      <w:r>
        <w:rPr>
          <w:rFonts w:ascii="Times New Roman" w:hAnsi="Times New Roman" w:cs="Times New Roman"/>
          <w:sz w:val="24"/>
          <w:szCs w:val="24"/>
        </w:rPr>
        <w:tab/>
        <w:t>7. Оплата труда работни</w:t>
      </w:r>
      <w:r>
        <w:rPr>
          <w:rFonts w:ascii="Times New Roman" w:hAnsi="Times New Roman" w:cs="Times New Roman"/>
          <w:sz w:val="24"/>
          <w:szCs w:val="24"/>
        </w:rPr>
        <w:t>ков, занятых по совместительству, а также на условиях неполного рабочего времени, производится пропорционально отработанному времени.</w:t>
      </w:r>
    </w:p>
    <w:p w:rsidR="00283A1B" w:rsidRDefault="00EE5DF7">
      <w:pPr>
        <w:spacing w:after="0" w:line="240" w:lineRule="auto"/>
        <w:jc w:val="both"/>
      </w:pPr>
      <w:r>
        <w:rPr>
          <w:rFonts w:ascii="Times New Roman" w:hAnsi="Times New Roman" w:cs="Times New Roman"/>
          <w:sz w:val="24"/>
          <w:szCs w:val="24"/>
        </w:rPr>
        <w:tab/>
        <w:t>Определение размеров заработной платы по основной должности и по должности, занимаемой в порядке совместительства, произв</w:t>
      </w:r>
      <w:r>
        <w:rPr>
          <w:rFonts w:ascii="Times New Roman" w:hAnsi="Times New Roman" w:cs="Times New Roman"/>
          <w:sz w:val="24"/>
          <w:szCs w:val="24"/>
        </w:rPr>
        <w:t>одится раздельно по каждой из должностей.</w:t>
      </w:r>
    </w:p>
    <w:p w:rsidR="00283A1B" w:rsidRDefault="00EE5DF7">
      <w:pPr>
        <w:spacing w:after="0" w:line="240" w:lineRule="auto"/>
        <w:jc w:val="both"/>
      </w:pPr>
      <w:r>
        <w:rPr>
          <w:rFonts w:ascii="Times New Roman" w:hAnsi="Times New Roman" w:cs="Times New Roman"/>
          <w:sz w:val="24"/>
          <w:szCs w:val="24"/>
        </w:rPr>
        <w:tab/>
        <w:t>8. Фонд оплаты труда работников учреждения формируется на текущий финансовый год в пределах:</w:t>
      </w:r>
    </w:p>
    <w:p w:rsidR="00283A1B" w:rsidRDefault="00EE5DF7">
      <w:pPr>
        <w:spacing w:after="0" w:line="240" w:lineRule="auto"/>
        <w:jc w:val="both"/>
      </w:pPr>
      <w:r>
        <w:rPr>
          <w:rFonts w:ascii="Times New Roman" w:hAnsi="Times New Roman" w:cs="Times New Roman"/>
          <w:sz w:val="24"/>
          <w:szCs w:val="24"/>
        </w:rPr>
        <w:tab/>
        <w:t>- субсидий на выполнение государственного задания;</w:t>
      </w:r>
    </w:p>
    <w:p w:rsidR="00283A1B" w:rsidRDefault="00EE5DF7">
      <w:pPr>
        <w:spacing w:after="0" w:line="240" w:lineRule="auto"/>
        <w:jc w:val="both"/>
      </w:pPr>
      <w:r>
        <w:rPr>
          <w:rFonts w:ascii="Times New Roman" w:hAnsi="Times New Roman" w:cs="Times New Roman"/>
          <w:sz w:val="24"/>
          <w:szCs w:val="24"/>
        </w:rPr>
        <w:tab/>
        <w:t>- субсидий на иные цели;</w:t>
      </w:r>
    </w:p>
    <w:p w:rsidR="00283A1B" w:rsidRDefault="00EE5DF7">
      <w:pPr>
        <w:spacing w:after="0" w:line="240" w:lineRule="auto"/>
        <w:jc w:val="both"/>
      </w:pPr>
      <w:r>
        <w:rPr>
          <w:rFonts w:ascii="Times New Roman" w:hAnsi="Times New Roman" w:cs="Times New Roman"/>
          <w:sz w:val="24"/>
          <w:szCs w:val="24"/>
        </w:rPr>
        <w:tab/>
        <w:t>- средств, полученных от приносящей доход</w:t>
      </w:r>
      <w:r>
        <w:rPr>
          <w:rFonts w:ascii="Times New Roman" w:hAnsi="Times New Roman" w:cs="Times New Roman"/>
          <w:sz w:val="24"/>
          <w:szCs w:val="24"/>
        </w:rPr>
        <w:t xml:space="preserve"> деятельности.</w:t>
      </w:r>
    </w:p>
    <w:p w:rsidR="00283A1B" w:rsidRDefault="00EE5DF7">
      <w:pPr>
        <w:spacing w:after="0" w:line="240" w:lineRule="auto"/>
        <w:jc w:val="both"/>
      </w:pPr>
      <w:r>
        <w:rPr>
          <w:rFonts w:ascii="Times New Roman" w:hAnsi="Times New Roman" w:cs="Times New Roman"/>
          <w:sz w:val="24"/>
          <w:szCs w:val="24"/>
        </w:rPr>
        <w:tab/>
        <w:t>9. Руководитель учреждения несет ответственность за перерасход фонда заработной платы работников учреждения.</w:t>
      </w:r>
    </w:p>
    <w:p w:rsidR="00283A1B" w:rsidRDefault="00283A1B">
      <w:pPr>
        <w:spacing w:after="0" w:line="240" w:lineRule="auto"/>
        <w:jc w:val="both"/>
      </w:pPr>
    </w:p>
    <w:p w:rsidR="00283A1B" w:rsidRDefault="00EE5DF7">
      <w:pPr>
        <w:spacing w:after="0" w:line="240" w:lineRule="auto"/>
        <w:jc w:val="center"/>
      </w:pPr>
      <w:r>
        <w:rPr>
          <w:rFonts w:ascii="Times New Roman" w:hAnsi="Times New Roman" w:cs="Times New Roman"/>
          <w:b/>
          <w:sz w:val="24"/>
          <w:szCs w:val="24"/>
        </w:rPr>
        <w:t xml:space="preserve">Глава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II</w:t>
      </w:r>
      <w:r>
        <w:rPr>
          <w:rFonts w:ascii="Times New Roman" w:hAnsi="Times New Roman" w:cs="Times New Roman"/>
          <w:b/>
          <w:sz w:val="24"/>
          <w:szCs w:val="24"/>
        </w:rPr>
        <w:t xml:space="preserve">. Порядок и условия оплаты труда </w:t>
      </w:r>
    </w:p>
    <w:p w:rsidR="00283A1B" w:rsidRDefault="00EE5DF7">
      <w:pPr>
        <w:spacing w:after="0" w:line="240" w:lineRule="auto"/>
        <w:jc w:val="center"/>
      </w:pPr>
      <w:r>
        <w:rPr>
          <w:rFonts w:ascii="Times New Roman" w:hAnsi="Times New Roman" w:cs="Times New Roman"/>
          <w:b/>
          <w:sz w:val="24"/>
          <w:szCs w:val="24"/>
        </w:rPr>
        <w:t>работников учреждения</w:t>
      </w:r>
    </w:p>
    <w:p w:rsidR="00283A1B" w:rsidRDefault="00283A1B">
      <w:pPr>
        <w:spacing w:after="0" w:line="240" w:lineRule="auto"/>
      </w:pPr>
    </w:p>
    <w:p w:rsidR="00283A1B" w:rsidRDefault="00EE5DF7">
      <w:pPr>
        <w:spacing w:after="0" w:line="240" w:lineRule="auto"/>
      </w:pPr>
      <w:r>
        <w:rPr>
          <w:rFonts w:ascii="Times New Roman" w:hAnsi="Times New Roman" w:cs="Times New Roman"/>
          <w:sz w:val="24"/>
          <w:szCs w:val="24"/>
        </w:rPr>
        <w:tab/>
        <w:t>10. Заработная плата работника учреждения состоит из:</w:t>
      </w:r>
    </w:p>
    <w:p w:rsidR="00283A1B" w:rsidRDefault="00EE5DF7">
      <w:pPr>
        <w:spacing w:after="0" w:line="240" w:lineRule="auto"/>
      </w:pPr>
      <w:r>
        <w:rPr>
          <w:rFonts w:ascii="Times New Roman" w:hAnsi="Times New Roman" w:cs="Times New Roman"/>
          <w:sz w:val="24"/>
          <w:szCs w:val="24"/>
        </w:rPr>
        <w:tab/>
        <w:t xml:space="preserve">- оклада </w:t>
      </w:r>
      <w:r>
        <w:rPr>
          <w:rFonts w:ascii="Times New Roman" w:hAnsi="Times New Roman" w:cs="Times New Roman"/>
          <w:sz w:val="24"/>
          <w:szCs w:val="24"/>
        </w:rPr>
        <w:t>(должностного оклада);</w:t>
      </w:r>
    </w:p>
    <w:p w:rsidR="00283A1B" w:rsidRDefault="00EE5DF7">
      <w:pPr>
        <w:spacing w:after="0" w:line="240" w:lineRule="auto"/>
      </w:pPr>
      <w:r>
        <w:rPr>
          <w:rFonts w:ascii="Times New Roman" w:hAnsi="Times New Roman" w:cs="Times New Roman"/>
          <w:sz w:val="24"/>
          <w:szCs w:val="24"/>
        </w:rPr>
        <w:tab/>
        <w:t>- выплат компенсационного характера;</w:t>
      </w:r>
    </w:p>
    <w:p w:rsidR="00283A1B" w:rsidRDefault="00EE5DF7">
      <w:pPr>
        <w:spacing w:after="0" w:line="240" w:lineRule="auto"/>
      </w:pPr>
      <w:r>
        <w:rPr>
          <w:rFonts w:ascii="Times New Roman" w:hAnsi="Times New Roman" w:cs="Times New Roman"/>
          <w:sz w:val="24"/>
          <w:szCs w:val="24"/>
        </w:rPr>
        <w:tab/>
        <w:t>- выплат стимулирующего характера.</w:t>
      </w:r>
    </w:p>
    <w:p w:rsidR="00283A1B" w:rsidRDefault="00EE5DF7">
      <w:pPr>
        <w:spacing w:after="0" w:line="240" w:lineRule="auto"/>
        <w:jc w:val="both"/>
      </w:pPr>
      <w:r>
        <w:rPr>
          <w:rFonts w:ascii="Times New Roman" w:hAnsi="Times New Roman" w:cs="Times New Roman"/>
          <w:sz w:val="24"/>
          <w:szCs w:val="24"/>
        </w:rPr>
        <w:tab/>
        <w:t>11. Размеры окладов (должностных окладов) работников учреждения устанавливаются трудовыми договорами на основе минимальных размеров окладов (должностных оклад</w:t>
      </w:r>
      <w:r>
        <w:rPr>
          <w:rFonts w:ascii="Times New Roman" w:hAnsi="Times New Roman" w:cs="Times New Roman"/>
          <w:sz w:val="24"/>
          <w:szCs w:val="24"/>
        </w:rPr>
        <w:t>ов), установленных по занимаемым данными работниками должностями (профессиями), отнесенным к соответствующим ПКГ, согласно</w:t>
      </w:r>
      <w:r>
        <w:rPr>
          <w:rFonts w:ascii="Times New Roman" w:hAnsi="Times New Roman" w:cs="Times New Roman"/>
          <w:sz w:val="24"/>
          <w:szCs w:val="24"/>
          <w:highlight w:val="yellow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highlight w:val="white"/>
        </w:rPr>
        <w:t>Приложению 1</w:t>
      </w:r>
      <w:r>
        <w:rPr>
          <w:rFonts w:ascii="Times New Roman" w:hAnsi="Times New Roman" w:cs="Times New Roman"/>
          <w:sz w:val="24"/>
          <w:szCs w:val="24"/>
          <w:highlight w:val="white"/>
        </w:rPr>
        <w:t xml:space="preserve"> к настоящему </w:t>
      </w:r>
      <w:r>
        <w:rPr>
          <w:rFonts w:ascii="Times New Roman" w:hAnsi="Times New Roman" w:cs="Times New Roman"/>
          <w:sz w:val="24"/>
          <w:szCs w:val="24"/>
        </w:rPr>
        <w:t>Положению (далее – должностной оклад).</w:t>
      </w:r>
    </w:p>
    <w:p w:rsidR="00283A1B" w:rsidRDefault="00EE5DF7">
      <w:pPr>
        <w:spacing w:after="0" w:line="240" w:lineRule="auto"/>
        <w:jc w:val="both"/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ПКГ, к которым относятся должности (профессии) работников учреждения, утверждены Приказом Министерства здравоохранения и социального развития Российской Федерации от 29 мая 2008 года № 247н «Об утверждении профессиональных квалификационных групп общеотрасл</w:t>
      </w:r>
      <w:r>
        <w:rPr>
          <w:rFonts w:ascii="Times New Roman" w:hAnsi="Times New Roman" w:cs="Times New Roman"/>
          <w:sz w:val="24"/>
          <w:szCs w:val="24"/>
        </w:rPr>
        <w:t>евых должностей руководителей, специалистов и служащих», Приказом Министерства здравоохранения и социального развития Российской Федерации от 29 мая 2008 года № 248н «Об утверждении профессиональных квалификационных групп общеотраслевых профессий рабочих».</w:t>
      </w:r>
    </w:p>
    <w:p w:rsidR="00283A1B" w:rsidRDefault="00EE5DF7">
      <w:pPr>
        <w:spacing w:after="0" w:line="240" w:lineRule="auto"/>
        <w:jc w:val="both"/>
      </w:pPr>
      <w:r>
        <w:rPr>
          <w:rFonts w:ascii="Times New Roman" w:hAnsi="Times New Roman" w:cs="Times New Roman"/>
          <w:sz w:val="24"/>
          <w:szCs w:val="24"/>
        </w:rPr>
        <w:tab/>
        <w:t xml:space="preserve">Критерии отнесения должностей (профессий) работников учреждения к ПКГ утверждены Приказом Министерства здравоохранения и социального развития Российской </w:t>
      </w:r>
      <w:r>
        <w:rPr>
          <w:rFonts w:ascii="Times New Roman" w:hAnsi="Times New Roman" w:cs="Times New Roman"/>
          <w:sz w:val="24"/>
          <w:szCs w:val="24"/>
        </w:rPr>
        <w:lastRenderedPageBreak/>
        <w:t>Федерации от 6 августа 2007 года № 525 «О профессиональных квалификационных группах и утверждении кри</w:t>
      </w:r>
      <w:r>
        <w:rPr>
          <w:rFonts w:ascii="Times New Roman" w:hAnsi="Times New Roman" w:cs="Times New Roman"/>
          <w:sz w:val="24"/>
          <w:szCs w:val="24"/>
        </w:rPr>
        <w:t>териев отнесения профессий рабочих и должностей служащих к профессиональным квалификационным группам».</w:t>
      </w:r>
    </w:p>
    <w:p w:rsidR="00283A1B" w:rsidRDefault="00EE5DF7">
      <w:pPr>
        <w:spacing w:after="0" w:line="240" w:lineRule="auto"/>
        <w:jc w:val="both"/>
      </w:pPr>
      <w:r>
        <w:rPr>
          <w:rFonts w:ascii="Times New Roman" w:hAnsi="Times New Roman" w:cs="Times New Roman"/>
          <w:sz w:val="24"/>
          <w:szCs w:val="24"/>
        </w:rPr>
        <w:tab/>
        <w:t>Минимальные размеры дифференциации заработной платы работников учреждения по ПКГ к профессии рабочего первого разряда, получающего заработную плату на у</w:t>
      </w:r>
      <w:r>
        <w:rPr>
          <w:rFonts w:ascii="Times New Roman" w:hAnsi="Times New Roman" w:cs="Times New Roman"/>
          <w:sz w:val="24"/>
          <w:szCs w:val="24"/>
        </w:rPr>
        <w:t>ровне минимального размера оплаты труда, установленного федеральным законодательством, с применением районного коэффициента и процентной надбавки к заработной плате, сог</w:t>
      </w:r>
      <w:r>
        <w:rPr>
          <w:rFonts w:ascii="Times New Roman" w:hAnsi="Times New Roman" w:cs="Times New Roman"/>
          <w:sz w:val="24"/>
          <w:szCs w:val="24"/>
          <w:highlight w:val="white"/>
        </w:rPr>
        <w:t xml:space="preserve">ласно </w:t>
      </w:r>
      <w:r>
        <w:rPr>
          <w:rFonts w:ascii="Times New Roman" w:hAnsi="Times New Roman" w:cs="Times New Roman"/>
          <w:b/>
          <w:sz w:val="24"/>
          <w:szCs w:val="24"/>
          <w:highlight w:val="white"/>
        </w:rPr>
        <w:t>Приложению 2</w:t>
      </w:r>
      <w:r>
        <w:rPr>
          <w:rFonts w:ascii="Times New Roman" w:hAnsi="Times New Roman" w:cs="Times New Roman"/>
          <w:sz w:val="24"/>
          <w:szCs w:val="24"/>
          <w:highlight w:val="white"/>
        </w:rPr>
        <w:t xml:space="preserve"> к настоящему По</w:t>
      </w:r>
      <w:r>
        <w:rPr>
          <w:rFonts w:ascii="Times New Roman" w:hAnsi="Times New Roman" w:cs="Times New Roman"/>
          <w:sz w:val="24"/>
          <w:szCs w:val="24"/>
        </w:rPr>
        <w:t>ложению.</w:t>
      </w:r>
    </w:p>
    <w:p w:rsidR="00283A1B" w:rsidRDefault="00EE5DF7">
      <w:pPr>
        <w:spacing w:after="0" w:line="240" w:lineRule="auto"/>
        <w:jc w:val="both"/>
      </w:pPr>
      <w:r>
        <w:rPr>
          <w:rFonts w:ascii="Times New Roman" w:hAnsi="Times New Roman" w:cs="Times New Roman"/>
          <w:sz w:val="24"/>
          <w:szCs w:val="24"/>
        </w:rPr>
        <w:tab/>
        <w:t>12. Размеры до</w:t>
      </w:r>
      <w:r>
        <w:rPr>
          <w:rFonts w:ascii="Times New Roman" w:hAnsi="Times New Roman" w:cs="Times New Roman"/>
          <w:sz w:val="24"/>
          <w:szCs w:val="24"/>
        </w:rPr>
        <w:t>лжностных окладов заместителей руководителей структурных подразделений учреждения, должности которых не включены в ПКГ, устанавливаются на 5-10 процентов ниже оклада (должностного оклада) руководителя соответствующего структурного подразделения учреждения.</w:t>
      </w:r>
    </w:p>
    <w:p w:rsidR="00283A1B" w:rsidRDefault="00EE5DF7">
      <w:pPr>
        <w:spacing w:after="0" w:line="240" w:lineRule="auto"/>
        <w:jc w:val="both"/>
      </w:pPr>
      <w:r>
        <w:rPr>
          <w:rFonts w:ascii="Times New Roman" w:hAnsi="Times New Roman" w:cs="Times New Roman"/>
          <w:sz w:val="24"/>
          <w:szCs w:val="24"/>
        </w:rPr>
        <w:tab/>
        <w:t>Размеры должностных окладов заместителей руководителей структурных подразделений учреждения, должности которых в соответствии с пунктом 38 настоящего Положения имеют двойное наименование, устанавливаются на 10-20 процентов ниже минимального оклада по вто</w:t>
      </w:r>
      <w:r>
        <w:rPr>
          <w:rFonts w:ascii="Times New Roman" w:hAnsi="Times New Roman" w:cs="Times New Roman"/>
          <w:sz w:val="24"/>
          <w:szCs w:val="24"/>
        </w:rPr>
        <w:t>рому наименованию должности руководителя структурного подразделения учреждения.</w:t>
      </w:r>
    </w:p>
    <w:p w:rsidR="00283A1B" w:rsidRDefault="00EE5DF7">
      <w:pPr>
        <w:spacing w:after="0" w:line="240" w:lineRule="auto"/>
        <w:jc w:val="both"/>
      </w:pPr>
      <w:r>
        <w:rPr>
          <w:rFonts w:ascii="Times New Roman" w:hAnsi="Times New Roman" w:cs="Times New Roman"/>
          <w:sz w:val="24"/>
          <w:szCs w:val="24"/>
        </w:rPr>
        <w:tab/>
        <w:t>13. По должностям работников учреждений, размеры окладов (должностных окладов) ко которым не определены настоящим Положением, размеры окладов устанавливаются по решению руково</w:t>
      </w:r>
      <w:r>
        <w:rPr>
          <w:rFonts w:ascii="Times New Roman" w:hAnsi="Times New Roman" w:cs="Times New Roman"/>
          <w:sz w:val="24"/>
          <w:szCs w:val="24"/>
        </w:rPr>
        <w:t>дителя учреждения с учетом обеспечения их дифференциации в зависимости от сложности труда.</w:t>
      </w:r>
    </w:p>
    <w:p w:rsidR="00283A1B" w:rsidRDefault="00EE5DF7">
      <w:pPr>
        <w:spacing w:after="0" w:line="240" w:lineRule="auto"/>
        <w:jc w:val="both"/>
      </w:pPr>
      <w:r>
        <w:rPr>
          <w:rFonts w:ascii="Times New Roman" w:hAnsi="Times New Roman" w:cs="Times New Roman"/>
          <w:sz w:val="24"/>
          <w:szCs w:val="24"/>
        </w:rPr>
        <w:tab/>
        <w:t xml:space="preserve">14. Работникам учреждения с учетом условий труда устанавливаются выплаты компенсационного характера, предусмотренные главой </w:t>
      </w:r>
      <w:r>
        <w:rPr>
          <w:rFonts w:ascii="Times New Roman" w:hAnsi="Times New Roman" w:cs="Times New Roman"/>
          <w:sz w:val="24"/>
          <w:szCs w:val="24"/>
          <w:lang w:val="en-US"/>
        </w:rPr>
        <w:t>III</w:t>
      </w:r>
      <w:r>
        <w:rPr>
          <w:rFonts w:ascii="Times New Roman" w:hAnsi="Times New Roman" w:cs="Times New Roman"/>
          <w:sz w:val="24"/>
          <w:szCs w:val="24"/>
        </w:rPr>
        <w:t xml:space="preserve"> настоящего Положения.</w:t>
      </w:r>
    </w:p>
    <w:p w:rsidR="00283A1B" w:rsidRDefault="00EE5DF7">
      <w:pPr>
        <w:spacing w:after="0" w:line="240" w:lineRule="auto"/>
        <w:jc w:val="both"/>
      </w:pPr>
      <w:r>
        <w:rPr>
          <w:rFonts w:ascii="Times New Roman" w:hAnsi="Times New Roman" w:cs="Times New Roman"/>
          <w:sz w:val="24"/>
          <w:szCs w:val="24"/>
        </w:rPr>
        <w:tab/>
        <w:t>15. Работника</w:t>
      </w:r>
      <w:r>
        <w:rPr>
          <w:rFonts w:ascii="Times New Roman" w:hAnsi="Times New Roman" w:cs="Times New Roman"/>
          <w:sz w:val="24"/>
          <w:szCs w:val="24"/>
        </w:rPr>
        <w:t xml:space="preserve">м учреждения устанавливаются выплаты стимулирующего характера, предусмотренные главой </w:t>
      </w:r>
      <w:r>
        <w:rPr>
          <w:rFonts w:ascii="Times New Roman" w:hAnsi="Times New Roman" w:cs="Times New Roman"/>
          <w:sz w:val="24"/>
          <w:szCs w:val="24"/>
          <w:lang w:val="en-US"/>
        </w:rPr>
        <w:t>IV</w:t>
      </w:r>
      <w:r>
        <w:rPr>
          <w:rFonts w:ascii="Times New Roman" w:hAnsi="Times New Roman" w:cs="Times New Roman"/>
          <w:sz w:val="24"/>
          <w:szCs w:val="24"/>
        </w:rPr>
        <w:t xml:space="preserve"> настоящего Положения.</w:t>
      </w:r>
    </w:p>
    <w:p w:rsidR="00283A1B" w:rsidRDefault="00283A1B">
      <w:pPr>
        <w:spacing w:after="0" w:line="240" w:lineRule="auto"/>
        <w:jc w:val="both"/>
      </w:pPr>
    </w:p>
    <w:p w:rsidR="00283A1B" w:rsidRDefault="00EE5DF7">
      <w:pPr>
        <w:spacing w:after="0" w:line="240" w:lineRule="auto"/>
        <w:jc w:val="center"/>
      </w:pPr>
      <w:r>
        <w:rPr>
          <w:rFonts w:ascii="Times New Roman" w:hAnsi="Times New Roman" w:cs="Times New Roman"/>
          <w:b/>
          <w:sz w:val="24"/>
          <w:szCs w:val="24"/>
        </w:rPr>
        <w:t xml:space="preserve">Глава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III</w:t>
      </w:r>
      <w:r>
        <w:rPr>
          <w:rFonts w:ascii="Times New Roman" w:hAnsi="Times New Roman" w:cs="Times New Roman"/>
          <w:b/>
          <w:sz w:val="24"/>
          <w:szCs w:val="24"/>
        </w:rPr>
        <w:t xml:space="preserve">. Размер и условия установления выплат </w:t>
      </w:r>
    </w:p>
    <w:p w:rsidR="00283A1B" w:rsidRDefault="00EE5DF7">
      <w:pPr>
        <w:spacing w:after="0" w:line="240" w:lineRule="auto"/>
        <w:jc w:val="center"/>
      </w:pPr>
      <w:r>
        <w:rPr>
          <w:rFonts w:ascii="Times New Roman" w:hAnsi="Times New Roman" w:cs="Times New Roman"/>
          <w:b/>
          <w:sz w:val="24"/>
          <w:szCs w:val="24"/>
        </w:rPr>
        <w:t>компенсационного характера</w:t>
      </w:r>
    </w:p>
    <w:p w:rsidR="00283A1B" w:rsidRDefault="00283A1B">
      <w:pPr>
        <w:spacing w:after="0" w:line="240" w:lineRule="auto"/>
      </w:pPr>
    </w:p>
    <w:p w:rsidR="00283A1B" w:rsidRDefault="00EE5DF7">
      <w:pPr>
        <w:spacing w:after="0" w:line="240" w:lineRule="auto"/>
        <w:jc w:val="both"/>
      </w:pPr>
      <w:r>
        <w:rPr>
          <w:rFonts w:ascii="Times New Roman" w:hAnsi="Times New Roman" w:cs="Times New Roman"/>
          <w:sz w:val="24"/>
          <w:szCs w:val="24"/>
        </w:rPr>
        <w:tab/>
        <w:t>16. Работникам учреждения устанавливаются следующие вида выплат ко</w:t>
      </w:r>
      <w:r>
        <w:rPr>
          <w:rFonts w:ascii="Times New Roman" w:hAnsi="Times New Roman" w:cs="Times New Roman"/>
          <w:sz w:val="24"/>
          <w:szCs w:val="24"/>
        </w:rPr>
        <w:t>мпенсационного характера:</w:t>
      </w:r>
    </w:p>
    <w:p w:rsidR="00283A1B" w:rsidRDefault="00EE5DF7">
      <w:pPr>
        <w:spacing w:after="0" w:line="240" w:lineRule="auto"/>
        <w:jc w:val="both"/>
      </w:pPr>
      <w:r>
        <w:rPr>
          <w:rFonts w:ascii="Times New Roman" w:hAnsi="Times New Roman" w:cs="Times New Roman"/>
          <w:sz w:val="24"/>
          <w:szCs w:val="24"/>
        </w:rPr>
        <w:tab/>
        <w:t>- выплаты работникам, занятым на работах с вредными и (или) опасными условиями труда;</w:t>
      </w:r>
    </w:p>
    <w:p w:rsidR="00283A1B" w:rsidRDefault="00EE5DF7">
      <w:pPr>
        <w:spacing w:after="0" w:line="240" w:lineRule="auto"/>
        <w:jc w:val="both"/>
      </w:pPr>
      <w:r>
        <w:rPr>
          <w:rFonts w:ascii="Times New Roman" w:hAnsi="Times New Roman" w:cs="Times New Roman"/>
          <w:sz w:val="24"/>
          <w:szCs w:val="24"/>
        </w:rPr>
        <w:tab/>
        <w:t>- выплаты за работу в местностях с особыми климатическими условиями;</w:t>
      </w:r>
    </w:p>
    <w:p w:rsidR="00283A1B" w:rsidRDefault="00EE5DF7">
      <w:pPr>
        <w:spacing w:after="0" w:line="240" w:lineRule="auto"/>
        <w:jc w:val="both"/>
      </w:pPr>
      <w:r>
        <w:rPr>
          <w:rFonts w:ascii="Times New Roman" w:hAnsi="Times New Roman" w:cs="Times New Roman"/>
          <w:sz w:val="24"/>
          <w:szCs w:val="24"/>
        </w:rPr>
        <w:tab/>
        <w:t>- выплаты за работу в условиях, отклоняющихся от нормальных (при выполне</w:t>
      </w:r>
      <w:r>
        <w:rPr>
          <w:rFonts w:ascii="Times New Roman" w:hAnsi="Times New Roman" w:cs="Times New Roman"/>
          <w:sz w:val="24"/>
          <w:szCs w:val="24"/>
        </w:rPr>
        <w:t>нии работ различной квалификации, при совмещении профессий (должностей), сверхурочной работе, работе в ночное время, выходные и нерабочие праздничные дни и при выполнении работ в других условиях, отклоняющихся от нормальных);</w:t>
      </w:r>
    </w:p>
    <w:p w:rsidR="00283A1B" w:rsidRDefault="00EE5DF7">
      <w:pPr>
        <w:spacing w:after="0" w:line="240" w:lineRule="auto"/>
        <w:jc w:val="both"/>
      </w:pPr>
      <w:r>
        <w:rPr>
          <w:rFonts w:ascii="Times New Roman" w:hAnsi="Times New Roman" w:cs="Times New Roman"/>
          <w:sz w:val="24"/>
          <w:szCs w:val="24"/>
        </w:rPr>
        <w:tab/>
        <w:t>- надбавка за работу в сельск</w:t>
      </w:r>
      <w:r>
        <w:rPr>
          <w:rFonts w:ascii="Times New Roman" w:hAnsi="Times New Roman" w:cs="Times New Roman"/>
          <w:sz w:val="24"/>
          <w:szCs w:val="24"/>
        </w:rPr>
        <w:t>ой местности.</w:t>
      </w:r>
    </w:p>
    <w:p w:rsidR="00283A1B" w:rsidRDefault="00EE5DF7">
      <w:pPr>
        <w:spacing w:after="0" w:line="240" w:lineRule="auto"/>
        <w:jc w:val="both"/>
      </w:pPr>
      <w:r>
        <w:rPr>
          <w:rFonts w:ascii="Times New Roman" w:hAnsi="Times New Roman" w:cs="Times New Roman"/>
          <w:sz w:val="24"/>
          <w:szCs w:val="24"/>
        </w:rPr>
        <w:tab/>
        <w:t>17. Доплата за работу с вредными и (или) опасными условиями труда работникам учреждения устанавливается в размере не менее 4 процентов к окладу (должностному окладу) по результатам специальной оценки условий труда, проведенной в установленно</w:t>
      </w:r>
      <w:r>
        <w:rPr>
          <w:rFonts w:ascii="Times New Roman" w:hAnsi="Times New Roman" w:cs="Times New Roman"/>
          <w:sz w:val="24"/>
          <w:szCs w:val="24"/>
        </w:rPr>
        <w:t>й законодательством порядке.</w:t>
      </w:r>
    </w:p>
    <w:p w:rsidR="00283A1B" w:rsidRDefault="00EE5DF7">
      <w:pPr>
        <w:spacing w:after="0" w:line="240" w:lineRule="auto"/>
        <w:jc w:val="both"/>
      </w:pPr>
      <w:r>
        <w:rPr>
          <w:rFonts w:ascii="Times New Roman" w:hAnsi="Times New Roman" w:cs="Times New Roman"/>
          <w:sz w:val="24"/>
          <w:szCs w:val="24"/>
        </w:rPr>
        <w:tab/>
        <w:t>Руководитель учреждения принимает меры по проведению аттестации рабочих мест с целью разработки и реализации программы действий по обеспечению безопасных условий и охраны труда.</w:t>
      </w:r>
    </w:p>
    <w:p w:rsidR="00283A1B" w:rsidRDefault="00EE5DF7">
      <w:pPr>
        <w:spacing w:after="0" w:line="240" w:lineRule="auto"/>
        <w:jc w:val="both"/>
      </w:pPr>
      <w:r>
        <w:rPr>
          <w:rFonts w:ascii="Times New Roman" w:hAnsi="Times New Roman" w:cs="Times New Roman"/>
          <w:sz w:val="24"/>
          <w:szCs w:val="24"/>
        </w:rPr>
        <w:tab/>
        <w:t>Если по итогам аттестации рабочее место признае</w:t>
      </w:r>
      <w:r>
        <w:rPr>
          <w:rFonts w:ascii="Times New Roman" w:hAnsi="Times New Roman" w:cs="Times New Roman"/>
          <w:sz w:val="24"/>
          <w:szCs w:val="24"/>
        </w:rPr>
        <w:t>тся безопасным, то доплата за работу с вредными и (или) опасными условиями труда не производится, о чем работник извещается в порядке, предусмотренном Трудовым кодексом Российской Федерации.</w:t>
      </w:r>
    </w:p>
    <w:p w:rsidR="00283A1B" w:rsidRDefault="00EE5DF7">
      <w:pPr>
        <w:spacing w:after="0" w:line="240" w:lineRule="auto"/>
        <w:jc w:val="both"/>
      </w:pPr>
      <w:r>
        <w:rPr>
          <w:rFonts w:ascii="Times New Roman" w:hAnsi="Times New Roman" w:cs="Times New Roman"/>
          <w:sz w:val="24"/>
          <w:szCs w:val="24"/>
        </w:rPr>
        <w:tab/>
        <w:t>18. Выплаты за работу в условиях, отклоняющихся от нормальных (п</w:t>
      </w:r>
      <w:r>
        <w:rPr>
          <w:rFonts w:ascii="Times New Roman" w:hAnsi="Times New Roman" w:cs="Times New Roman"/>
          <w:sz w:val="24"/>
          <w:szCs w:val="24"/>
        </w:rPr>
        <w:t>ри выполнении работ различной квалификации, совмещении профессий (должностей), сверхурочной работе, работе в ночное время, выходные и нерабочие праздничные дни и при выполнении работ в других условиях, отклоняющихся от нормальных), осуществляются в соответ</w:t>
      </w:r>
      <w:r>
        <w:rPr>
          <w:rFonts w:ascii="Times New Roman" w:hAnsi="Times New Roman" w:cs="Times New Roman"/>
          <w:sz w:val="24"/>
          <w:szCs w:val="24"/>
        </w:rPr>
        <w:t>ствии с Трудовым кодексом Российской Федерации.</w:t>
      </w:r>
    </w:p>
    <w:p w:rsidR="00283A1B" w:rsidRDefault="00EE5DF7">
      <w:pPr>
        <w:spacing w:after="0" w:line="240" w:lineRule="auto"/>
        <w:jc w:val="both"/>
      </w:pPr>
      <w:r>
        <w:rPr>
          <w:rFonts w:ascii="Times New Roman" w:hAnsi="Times New Roman" w:cs="Times New Roman"/>
          <w:sz w:val="24"/>
          <w:szCs w:val="24"/>
        </w:rPr>
        <w:tab/>
        <w:t xml:space="preserve">19. Размер часовой ставки при расчете доплаты за работу в ночное время сверхурочную работу и работу в выходные и нерабочие праздничные дни определяется </w:t>
      </w:r>
      <w:r>
        <w:rPr>
          <w:rFonts w:ascii="Times New Roman" w:hAnsi="Times New Roman" w:cs="Times New Roman"/>
          <w:sz w:val="24"/>
          <w:szCs w:val="24"/>
        </w:rPr>
        <w:lastRenderedPageBreak/>
        <w:t>путем деления оклада (должностного оклада) по занимаемо</w:t>
      </w:r>
      <w:r>
        <w:rPr>
          <w:rFonts w:ascii="Times New Roman" w:hAnsi="Times New Roman" w:cs="Times New Roman"/>
          <w:sz w:val="24"/>
          <w:szCs w:val="24"/>
        </w:rPr>
        <w:t xml:space="preserve">й должности (профессии) на среднемесячную норму рабочего времени в соответствующем году в зависимости от установленной продолжительности рабочей недели. </w:t>
      </w:r>
    </w:p>
    <w:p w:rsidR="00283A1B" w:rsidRDefault="00EE5DF7">
      <w:pPr>
        <w:spacing w:after="0" w:line="240" w:lineRule="auto"/>
        <w:jc w:val="both"/>
      </w:pPr>
      <w:r>
        <w:rPr>
          <w:rFonts w:ascii="Times New Roman" w:hAnsi="Times New Roman" w:cs="Times New Roman"/>
          <w:sz w:val="24"/>
          <w:szCs w:val="24"/>
        </w:rPr>
        <w:tab/>
        <w:t>20. Работникам учреждения, рабочий день которых разделен на части с перерывом в работе свыше двух час</w:t>
      </w:r>
      <w:r>
        <w:rPr>
          <w:rFonts w:ascii="Times New Roman" w:hAnsi="Times New Roman" w:cs="Times New Roman"/>
          <w:sz w:val="24"/>
          <w:szCs w:val="24"/>
        </w:rPr>
        <w:t>ов) в связи с выполнением работ, где это необходимо вследствие особого характера труда, производится доплата за отработанное время из расчета оклада (должностного оклада) по занимаемой должности (профессии).</w:t>
      </w:r>
    </w:p>
    <w:p w:rsidR="00283A1B" w:rsidRDefault="00EE5DF7">
      <w:pPr>
        <w:spacing w:after="0" w:line="240" w:lineRule="auto"/>
        <w:jc w:val="both"/>
      </w:pPr>
      <w:r>
        <w:rPr>
          <w:rFonts w:ascii="Times New Roman" w:hAnsi="Times New Roman" w:cs="Times New Roman"/>
          <w:sz w:val="24"/>
          <w:szCs w:val="24"/>
        </w:rPr>
        <w:tab/>
        <w:t>Перечень работников, которым устанавливается ук</w:t>
      </w:r>
      <w:r>
        <w:rPr>
          <w:rFonts w:ascii="Times New Roman" w:hAnsi="Times New Roman" w:cs="Times New Roman"/>
          <w:sz w:val="24"/>
          <w:szCs w:val="24"/>
        </w:rPr>
        <w:t>азанная доплата и размер доплаты утверждаются руководителем учреждения с учетом мнения представительного органа работников.</w:t>
      </w:r>
    </w:p>
    <w:p w:rsidR="00283A1B" w:rsidRDefault="00EE5DF7">
      <w:pPr>
        <w:spacing w:after="0" w:line="240" w:lineRule="auto"/>
        <w:jc w:val="both"/>
      </w:pPr>
      <w:r>
        <w:rPr>
          <w:rFonts w:ascii="Times New Roman" w:hAnsi="Times New Roman" w:cs="Times New Roman"/>
          <w:sz w:val="24"/>
          <w:szCs w:val="24"/>
        </w:rPr>
        <w:tab/>
        <w:t>Время внутрисменного перерыва в рабочее время не включается.</w:t>
      </w:r>
    </w:p>
    <w:p w:rsidR="00283A1B" w:rsidRDefault="00EE5DF7">
      <w:pPr>
        <w:spacing w:after="0" w:line="240" w:lineRule="auto"/>
        <w:jc w:val="both"/>
      </w:pPr>
      <w:r>
        <w:rPr>
          <w:rFonts w:ascii="Times New Roman" w:hAnsi="Times New Roman" w:cs="Times New Roman"/>
          <w:sz w:val="24"/>
          <w:szCs w:val="24"/>
        </w:rPr>
        <w:tab/>
        <w:t>21. Работникам учреждения, отделений учреждения, расположенных в сель</w:t>
      </w:r>
      <w:r>
        <w:rPr>
          <w:rFonts w:ascii="Times New Roman" w:hAnsi="Times New Roman" w:cs="Times New Roman"/>
          <w:sz w:val="24"/>
          <w:szCs w:val="24"/>
        </w:rPr>
        <w:t>ской местности, устанавливается надбавка за работу в сельской местности к окладу (должностному окладу) в размере 25 процентов.</w:t>
      </w:r>
    </w:p>
    <w:p w:rsidR="00283A1B" w:rsidRDefault="00EE5DF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22. Выплаты за работу в местностях с особыми климатическими условиями устанавливаются в соответствии со статьей 148 Трудового кодекса Российской Федерации и включает в себя районный коэффициент и процентную надбавку к заработной плате за работу в районах К</w:t>
      </w:r>
      <w:r>
        <w:rPr>
          <w:rFonts w:ascii="Times New Roman" w:hAnsi="Times New Roman" w:cs="Times New Roman"/>
          <w:sz w:val="24"/>
          <w:szCs w:val="24"/>
        </w:rPr>
        <w:t>райнего Севера и приравненных к ним местностях, в южных районах Иркутской области в порядке и размерах, определенных федеральными и областными законодательством.</w:t>
      </w:r>
    </w:p>
    <w:p w:rsidR="00283A1B" w:rsidRDefault="00283A1B">
      <w:pPr>
        <w:spacing w:after="0" w:line="240" w:lineRule="auto"/>
        <w:jc w:val="both"/>
      </w:pPr>
    </w:p>
    <w:p w:rsidR="00283A1B" w:rsidRDefault="00283A1B">
      <w:pPr>
        <w:spacing w:after="0" w:line="240" w:lineRule="auto"/>
        <w:jc w:val="both"/>
      </w:pPr>
    </w:p>
    <w:p w:rsidR="00283A1B" w:rsidRDefault="00283A1B">
      <w:pPr>
        <w:spacing w:after="0" w:line="240" w:lineRule="auto"/>
        <w:jc w:val="both"/>
      </w:pPr>
    </w:p>
    <w:p w:rsidR="00283A1B" w:rsidRDefault="00283A1B">
      <w:pPr>
        <w:spacing w:after="0" w:line="240" w:lineRule="auto"/>
        <w:jc w:val="both"/>
      </w:pPr>
    </w:p>
    <w:p w:rsidR="00283A1B" w:rsidRDefault="00EE5DF7">
      <w:pPr>
        <w:spacing w:after="0" w:line="240" w:lineRule="auto"/>
        <w:jc w:val="center"/>
      </w:pPr>
      <w:r>
        <w:rPr>
          <w:rFonts w:ascii="Times New Roman" w:hAnsi="Times New Roman" w:cs="Times New Roman"/>
          <w:b/>
          <w:sz w:val="24"/>
          <w:szCs w:val="24"/>
        </w:rPr>
        <w:t xml:space="preserve">Глава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IV</w:t>
      </w:r>
      <w:r>
        <w:rPr>
          <w:rFonts w:ascii="Times New Roman" w:hAnsi="Times New Roman" w:cs="Times New Roman"/>
          <w:b/>
          <w:sz w:val="24"/>
          <w:szCs w:val="24"/>
        </w:rPr>
        <w:t xml:space="preserve">. Размер, порядок и условия установления выплат </w:t>
      </w:r>
    </w:p>
    <w:p w:rsidR="00283A1B" w:rsidRDefault="00EE5DF7">
      <w:pPr>
        <w:spacing w:after="0" w:line="240" w:lineRule="auto"/>
        <w:jc w:val="center"/>
      </w:pPr>
      <w:r>
        <w:rPr>
          <w:rFonts w:ascii="Times New Roman" w:hAnsi="Times New Roman" w:cs="Times New Roman"/>
          <w:b/>
          <w:sz w:val="24"/>
          <w:szCs w:val="24"/>
        </w:rPr>
        <w:t>стимулирующего характера работник</w:t>
      </w:r>
      <w:r>
        <w:rPr>
          <w:rFonts w:ascii="Times New Roman" w:hAnsi="Times New Roman" w:cs="Times New Roman"/>
          <w:b/>
          <w:sz w:val="24"/>
          <w:szCs w:val="24"/>
        </w:rPr>
        <w:t>ам учреждений</w:t>
      </w:r>
    </w:p>
    <w:p w:rsidR="00283A1B" w:rsidRDefault="00283A1B">
      <w:pPr>
        <w:spacing w:after="0" w:line="240" w:lineRule="auto"/>
      </w:pPr>
    </w:p>
    <w:p w:rsidR="00283A1B" w:rsidRDefault="00EE5DF7">
      <w:pPr>
        <w:spacing w:after="0" w:line="240" w:lineRule="auto"/>
        <w:jc w:val="both"/>
      </w:pPr>
      <w:r>
        <w:rPr>
          <w:rFonts w:ascii="Times New Roman" w:hAnsi="Times New Roman" w:cs="Times New Roman"/>
          <w:sz w:val="24"/>
          <w:szCs w:val="24"/>
        </w:rPr>
        <w:tab/>
        <w:t>23. К выплатам стимулирующего характера относятся следующие виды выплат, направленные на стимулирование работника к качественному результату труда, а также на поощрение за выполненную работу:</w:t>
      </w:r>
    </w:p>
    <w:p w:rsidR="00283A1B" w:rsidRDefault="00EE5DF7">
      <w:pPr>
        <w:spacing w:after="0" w:line="240" w:lineRule="auto"/>
        <w:jc w:val="both"/>
      </w:pPr>
      <w:r>
        <w:rPr>
          <w:rFonts w:ascii="Times New Roman" w:hAnsi="Times New Roman" w:cs="Times New Roman"/>
          <w:sz w:val="24"/>
          <w:szCs w:val="24"/>
        </w:rPr>
        <w:tab/>
        <w:t>1) выплаты за интенсивность и высокие результат</w:t>
      </w:r>
      <w:r>
        <w:rPr>
          <w:rFonts w:ascii="Times New Roman" w:hAnsi="Times New Roman" w:cs="Times New Roman"/>
          <w:sz w:val="24"/>
          <w:szCs w:val="24"/>
        </w:rPr>
        <w:t>ы работы;</w:t>
      </w:r>
    </w:p>
    <w:p w:rsidR="00283A1B" w:rsidRDefault="00EE5DF7">
      <w:pPr>
        <w:spacing w:after="0" w:line="240" w:lineRule="auto"/>
        <w:jc w:val="both"/>
      </w:pPr>
      <w:r>
        <w:rPr>
          <w:rFonts w:ascii="Times New Roman" w:hAnsi="Times New Roman" w:cs="Times New Roman"/>
          <w:sz w:val="24"/>
          <w:szCs w:val="24"/>
        </w:rPr>
        <w:tab/>
        <w:t>2) выплата за стаж непрерывной работы;</w:t>
      </w:r>
    </w:p>
    <w:p w:rsidR="00283A1B" w:rsidRDefault="00EE5DF7">
      <w:pPr>
        <w:spacing w:after="0" w:line="240" w:lineRule="auto"/>
        <w:jc w:val="both"/>
      </w:pPr>
      <w:r>
        <w:rPr>
          <w:rFonts w:ascii="Times New Roman" w:hAnsi="Times New Roman" w:cs="Times New Roman"/>
          <w:sz w:val="24"/>
          <w:szCs w:val="24"/>
        </w:rPr>
        <w:tab/>
        <w:t>3) выплаты за качество выполняемых работ;</w:t>
      </w:r>
    </w:p>
    <w:p w:rsidR="00283A1B" w:rsidRDefault="00EE5DF7">
      <w:pPr>
        <w:spacing w:after="0" w:line="240" w:lineRule="auto"/>
        <w:jc w:val="both"/>
      </w:pPr>
      <w:r>
        <w:rPr>
          <w:rFonts w:ascii="Times New Roman" w:hAnsi="Times New Roman" w:cs="Times New Roman"/>
          <w:sz w:val="24"/>
          <w:szCs w:val="24"/>
        </w:rPr>
        <w:tab/>
        <w:t>4) премиальные выплаты по итогам работы;</w:t>
      </w:r>
    </w:p>
    <w:p w:rsidR="00283A1B" w:rsidRDefault="00EE5DF7">
      <w:pPr>
        <w:spacing w:after="0" w:line="240" w:lineRule="auto"/>
        <w:jc w:val="both"/>
      </w:pPr>
      <w:r>
        <w:rPr>
          <w:rFonts w:ascii="Times New Roman" w:hAnsi="Times New Roman" w:cs="Times New Roman"/>
          <w:sz w:val="24"/>
          <w:szCs w:val="24"/>
        </w:rPr>
        <w:tab/>
        <w:t xml:space="preserve">5) выплаты за профессиональное развитие, степень самостоятельности работника и важность выполняемых работ: </w:t>
      </w:r>
    </w:p>
    <w:p w:rsidR="00283A1B" w:rsidRDefault="00EE5DF7">
      <w:pPr>
        <w:spacing w:after="0" w:line="240" w:lineRule="auto"/>
        <w:jc w:val="both"/>
      </w:pPr>
      <w:r>
        <w:rPr>
          <w:rFonts w:ascii="Times New Roman" w:hAnsi="Times New Roman" w:cs="Times New Roman"/>
          <w:sz w:val="24"/>
          <w:szCs w:val="24"/>
        </w:rPr>
        <w:tab/>
        <w:t xml:space="preserve">- надбавка </w:t>
      </w:r>
      <w:r>
        <w:rPr>
          <w:rFonts w:ascii="Times New Roman" w:hAnsi="Times New Roman" w:cs="Times New Roman"/>
          <w:sz w:val="24"/>
          <w:szCs w:val="24"/>
        </w:rPr>
        <w:t>за квалификационную категорию, за учетную степень, за наличие почетного звания;</w:t>
      </w:r>
    </w:p>
    <w:p w:rsidR="00283A1B" w:rsidRDefault="00EE5DF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- персональная надбавка.</w:t>
      </w:r>
    </w:p>
    <w:p w:rsidR="00283A1B" w:rsidRDefault="00EE5DF7">
      <w:pPr>
        <w:spacing w:after="0" w:line="240" w:lineRule="auto"/>
        <w:jc w:val="both"/>
      </w:pPr>
      <w:r>
        <w:rPr>
          <w:rFonts w:ascii="Times New Roman" w:hAnsi="Times New Roman" w:cs="Times New Roman"/>
          <w:sz w:val="24"/>
          <w:szCs w:val="24"/>
        </w:rPr>
        <w:t xml:space="preserve">            24. Размер, порядок и условия установления выплат стимулирующего характера работника учреждения определяются в положении об оплате труда р</w:t>
      </w:r>
      <w:r>
        <w:rPr>
          <w:rFonts w:ascii="Times New Roman" w:hAnsi="Times New Roman" w:cs="Times New Roman"/>
          <w:sz w:val="24"/>
          <w:szCs w:val="24"/>
        </w:rPr>
        <w:t>аботников учреждения на основании показателей и критериев эффективности деятельности работников учреждения.</w:t>
      </w:r>
    </w:p>
    <w:p w:rsidR="00283A1B" w:rsidRDefault="00EE5DF7">
      <w:pPr>
        <w:spacing w:after="0" w:line="240" w:lineRule="auto"/>
        <w:jc w:val="both"/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Показатели и критерии оценки эффективности деятельности работников должны отражать зависимость результатов труда и качества оказываемых государственных услуг непосредственно работником, быть конкретными, измеримыми и достижимыми в определенный период.</w:t>
      </w:r>
    </w:p>
    <w:p w:rsidR="00283A1B" w:rsidRDefault="00EE5DF7">
      <w:pPr>
        <w:spacing w:after="0" w:line="240" w:lineRule="auto"/>
        <w:jc w:val="both"/>
      </w:pPr>
      <w:r>
        <w:rPr>
          <w:rFonts w:ascii="Times New Roman" w:hAnsi="Times New Roman" w:cs="Times New Roman"/>
          <w:sz w:val="24"/>
          <w:szCs w:val="24"/>
        </w:rPr>
        <w:tab/>
        <w:t>Реш</w:t>
      </w:r>
      <w:r>
        <w:rPr>
          <w:rFonts w:ascii="Times New Roman" w:hAnsi="Times New Roman" w:cs="Times New Roman"/>
          <w:sz w:val="24"/>
          <w:szCs w:val="24"/>
        </w:rPr>
        <w:t>ение об установлении выплат стимулирующего характера и их размере принимает руководитель учреждения по предложениям руководителей структурных подразделений учреждения с учетом рекомендаций комиссии, созданной в учреждении с участием представительного орган</w:t>
      </w:r>
      <w:r>
        <w:rPr>
          <w:rFonts w:ascii="Times New Roman" w:hAnsi="Times New Roman" w:cs="Times New Roman"/>
          <w:sz w:val="24"/>
          <w:szCs w:val="24"/>
        </w:rPr>
        <w:t>а работников, в пределах фонда труда работников учреждения.</w:t>
      </w:r>
    </w:p>
    <w:p w:rsidR="00283A1B" w:rsidRDefault="00EE5DF7">
      <w:pPr>
        <w:spacing w:after="0" w:line="240" w:lineRule="auto"/>
        <w:jc w:val="both"/>
      </w:pPr>
      <w:r>
        <w:rPr>
          <w:rFonts w:ascii="Times New Roman" w:hAnsi="Times New Roman" w:cs="Times New Roman"/>
          <w:sz w:val="24"/>
          <w:szCs w:val="24"/>
        </w:rPr>
        <w:tab/>
        <w:t>Выплаты стимулирующего характера работникам учреждения определяются в процентах к окладу (должностному окладу) или в абсолютных размерах.</w:t>
      </w:r>
    </w:p>
    <w:p w:rsidR="00283A1B" w:rsidRDefault="00EE5DF7">
      <w:pPr>
        <w:spacing w:after="0" w:line="240" w:lineRule="auto"/>
        <w:jc w:val="both"/>
      </w:pPr>
      <w:r>
        <w:rPr>
          <w:rFonts w:ascii="Times New Roman" w:hAnsi="Times New Roman" w:cs="Times New Roman"/>
          <w:sz w:val="24"/>
          <w:szCs w:val="24"/>
        </w:rPr>
        <w:lastRenderedPageBreak/>
        <w:tab/>
        <w:t>25. Надбавка за интенсивность и высокие результаты работ</w:t>
      </w:r>
      <w:r>
        <w:rPr>
          <w:rFonts w:ascii="Times New Roman" w:hAnsi="Times New Roman" w:cs="Times New Roman"/>
          <w:sz w:val="24"/>
          <w:szCs w:val="24"/>
        </w:rPr>
        <w:t>ы устанавливается на основании следующих показателей и критериев эффективности деятельности работников учреждения:</w:t>
      </w:r>
    </w:p>
    <w:p w:rsidR="00283A1B" w:rsidRDefault="00EE5DF7">
      <w:pPr>
        <w:spacing w:after="0" w:line="240" w:lineRule="auto"/>
        <w:jc w:val="both"/>
      </w:pPr>
      <w:r>
        <w:rPr>
          <w:rFonts w:ascii="Times New Roman" w:hAnsi="Times New Roman" w:cs="Times New Roman"/>
          <w:sz w:val="24"/>
          <w:szCs w:val="24"/>
        </w:rPr>
        <w:tab/>
        <w:t>- применение передовых приемов, методов и технологий, повышающих результативность труда и передача опыта молодым работникам;</w:t>
      </w:r>
    </w:p>
    <w:p w:rsidR="00283A1B" w:rsidRDefault="00EE5DF7">
      <w:pPr>
        <w:spacing w:after="0" w:line="240" w:lineRule="auto"/>
        <w:jc w:val="both"/>
      </w:pPr>
      <w:r>
        <w:rPr>
          <w:rFonts w:ascii="Times New Roman" w:hAnsi="Times New Roman" w:cs="Times New Roman"/>
          <w:sz w:val="24"/>
          <w:szCs w:val="24"/>
        </w:rPr>
        <w:tab/>
        <w:t xml:space="preserve">- организация </w:t>
      </w:r>
      <w:r>
        <w:rPr>
          <w:rFonts w:ascii="Times New Roman" w:hAnsi="Times New Roman" w:cs="Times New Roman"/>
          <w:sz w:val="24"/>
          <w:szCs w:val="24"/>
        </w:rPr>
        <w:t xml:space="preserve">и проведение мероприятий, направленных на повышение авторитета и имиджа учреждения среди населения; </w:t>
      </w:r>
    </w:p>
    <w:p w:rsidR="00283A1B" w:rsidRDefault="00EE5DF7">
      <w:pPr>
        <w:spacing w:after="0" w:line="240" w:lineRule="auto"/>
        <w:jc w:val="both"/>
      </w:pPr>
      <w:r>
        <w:rPr>
          <w:rFonts w:ascii="Times New Roman" w:hAnsi="Times New Roman" w:cs="Times New Roman"/>
          <w:sz w:val="24"/>
          <w:szCs w:val="24"/>
        </w:rPr>
        <w:tab/>
        <w:t>- обеспечение безаварийной, безотказной и бесперебойной работы инженерных и хозяйственно-эксплуатационных систем жизнеобеспечения учреждения;</w:t>
      </w:r>
    </w:p>
    <w:p w:rsidR="00283A1B" w:rsidRDefault="00EE5DF7">
      <w:pPr>
        <w:spacing w:after="0" w:line="240" w:lineRule="auto"/>
        <w:jc w:val="both"/>
      </w:pPr>
      <w:r>
        <w:rPr>
          <w:rFonts w:ascii="Times New Roman" w:hAnsi="Times New Roman" w:cs="Times New Roman"/>
          <w:sz w:val="24"/>
          <w:szCs w:val="24"/>
        </w:rPr>
        <w:tab/>
        <w:t>- особый ре</w:t>
      </w:r>
      <w:r>
        <w:rPr>
          <w:rFonts w:ascii="Times New Roman" w:hAnsi="Times New Roman" w:cs="Times New Roman"/>
          <w:sz w:val="24"/>
          <w:szCs w:val="24"/>
        </w:rPr>
        <w:t>жим работы, связанный с административным, финансово-экономическим, социальным, кадровым, конкурсным и другими процессами управления учреждением;</w:t>
      </w:r>
    </w:p>
    <w:p w:rsidR="00283A1B" w:rsidRDefault="00EE5DF7">
      <w:pPr>
        <w:spacing w:after="0" w:line="240" w:lineRule="auto"/>
        <w:ind w:firstLine="708"/>
        <w:jc w:val="both"/>
      </w:pPr>
      <w:r>
        <w:rPr>
          <w:rFonts w:ascii="Times New Roman" w:hAnsi="Times New Roman" w:cs="Times New Roman"/>
          <w:sz w:val="24"/>
          <w:szCs w:val="24"/>
        </w:rPr>
        <w:t>- участие в течение соответствующего рабочего периода в выполнении важных и срочных работ по внеплановым мероприятиям;</w:t>
      </w:r>
    </w:p>
    <w:p w:rsidR="00283A1B" w:rsidRDefault="00EE5DF7">
      <w:pPr>
        <w:spacing w:after="0" w:line="240" w:lineRule="auto"/>
        <w:ind w:firstLine="708"/>
        <w:jc w:val="both"/>
      </w:pPr>
      <w:r>
        <w:rPr>
          <w:rFonts w:ascii="Times New Roman" w:hAnsi="Times New Roman" w:cs="Times New Roman"/>
          <w:sz w:val="24"/>
          <w:szCs w:val="24"/>
        </w:rPr>
        <w:t>- непосредственное участие в реализации национальных проектов, федеральных и областных государственных целевых программ.</w:t>
      </w:r>
    </w:p>
    <w:p w:rsidR="00283A1B" w:rsidRDefault="00EE5DF7">
      <w:pPr>
        <w:spacing w:after="0" w:line="240" w:lineRule="auto"/>
        <w:ind w:firstLine="708"/>
        <w:jc w:val="both"/>
      </w:pPr>
      <w:r>
        <w:rPr>
          <w:rFonts w:ascii="Times New Roman" w:hAnsi="Times New Roman" w:cs="Times New Roman"/>
          <w:sz w:val="24"/>
          <w:szCs w:val="24"/>
        </w:rPr>
        <w:t>Надбавка за инте</w:t>
      </w:r>
      <w:r>
        <w:rPr>
          <w:rFonts w:ascii="Times New Roman" w:hAnsi="Times New Roman" w:cs="Times New Roman"/>
          <w:sz w:val="24"/>
          <w:szCs w:val="24"/>
        </w:rPr>
        <w:t>нсивность и высокие результаты в работе устанавливается в размере до 50 процентов должностного оклада, утверждается руководителем учреждения.</w:t>
      </w:r>
    </w:p>
    <w:p w:rsidR="00283A1B" w:rsidRDefault="00EE5DF7">
      <w:pPr>
        <w:spacing w:after="0" w:line="240" w:lineRule="auto"/>
        <w:ind w:firstLine="708"/>
        <w:jc w:val="both"/>
      </w:pPr>
      <w:r>
        <w:rPr>
          <w:rFonts w:ascii="Times New Roman" w:hAnsi="Times New Roman" w:cs="Times New Roman"/>
          <w:sz w:val="24"/>
          <w:szCs w:val="24"/>
        </w:rPr>
        <w:t>26. Стимулирующая надбавка за стаж непрерывной работы устанавливается работникам учреждений в размере 20 процентов</w:t>
      </w:r>
      <w:r>
        <w:rPr>
          <w:rFonts w:ascii="Times New Roman" w:hAnsi="Times New Roman" w:cs="Times New Roman"/>
          <w:sz w:val="24"/>
          <w:szCs w:val="24"/>
        </w:rPr>
        <w:t xml:space="preserve"> оклада (должностного оклада) за первые три года и 10 процентов за последующие два года непрерывной работы, но не выше 30 процентов оклада (должностного оклада).</w:t>
      </w:r>
    </w:p>
    <w:p w:rsidR="00283A1B" w:rsidRDefault="00EE5DF7">
      <w:pPr>
        <w:spacing w:after="0" w:line="240" w:lineRule="auto"/>
        <w:ind w:firstLine="708"/>
        <w:jc w:val="both"/>
        <w:rPr>
          <w:highlight w:val="white"/>
        </w:rPr>
      </w:pPr>
      <w:r>
        <w:rPr>
          <w:rFonts w:ascii="Times New Roman" w:hAnsi="Times New Roman" w:cs="Times New Roman"/>
          <w:sz w:val="24"/>
          <w:szCs w:val="24"/>
        </w:rPr>
        <w:t>Порядок исчисления стажа непрерывной работы, дающего право на установление стимулирующей надба</w:t>
      </w:r>
      <w:r>
        <w:rPr>
          <w:rFonts w:ascii="Times New Roman" w:hAnsi="Times New Roman" w:cs="Times New Roman"/>
          <w:sz w:val="24"/>
          <w:szCs w:val="24"/>
        </w:rPr>
        <w:t xml:space="preserve">вки за стаж непрерывной работы в областном государственном бюджетном учреждении «Управление социальной защиты и социального обслуживания населения по Куйтунскому району», подведомственном министерству социального развития, опеки и попечительства Иркутской </w:t>
      </w:r>
      <w:r>
        <w:rPr>
          <w:rFonts w:ascii="Times New Roman" w:hAnsi="Times New Roman" w:cs="Times New Roman"/>
          <w:sz w:val="24"/>
          <w:szCs w:val="24"/>
        </w:rPr>
        <w:t xml:space="preserve">области, осуществляющему деятельность по отдельным видам экономической деятельности, устанавливается согласно </w:t>
      </w:r>
      <w:r>
        <w:rPr>
          <w:rFonts w:ascii="Times New Roman" w:hAnsi="Times New Roman" w:cs="Times New Roman"/>
          <w:b/>
          <w:sz w:val="24"/>
          <w:szCs w:val="24"/>
        </w:rPr>
        <w:t>Прил</w:t>
      </w:r>
      <w:r>
        <w:rPr>
          <w:rFonts w:ascii="Times New Roman" w:hAnsi="Times New Roman" w:cs="Times New Roman"/>
          <w:b/>
          <w:sz w:val="24"/>
          <w:szCs w:val="24"/>
          <w:highlight w:val="white"/>
        </w:rPr>
        <w:t>ожению 3</w:t>
      </w:r>
      <w:r>
        <w:rPr>
          <w:rFonts w:ascii="Times New Roman" w:hAnsi="Times New Roman" w:cs="Times New Roman"/>
          <w:sz w:val="24"/>
          <w:szCs w:val="24"/>
          <w:highlight w:val="white"/>
        </w:rPr>
        <w:t xml:space="preserve"> к настоящему Положению.</w:t>
      </w:r>
    </w:p>
    <w:p w:rsidR="00283A1B" w:rsidRDefault="00EE5DF7">
      <w:pPr>
        <w:spacing w:after="0" w:line="240" w:lineRule="auto"/>
        <w:ind w:firstLine="708"/>
        <w:jc w:val="both"/>
      </w:pPr>
      <w:r>
        <w:rPr>
          <w:rFonts w:ascii="Times New Roman" w:hAnsi="Times New Roman" w:cs="Times New Roman"/>
          <w:sz w:val="24"/>
          <w:szCs w:val="24"/>
        </w:rPr>
        <w:t>27. Выплаты за качество выполняемых работ, премиальные выплаты по итогам работы могут производиться работника</w:t>
      </w:r>
      <w:r>
        <w:rPr>
          <w:rFonts w:ascii="Times New Roman" w:hAnsi="Times New Roman" w:cs="Times New Roman"/>
          <w:sz w:val="24"/>
          <w:szCs w:val="24"/>
        </w:rPr>
        <w:t>м учреждений за месяц, полугодие, год.</w:t>
      </w:r>
    </w:p>
    <w:p w:rsidR="00283A1B" w:rsidRDefault="00EE5DF7">
      <w:pPr>
        <w:spacing w:after="0" w:line="240" w:lineRule="auto"/>
        <w:ind w:firstLine="708"/>
        <w:jc w:val="both"/>
      </w:pPr>
      <w:r>
        <w:rPr>
          <w:rFonts w:ascii="Times New Roman" w:hAnsi="Times New Roman" w:cs="Times New Roman"/>
          <w:sz w:val="24"/>
          <w:szCs w:val="24"/>
        </w:rPr>
        <w:t>Премия по итогам работы выплачивается с учетом выполнения показателей эффективности деятельности работников учреждения с учетом выполнения особо важных, сложных и срочных заданий.</w:t>
      </w:r>
    </w:p>
    <w:p w:rsidR="00283A1B" w:rsidRDefault="00EE5DF7">
      <w:pPr>
        <w:pStyle w:val="a4"/>
        <w:ind w:firstLine="567"/>
        <w:jc w:val="both"/>
        <w:rPr>
          <w:rFonts w:ascii="Tinos" w:hAnsi="Tinos" w:cs="Tinos"/>
          <w:sz w:val="24"/>
          <w:szCs w:val="24"/>
          <w:highlight w:val="white"/>
        </w:rPr>
      </w:pPr>
      <w:r>
        <w:rPr>
          <w:rFonts w:ascii="Tinos" w:hAnsi="Tinos" w:cs="Tinos"/>
          <w:sz w:val="24"/>
          <w:szCs w:val="24"/>
          <w:highlight w:val="white"/>
        </w:rPr>
        <w:t>Примерные показатели и критерии оценк</w:t>
      </w:r>
      <w:r>
        <w:rPr>
          <w:rFonts w:ascii="Tinos" w:hAnsi="Tinos" w:cs="Tinos"/>
          <w:sz w:val="24"/>
          <w:szCs w:val="24"/>
          <w:highlight w:val="white"/>
        </w:rPr>
        <w:t xml:space="preserve">и эффективности деятельности работников (кроме социальных работников, предоставляющих социальные услуги в форме социального обслуживания на дому) учреждения установлены </w:t>
      </w:r>
      <w:r>
        <w:rPr>
          <w:rFonts w:ascii="Tinos" w:hAnsi="Tinos" w:cs="Tinos"/>
          <w:b/>
          <w:bCs/>
          <w:sz w:val="24"/>
          <w:szCs w:val="24"/>
          <w:highlight w:val="white"/>
        </w:rPr>
        <w:t xml:space="preserve">Приложением 4 </w:t>
      </w:r>
      <w:r>
        <w:rPr>
          <w:rFonts w:ascii="Tinos" w:hAnsi="Tinos" w:cs="Tinos"/>
          <w:sz w:val="24"/>
          <w:szCs w:val="24"/>
          <w:highlight w:val="white"/>
        </w:rPr>
        <w:t>настоящего Положения.</w:t>
      </w:r>
    </w:p>
    <w:p w:rsidR="00283A1B" w:rsidRDefault="00EE5DF7">
      <w:pPr>
        <w:pStyle w:val="1"/>
        <w:spacing w:before="0" w:after="0" w:line="240" w:lineRule="auto"/>
        <w:ind w:firstLine="567"/>
        <w:jc w:val="both"/>
        <w:rPr>
          <w:rFonts w:ascii="Tinos" w:hAnsi="Tinos" w:cs="Tinos"/>
          <w:color w:val="000000"/>
          <w:sz w:val="24"/>
          <w:szCs w:val="24"/>
          <w:highlight w:val="white"/>
        </w:rPr>
      </w:pPr>
      <w:r>
        <w:rPr>
          <w:rFonts w:ascii="Tinos" w:eastAsia="times new roman cyr" w:hAnsi="Tinos" w:cs="Tinos"/>
          <w:color w:val="000000" w:themeColor="text1"/>
          <w:sz w:val="24"/>
          <w:szCs w:val="24"/>
          <w:highlight w:val="white"/>
        </w:rPr>
        <w:t>Примерные показатели и критерии эффективности деяте</w:t>
      </w:r>
      <w:r>
        <w:rPr>
          <w:rFonts w:ascii="Tinos" w:eastAsia="times new roman cyr" w:hAnsi="Tinos" w:cs="Tinos"/>
          <w:color w:val="000000" w:themeColor="text1"/>
          <w:sz w:val="24"/>
          <w:szCs w:val="24"/>
          <w:highlight w:val="white"/>
        </w:rPr>
        <w:t>льности социальных работников, предоставляющих социальные услуги в форме социального обслуживания на дому, учреждения</w:t>
      </w:r>
      <w:r>
        <w:rPr>
          <w:rFonts w:ascii="Tinos" w:hAnsi="Tinos" w:cs="Tinos"/>
          <w:sz w:val="24"/>
          <w:szCs w:val="24"/>
          <w:highlight w:val="white"/>
        </w:rPr>
        <w:t xml:space="preserve"> установлены </w:t>
      </w:r>
      <w:r>
        <w:rPr>
          <w:rFonts w:ascii="Tinos" w:hAnsi="Tinos" w:cs="Tinos"/>
          <w:b/>
          <w:bCs/>
          <w:sz w:val="24"/>
          <w:szCs w:val="24"/>
          <w:highlight w:val="white"/>
        </w:rPr>
        <w:t xml:space="preserve">Приложением 5 </w:t>
      </w:r>
      <w:r>
        <w:rPr>
          <w:rFonts w:ascii="Tinos" w:hAnsi="Tinos" w:cs="Tinos"/>
          <w:sz w:val="24"/>
          <w:szCs w:val="24"/>
          <w:highlight w:val="white"/>
        </w:rPr>
        <w:t>настоящего Положения.</w:t>
      </w:r>
    </w:p>
    <w:p w:rsidR="00283A1B" w:rsidRDefault="00EE5DF7">
      <w:pPr>
        <w:spacing w:after="0" w:line="240" w:lineRule="auto"/>
        <w:ind w:firstLine="708"/>
        <w:jc w:val="both"/>
      </w:pPr>
      <w:r>
        <w:rPr>
          <w:rFonts w:ascii="Times New Roman" w:hAnsi="Times New Roman" w:cs="Times New Roman"/>
          <w:sz w:val="24"/>
          <w:szCs w:val="24"/>
        </w:rPr>
        <w:t>Периодичность премирования устанавливается коллективными договорами, с</w:t>
      </w:r>
      <w:r>
        <w:rPr>
          <w:rFonts w:ascii="Times New Roman" w:hAnsi="Times New Roman" w:cs="Times New Roman"/>
          <w:sz w:val="24"/>
          <w:szCs w:val="24"/>
          <w:highlight w:val="white"/>
        </w:rPr>
        <w:t>оглашениями, локальн</w:t>
      </w:r>
      <w:r>
        <w:rPr>
          <w:rFonts w:ascii="Times New Roman" w:hAnsi="Times New Roman" w:cs="Times New Roman"/>
          <w:sz w:val="24"/>
          <w:szCs w:val="24"/>
          <w:highlight w:val="white"/>
        </w:rPr>
        <w:t>ыми нормативными актами учреждений, принимаемыми с учетом мнения</w:t>
      </w:r>
      <w:r>
        <w:rPr>
          <w:rFonts w:ascii="Times New Roman" w:hAnsi="Times New Roman" w:cs="Times New Roman"/>
          <w:sz w:val="24"/>
          <w:szCs w:val="24"/>
        </w:rPr>
        <w:t xml:space="preserve"> представительного органа работников учреждения.</w:t>
      </w:r>
    </w:p>
    <w:p w:rsidR="00283A1B" w:rsidRDefault="00EE5DF7">
      <w:pPr>
        <w:spacing w:after="0" w:line="240" w:lineRule="auto"/>
        <w:ind w:firstLine="708"/>
        <w:jc w:val="both"/>
      </w:pPr>
      <w:r>
        <w:rPr>
          <w:rFonts w:ascii="Times New Roman" w:hAnsi="Times New Roman" w:cs="Times New Roman"/>
          <w:sz w:val="24"/>
          <w:szCs w:val="24"/>
        </w:rPr>
        <w:t xml:space="preserve">28. </w:t>
      </w:r>
      <w:r>
        <w:rPr>
          <w:rFonts w:ascii="Times New Roman" w:hAnsi="Times New Roman" w:cs="Times New Roman"/>
          <w:sz w:val="24"/>
          <w:szCs w:val="24"/>
        </w:rPr>
        <w:t>Персональная надбавка к окладу (должностному окладу) устанавливается работникам учреждения за степень самостоятельности и ответственности при выполнении поставленных задач, сложности и важности выполняемых работ.</w:t>
      </w:r>
    </w:p>
    <w:p w:rsidR="00283A1B" w:rsidRDefault="00EE5DF7">
      <w:pPr>
        <w:spacing w:after="0" w:line="240" w:lineRule="auto"/>
        <w:ind w:firstLine="708"/>
        <w:jc w:val="both"/>
      </w:pPr>
      <w:r>
        <w:rPr>
          <w:rFonts w:ascii="Times New Roman" w:hAnsi="Times New Roman" w:cs="Times New Roman"/>
          <w:sz w:val="24"/>
          <w:szCs w:val="24"/>
        </w:rPr>
        <w:t>Решение об установлении персональной стимул</w:t>
      </w:r>
      <w:r>
        <w:rPr>
          <w:rFonts w:ascii="Times New Roman" w:hAnsi="Times New Roman" w:cs="Times New Roman"/>
          <w:sz w:val="24"/>
          <w:szCs w:val="24"/>
        </w:rPr>
        <w:t>ирующей надбавки и ее размере принимается руководителем учреждения в отношении конкретного работника учреждения.</w:t>
      </w:r>
    </w:p>
    <w:p w:rsidR="00283A1B" w:rsidRDefault="00EE5DF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Персональная надбавка к окладу (должностному окладу) устанавливается на определенный период времени (месяц, квартал, год). Размер персональной </w:t>
      </w:r>
      <w:r>
        <w:rPr>
          <w:rFonts w:ascii="Times New Roman" w:hAnsi="Times New Roman" w:cs="Times New Roman"/>
          <w:sz w:val="24"/>
          <w:szCs w:val="24"/>
        </w:rPr>
        <w:t>стимулирующей надбавки составляет до 1 (одного) оклада (должностного оклада) и устанавливается в пределах фонда оплаты работников учреждения.</w:t>
      </w:r>
    </w:p>
    <w:p w:rsidR="00283A1B" w:rsidRDefault="00EE5DF7">
      <w:pPr>
        <w:spacing w:after="0" w:line="240" w:lineRule="auto"/>
        <w:ind w:firstLine="720"/>
        <w:jc w:val="both"/>
        <w:rPr>
          <w:rFonts w:ascii="Tinos" w:hAnsi="Tinos" w:cs="Tinos"/>
          <w:szCs w:val="24"/>
        </w:rPr>
      </w:pPr>
      <w:r>
        <w:rPr>
          <w:rStyle w:val="afd"/>
          <w:rFonts w:ascii="Tinos" w:hAnsi="Tinos" w:cs="Tinos"/>
          <w:szCs w:val="24"/>
        </w:rPr>
        <w:t>Работникам в возрасте до 35 лет включительно, впервые приступившим к работе по специальности в учреждении, отделен</w:t>
      </w:r>
      <w:r>
        <w:rPr>
          <w:rStyle w:val="afd"/>
          <w:rFonts w:ascii="Tinos" w:hAnsi="Tinos" w:cs="Tinos"/>
          <w:szCs w:val="24"/>
        </w:rPr>
        <w:t xml:space="preserve">ии учреждения, расположенных в сельской </w:t>
      </w:r>
      <w:r>
        <w:rPr>
          <w:rStyle w:val="afd"/>
          <w:rFonts w:ascii="Tinos" w:hAnsi="Tinos" w:cs="Tinos"/>
          <w:szCs w:val="24"/>
        </w:rPr>
        <w:lastRenderedPageBreak/>
        <w:t>местности, в течение трех лет с момента поступления на работу, устанавливается персональная надбавка к окладу (должностному окладу) в размере до 2 окладов (должностных окладов).</w:t>
      </w:r>
    </w:p>
    <w:p w:rsidR="00283A1B" w:rsidRDefault="00EE5DF7">
      <w:pPr>
        <w:spacing w:after="0" w:line="240" w:lineRule="auto"/>
        <w:ind w:firstLine="720"/>
        <w:jc w:val="both"/>
        <w:rPr>
          <w:rFonts w:ascii="Tinos" w:hAnsi="Tinos" w:cs="Tinos"/>
          <w:szCs w:val="24"/>
        </w:rPr>
      </w:pPr>
      <w:r>
        <w:rPr>
          <w:rStyle w:val="afd"/>
          <w:rFonts w:ascii="Tinos" w:hAnsi="Tinos" w:cs="Tinos"/>
          <w:szCs w:val="24"/>
        </w:rPr>
        <w:t>Основанием установления персональной с</w:t>
      </w:r>
      <w:r>
        <w:rPr>
          <w:rStyle w:val="afd"/>
          <w:rFonts w:ascii="Tinos" w:hAnsi="Tinos" w:cs="Tinos"/>
          <w:szCs w:val="24"/>
        </w:rPr>
        <w:t>тимулирующей надбавки работникам в возрасте до 35 лет включительно, впервые приступившим к работе по специальности в учреждении, отделении учреждения, расположенных в сельской местности, является наличие диплома государственного образца об окончании учебно</w:t>
      </w:r>
      <w:r>
        <w:rPr>
          <w:rStyle w:val="afd"/>
          <w:rFonts w:ascii="Tinos" w:hAnsi="Tinos" w:cs="Tinos"/>
          <w:szCs w:val="24"/>
        </w:rPr>
        <w:t>го заведения высшего или среднего профессионального образования.</w:t>
      </w:r>
    </w:p>
    <w:p w:rsidR="00283A1B" w:rsidRDefault="00283A1B">
      <w:pPr>
        <w:spacing w:after="0" w:line="240" w:lineRule="auto"/>
        <w:ind w:firstLine="708"/>
        <w:jc w:val="both"/>
      </w:pPr>
    </w:p>
    <w:p w:rsidR="00283A1B" w:rsidRDefault="00EE5DF7">
      <w:pPr>
        <w:spacing w:after="0" w:line="240" w:lineRule="auto"/>
        <w:ind w:firstLine="708"/>
        <w:jc w:val="center"/>
      </w:pPr>
      <w:r>
        <w:rPr>
          <w:rFonts w:ascii="Times New Roman" w:hAnsi="Times New Roman" w:cs="Times New Roman"/>
          <w:b/>
          <w:sz w:val="24"/>
          <w:szCs w:val="24"/>
        </w:rPr>
        <w:t xml:space="preserve">Глава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V</w:t>
      </w:r>
      <w:r>
        <w:rPr>
          <w:rFonts w:ascii="Times New Roman" w:hAnsi="Times New Roman" w:cs="Times New Roman"/>
          <w:b/>
          <w:sz w:val="24"/>
          <w:szCs w:val="24"/>
          <w:highlight w:val="white"/>
        </w:rPr>
        <w:t>. Условия оплаты тру</w:t>
      </w:r>
      <w:r>
        <w:rPr>
          <w:rFonts w:ascii="Times New Roman" w:hAnsi="Times New Roman" w:cs="Times New Roman"/>
          <w:b/>
          <w:sz w:val="24"/>
          <w:szCs w:val="24"/>
        </w:rPr>
        <w:t xml:space="preserve">да руководителей учреждений, </w:t>
      </w:r>
    </w:p>
    <w:p w:rsidR="00283A1B" w:rsidRDefault="00EE5DF7">
      <w:pPr>
        <w:spacing w:after="0" w:line="240" w:lineRule="auto"/>
        <w:ind w:firstLine="708"/>
        <w:jc w:val="center"/>
      </w:pPr>
      <w:r>
        <w:rPr>
          <w:rFonts w:ascii="Times New Roman" w:hAnsi="Times New Roman" w:cs="Times New Roman"/>
          <w:b/>
          <w:sz w:val="24"/>
          <w:szCs w:val="24"/>
        </w:rPr>
        <w:t>его заместителей, главного бухгалтера</w:t>
      </w:r>
    </w:p>
    <w:p w:rsidR="00283A1B" w:rsidRDefault="00283A1B">
      <w:pPr>
        <w:spacing w:after="0" w:line="240" w:lineRule="auto"/>
        <w:ind w:firstLine="708"/>
      </w:pPr>
    </w:p>
    <w:p w:rsidR="00283A1B" w:rsidRDefault="00EE5DF7">
      <w:pPr>
        <w:spacing w:after="0" w:line="240" w:lineRule="auto"/>
        <w:ind w:firstLine="708"/>
        <w:jc w:val="both"/>
      </w:pPr>
      <w:r>
        <w:rPr>
          <w:rFonts w:ascii="Times New Roman" w:hAnsi="Times New Roman" w:cs="Times New Roman"/>
          <w:sz w:val="24"/>
          <w:szCs w:val="24"/>
        </w:rPr>
        <w:t>29. Заработная плата руководителя учреждения, его заместителей и главного бухгалтера состоит и</w:t>
      </w:r>
      <w:r>
        <w:rPr>
          <w:rFonts w:ascii="Times New Roman" w:hAnsi="Times New Roman" w:cs="Times New Roman"/>
          <w:sz w:val="24"/>
          <w:szCs w:val="24"/>
        </w:rPr>
        <w:t>з должностного оклада, выплат компенсационного и стимулирующего характера.</w:t>
      </w:r>
    </w:p>
    <w:p w:rsidR="00283A1B" w:rsidRDefault="00EE5DF7">
      <w:pPr>
        <w:spacing w:after="0" w:line="240" w:lineRule="auto"/>
        <w:ind w:firstLine="708"/>
        <w:jc w:val="both"/>
      </w:pPr>
      <w:r>
        <w:rPr>
          <w:rFonts w:ascii="Times New Roman" w:hAnsi="Times New Roman" w:cs="Times New Roman"/>
          <w:sz w:val="24"/>
          <w:szCs w:val="24"/>
        </w:rPr>
        <w:t>30. Размер должностного оклада руководителя учреждения определяется в порядке, установленном Правительством Иркутской области.</w:t>
      </w:r>
    </w:p>
    <w:p w:rsidR="00283A1B" w:rsidRDefault="00EE5DF7">
      <w:pPr>
        <w:spacing w:after="0" w:line="240" w:lineRule="auto"/>
        <w:ind w:firstLine="708"/>
        <w:jc w:val="both"/>
      </w:pPr>
      <w:r>
        <w:rPr>
          <w:rFonts w:ascii="Times New Roman" w:hAnsi="Times New Roman" w:cs="Times New Roman"/>
          <w:sz w:val="24"/>
          <w:szCs w:val="24"/>
        </w:rPr>
        <w:t>31</w:t>
      </w:r>
      <w:r>
        <w:rPr>
          <w:rFonts w:ascii="Times New Roman" w:hAnsi="Times New Roman" w:cs="Times New Roman"/>
          <w:sz w:val="24"/>
          <w:szCs w:val="24"/>
        </w:rPr>
        <w:t>. Должностные оклады заместителей руководителя, главного бухгалтера учреждения определяются в зависимости от должностного оклада руководителя учреждения и устанавливаются руководителем учреждения.</w:t>
      </w:r>
    </w:p>
    <w:p w:rsidR="00283A1B" w:rsidRDefault="00EE5DF7">
      <w:pPr>
        <w:spacing w:after="0" w:line="240" w:lineRule="auto"/>
        <w:ind w:firstLine="708"/>
        <w:jc w:val="both"/>
      </w:pPr>
      <w:r>
        <w:rPr>
          <w:rFonts w:ascii="Times New Roman" w:hAnsi="Times New Roman" w:cs="Times New Roman"/>
          <w:sz w:val="24"/>
          <w:szCs w:val="24"/>
        </w:rPr>
        <w:t>Должностной оклад заместителя руководителя учреждения устан</w:t>
      </w:r>
      <w:r>
        <w:rPr>
          <w:rFonts w:ascii="Times New Roman" w:hAnsi="Times New Roman" w:cs="Times New Roman"/>
          <w:sz w:val="24"/>
          <w:szCs w:val="24"/>
        </w:rPr>
        <w:t>авливается на 10-25 процентов ниже должностного оклада руководителя учреждения.</w:t>
      </w:r>
    </w:p>
    <w:p w:rsidR="00283A1B" w:rsidRDefault="00EE5DF7">
      <w:pPr>
        <w:spacing w:after="0" w:line="240" w:lineRule="auto"/>
        <w:ind w:firstLine="708"/>
        <w:jc w:val="both"/>
      </w:pPr>
      <w:r>
        <w:rPr>
          <w:rFonts w:ascii="Times New Roman" w:hAnsi="Times New Roman" w:cs="Times New Roman"/>
          <w:sz w:val="24"/>
          <w:szCs w:val="24"/>
        </w:rPr>
        <w:t>Должностной оклад главного бухгалтера учреждения устанавливается на 10-25 процентов ниже должностного оклада руководителя учреждения.</w:t>
      </w:r>
    </w:p>
    <w:p w:rsidR="00283A1B" w:rsidRDefault="00EE5DF7">
      <w:pPr>
        <w:spacing w:after="0" w:line="240" w:lineRule="auto"/>
        <w:ind w:firstLine="708"/>
        <w:jc w:val="both"/>
      </w:pPr>
      <w:r>
        <w:rPr>
          <w:rFonts w:ascii="Times New Roman" w:hAnsi="Times New Roman" w:cs="Times New Roman"/>
          <w:sz w:val="24"/>
          <w:szCs w:val="24"/>
        </w:rPr>
        <w:t>32. Допускается двойное наименование должн</w:t>
      </w:r>
      <w:r>
        <w:rPr>
          <w:rFonts w:ascii="Times New Roman" w:hAnsi="Times New Roman" w:cs="Times New Roman"/>
          <w:sz w:val="24"/>
          <w:szCs w:val="24"/>
        </w:rPr>
        <w:t>ости работника в случае, если заместитель руководителя учреждения, главный бухгалтер учреждения является руководителем структурного подразделения этого учреждения.</w:t>
      </w:r>
    </w:p>
    <w:p w:rsidR="00283A1B" w:rsidRDefault="00EE5DF7">
      <w:pPr>
        <w:spacing w:after="0" w:line="240" w:lineRule="auto"/>
        <w:ind w:firstLine="708"/>
        <w:jc w:val="both"/>
      </w:pPr>
      <w:r>
        <w:rPr>
          <w:rFonts w:ascii="Times New Roman" w:hAnsi="Times New Roman" w:cs="Times New Roman"/>
          <w:sz w:val="24"/>
          <w:szCs w:val="24"/>
        </w:rPr>
        <w:t>Заработная плата такого работника определяется по первому наименованию должности работника.</w:t>
      </w:r>
    </w:p>
    <w:p w:rsidR="00283A1B" w:rsidRDefault="00EE5DF7">
      <w:pPr>
        <w:spacing w:after="0" w:line="240" w:lineRule="auto"/>
        <w:ind w:firstLine="708"/>
        <w:jc w:val="both"/>
      </w:pPr>
      <w:r>
        <w:rPr>
          <w:rFonts w:ascii="Times New Roman" w:hAnsi="Times New Roman" w:cs="Times New Roman"/>
          <w:sz w:val="24"/>
          <w:szCs w:val="24"/>
        </w:rPr>
        <w:t>33. С учетом условий труда руководителю учреждения, его заместителя, главному бухгалтеру устанавливаются выплаты компенсационного характера в соответствии с главой 3 настоящего Положения.</w:t>
      </w:r>
    </w:p>
    <w:p w:rsidR="00283A1B" w:rsidRDefault="00EE5DF7">
      <w:pPr>
        <w:spacing w:after="0" w:line="240" w:lineRule="auto"/>
        <w:ind w:firstLine="708"/>
        <w:jc w:val="both"/>
      </w:pPr>
      <w:r>
        <w:rPr>
          <w:rFonts w:ascii="Times New Roman" w:hAnsi="Times New Roman" w:cs="Times New Roman"/>
          <w:sz w:val="24"/>
          <w:szCs w:val="24"/>
        </w:rPr>
        <w:t>34. Выплаты стимулирующего характера руководителю учреждения, замест</w:t>
      </w:r>
      <w:r>
        <w:rPr>
          <w:rFonts w:ascii="Times New Roman" w:hAnsi="Times New Roman" w:cs="Times New Roman"/>
          <w:sz w:val="24"/>
          <w:szCs w:val="24"/>
        </w:rPr>
        <w:t>ителям руководителя учреждения, главному бухгалтеру учреждения устанавливаются в виде премиальных выплат по итогам работы за полугодие, год, за выполнение особо важных, сложных и срочных заданий в процентах к должностному окладу или в абсолютных размерах в</w:t>
      </w:r>
      <w:r>
        <w:rPr>
          <w:rFonts w:ascii="Times New Roman" w:hAnsi="Times New Roman" w:cs="Times New Roman"/>
          <w:sz w:val="24"/>
          <w:szCs w:val="24"/>
        </w:rPr>
        <w:t xml:space="preserve"> пределах утвержденного фонда оплаты труда работников учреждения.</w:t>
      </w:r>
    </w:p>
    <w:p w:rsidR="00283A1B" w:rsidRDefault="00EE5DF7">
      <w:pPr>
        <w:spacing w:after="0" w:line="240" w:lineRule="auto"/>
        <w:ind w:firstLine="708"/>
        <w:jc w:val="both"/>
      </w:pPr>
      <w:r>
        <w:rPr>
          <w:rFonts w:ascii="Times New Roman" w:hAnsi="Times New Roman" w:cs="Times New Roman"/>
          <w:sz w:val="24"/>
          <w:szCs w:val="24"/>
        </w:rPr>
        <w:t>35. Размеры и условия выплат стимулирующего характера руководителю учреждения устанавливаются в трудовом договоре (дополнительном соглашении к трудовому договору), оформляемом в соответствии</w:t>
      </w:r>
      <w:r>
        <w:rPr>
          <w:rFonts w:ascii="Times New Roman" w:hAnsi="Times New Roman" w:cs="Times New Roman"/>
          <w:sz w:val="24"/>
          <w:szCs w:val="24"/>
        </w:rPr>
        <w:t xml:space="preserve"> с типовой формой трудового договора с руководителем учреждения, утвержденной постановлением Правительства Российской Федерации от 12 апреля 2013 года № 329 «О типовой форме трудового договора с руководителем государственного (муниципального) учреждения».</w:t>
      </w:r>
    </w:p>
    <w:p w:rsidR="00283A1B" w:rsidRDefault="00EE5DF7">
      <w:pPr>
        <w:spacing w:after="0" w:line="240" w:lineRule="auto"/>
        <w:ind w:firstLine="708"/>
        <w:jc w:val="both"/>
      </w:pPr>
      <w:r>
        <w:rPr>
          <w:rFonts w:ascii="Times New Roman" w:hAnsi="Times New Roman" w:cs="Times New Roman"/>
          <w:sz w:val="24"/>
          <w:szCs w:val="24"/>
        </w:rPr>
        <w:t>Выплаты стимулирующего характера руководителю учреждения осуществляется на основании распоряжения министерства с учетом достижения показателей эффективности деятельности учреждений и их руководителей, утвержденных правовым актом министерства, с учетом выпо</w:t>
      </w:r>
      <w:r>
        <w:rPr>
          <w:rFonts w:ascii="Times New Roman" w:hAnsi="Times New Roman" w:cs="Times New Roman"/>
          <w:sz w:val="24"/>
          <w:szCs w:val="24"/>
        </w:rPr>
        <w:t>лнения особо важных, сложных и срочных заданий.</w:t>
      </w:r>
    </w:p>
    <w:p w:rsidR="00283A1B" w:rsidRDefault="00EE5DF7">
      <w:pPr>
        <w:spacing w:after="0" w:line="240" w:lineRule="auto"/>
        <w:ind w:firstLine="708"/>
        <w:jc w:val="both"/>
        <w:rPr>
          <w:rFonts w:ascii="Tinos" w:hAnsi="Tinos" w:cs="Tinos"/>
          <w:sz w:val="24"/>
          <w:szCs w:val="24"/>
        </w:rPr>
      </w:pPr>
      <w:r>
        <w:rPr>
          <w:rFonts w:ascii="Tinos" w:hAnsi="Tinos" w:cs="Tinos"/>
          <w:sz w:val="24"/>
          <w:szCs w:val="24"/>
        </w:rPr>
        <w:t>36.</w:t>
      </w:r>
      <w:r>
        <w:rPr>
          <w:rStyle w:val="afd"/>
          <w:rFonts w:ascii="Tinos" w:hAnsi="Tinos" w:cs="Tinos"/>
        </w:rPr>
        <w:t xml:space="preserve"> Размер, порядок и условия установления премиальных выплат по итогам работы заместителям руководителя учреждения и главному бухгалтеру устанавливаются в положении об оплате труда работников учреждения с уч</w:t>
      </w:r>
      <w:r>
        <w:rPr>
          <w:rStyle w:val="afd"/>
          <w:rFonts w:ascii="Tinos" w:hAnsi="Tinos" w:cs="Tinos"/>
        </w:rPr>
        <w:t xml:space="preserve">етом результатов деятельности учреждения и примерных показателей и критериев оценки эффективности деятельности работников учреждений, указанных в </w:t>
      </w:r>
      <w:hyperlink w:history="1">
        <w:r>
          <w:rPr>
            <w:rStyle w:val="afe"/>
            <w:rFonts w:ascii="Tinos" w:eastAsia="times new roman cyr" w:hAnsi="Tinos" w:cs="Tinos"/>
            <w:color w:val="000000" w:themeColor="text1"/>
          </w:rPr>
          <w:t>Приложении 4</w:t>
        </w:r>
      </w:hyperlink>
      <w:r>
        <w:rPr>
          <w:rStyle w:val="afd"/>
          <w:rFonts w:ascii="Tinos" w:hAnsi="Tinos" w:cs="Tinos"/>
          <w:color w:val="000000" w:themeColor="text1"/>
        </w:rPr>
        <w:t xml:space="preserve"> к н</w:t>
      </w:r>
      <w:r>
        <w:rPr>
          <w:rStyle w:val="afd"/>
          <w:rFonts w:ascii="Tinos" w:hAnsi="Tinos" w:cs="Tinos"/>
        </w:rPr>
        <w:t>астоящему Положению.</w:t>
      </w:r>
    </w:p>
    <w:p w:rsidR="00283A1B" w:rsidRDefault="00283A1B">
      <w:pPr>
        <w:spacing w:after="0" w:line="240" w:lineRule="auto"/>
        <w:ind w:firstLine="708"/>
        <w:jc w:val="both"/>
      </w:pPr>
    </w:p>
    <w:p w:rsidR="00283A1B" w:rsidRDefault="00EE5DF7">
      <w:pPr>
        <w:spacing w:after="0" w:line="240" w:lineRule="auto"/>
        <w:ind w:firstLine="708"/>
        <w:jc w:val="center"/>
      </w:pPr>
      <w:r>
        <w:rPr>
          <w:rFonts w:ascii="Times New Roman" w:hAnsi="Times New Roman" w:cs="Times New Roman"/>
          <w:b/>
          <w:sz w:val="24"/>
          <w:szCs w:val="24"/>
        </w:rPr>
        <w:t xml:space="preserve">Глава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VI</w:t>
      </w:r>
      <w:r>
        <w:rPr>
          <w:rFonts w:ascii="Times New Roman" w:hAnsi="Times New Roman" w:cs="Times New Roman"/>
          <w:b/>
          <w:sz w:val="24"/>
          <w:szCs w:val="24"/>
        </w:rPr>
        <w:t>. Порядок индексации заработной платы в связи с ростом потребительских цен на товары и услуги</w:t>
      </w:r>
    </w:p>
    <w:p w:rsidR="00283A1B" w:rsidRDefault="00283A1B">
      <w:pPr>
        <w:spacing w:after="0" w:line="240" w:lineRule="auto"/>
        <w:ind w:firstLine="708"/>
      </w:pPr>
    </w:p>
    <w:p w:rsidR="00283A1B" w:rsidRDefault="00EE5DF7">
      <w:pPr>
        <w:spacing w:after="0" w:line="240" w:lineRule="auto"/>
        <w:ind w:firstLine="708"/>
        <w:jc w:val="both"/>
      </w:pPr>
      <w:r>
        <w:rPr>
          <w:rFonts w:ascii="Times New Roman" w:hAnsi="Times New Roman" w:cs="Times New Roman"/>
          <w:sz w:val="24"/>
          <w:szCs w:val="24"/>
        </w:rPr>
        <w:lastRenderedPageBreak/>
        <w:t>37. Минимальные размеры окладов (должностных окладов) по должностям работников учреждения увеличиваются (индексируются) в соответствии с законом Иркутской област</w:t>
      </w:r>
      <w:r>
        <w:rPr>
          <w:rFonts w:ascii="Times New Roman" w:hAnsi="Times New Roman" w:cs="Times New Roman"/>
          <w:sz w:val="24"/>
          <w:szCs w:val="24"/>
        </w:rPr>
        <w:t>и об областном бюджете на соответствующий финансовый год и плановый период с учетом уровня инфляции (потребительских цен).</w:t>
      </w:r>
    </w:p>
    <w:p w:rsidR="00283A1B" w:rsidRDefault="00283A1B">
      <w:pPr>
        <w:spacing w:after="0" w:line="240" w:lineRule="auto"/>
        <w:ind w:firstLine="708"/>
        <w:jc w:val="both"/>
      </w:pPr>
    </w:p>
    <w:p w:rsidR="00283A1B" w:rsidRDefault="00EE5DF7">
      <w:pPr>
        <w:spacing w:after="0" w:line="240" w:lineRule="auto"/>
        <w:ind w:firstLine="708"/>
        <w:jc w:val="center"/>
      </w:pPr>
      <w:r>
        <w:rPr>
          <w:rFonts w:ascii="Times New Roman" w:hAnsi="Times New Roman" w:cs="Times New Roman"/>
          <w:b/>
          <w:sz w:val="24"/>
          <w:szCs w:val="24"/>
        </w:rPr>
        <w:t xml:space="preserve">Глава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VII</w:t>
      </w:r>
      <w:r>
        <w:rPr>
          <w:rFonts w:ascii="Times New Roman" w:hAnsi="Times New Roman" w:cs="Times New Roman"/>
          <w:b/>
          <w:sz w:val="24"/>
          <w:szCs w:val="24"/>
        </w:rPr>
        <w:t xml:space="preserve">. Иные вопросы, связанные с оплатой труда </w:t>
      </w:r>
    </w:p>
    <w:p w:rsidR="00283A1B" w:rsidRDefault="00EE5DF7">
      <w:pPr>
        <w:spacing w:after="0" w:line="240" w:lineRule="auto"/>
        <w:ind w:firstLine="708"/>
        <w:jc w:val="center"/>
      </w:pPr>
      <w:r>
        <w:rPr>
          <w:rFonts w:ascii="Times New Roman" w:hAnsi="Times New Roman" w:cs="Times New Roman"/>
          <w:b/>
          <w:sz w:val="24"/>
          <w:szCs w:val="24"/>
        </w:rPr>
        <w:t>работников учреждений</w:t>
      </w:r>
    </w:p>
    <w:p w:rsidR="00283A1B" w:rsidRDefault="00283A1B">
      <w:pPr>
        <w:spacing w:after="0" w:line="240" w:lineRule="auto"/>
        <w:ind w:firstLine="708"/>
      </w:pPr>
    </w:p>
    <w:p w:rsidR="00283A1B" w:rsidRDefault="00EE5DF7">
      <w:pPr>
        <w:spacing w:after="0" w:line="240" w:lineRule="auto"/>
        <w:ind w:firstLine="708"/>
        <w:jc w:val="both"/>
      </w:pPr>
      <w:r>
        <w:rPr>
          <w:rFonts w:ascii="Times New Roman" w:hAnsi="Times New Roman" w:cs="Times New Roman"/>
          <w:sz w:val="24"/>
          <w:szCs w:val="24"/>
        </w:rPr>
        <w:t>38. Работникам учреждения однократно может быть оказана м</w:t>
      </w:r>
      <w:r>
        <w:rPr>
          <w:rFonts w:ascii="Times New Roman" w:hAnsi="Times New Roman" w:cs="Times New Roman"/>
          <w:sz w:val="24"/>
          <w:szCs w:val="24"/>
        </w:rPr>
        <w:t>атериальная помощь в следующих случаях:</w:t>
      </w:r>
    </w:p>
    <w:p w:rsidR="00283A1B" w:rsidRDefault="00EE5DF7">
      <w:pPr>
        <w:spacing w:after="0" w:line="240" w:lineRule="auto"/>
        <w:ind w:firstLine="708"/>
        <w:jc w:val="both"/>
      </w:pPr>
      <w:r>
        <w:rPr>
          <w:rFonts w:ascii="Times New Roman" w:hAnsi="Times New Roman" w:cs="Times New Roman"/>
          <w:sz w:val="24"/>
          <w:szCs w:val="24"/>
        </w:rPr>
        <w:t>- причинение работнику материального ущерба в результате стихийного бедствия, пожара, кражи, грабежа, иного противоправного посягательства на жизнь, здоровье, имущество;</w:t>
      </w:r>
    </w:p>
    <w:p w:rsidR="00283A1B" w:rsidRDefault="00EE5DF7">
      <w:pPr>
        <w:spacing w:after="0" w:line="240" w:lineRule="auto"/>
        <w:ind w:firstLine="708"/>
        <w:jc w:val="both"/>
      </w:pPr>
      <w:r>
        <w:rPr>
          <w:rFonts w:ascii="Times New Roman" w:hAnsi="Times New Roman" w:cs="Times New Roman"/>
          <w:sz w:val="24"/>
          <w:szCs w:val="24"/>
        </w:rPr>
        <w:t>- материальные затруднения, вызванные болезнью</w:t>
      </w:r>
      <w:r>
        <w:rPr>
          <w:rFonts w:ascii="Times New Roman" w:hAnsi="Times New Roman" w:cs="Times New Roman"/>
          <w:sz w:val="24"/>
          <w:szCs w:val="24"/>
        </w:rPr>
        <w:t xml:space="preserve"> (травмой) работника или члена его семьи (супруга (супруги), родителя, ребенка) (далее – член семьи);</w:t>
      </w:r>
    </w:p>
    <w:p w:rsidR="00283A1B" w:rsidRDefault="00EE5DF7">
      <w:pPr>
        <w:spacing w:after="0" w:line="240" w:lineRule="auto"/>
        <w:ind w:firstLine="708"/>
        <w:jc w:val="both"/>
      </w:pPr>
      <w:r>
        <w:rPr>
          <w:rFonts w:ascii="Times New Roman" w:hAnsi="Times New Roman" w:cs="Times New Roman"/>
          <w:sz w:val="24"/>
          <w:szCs w:val="24"/>
        </w:rPr>
        <w:t>- юбилейные даты работника (50, 55, 60, 65, 70, 75 лет со дня рождения);</w:t>
      </w:r>
    </w:p>
    <w:p w:rsidR="00283A1B" w:rsidRDefault="00EE5DF7">
      <w:pPr>
        <w:spacing w:after="0" w:line="240" w:lineRule="auto"/>
        <w:ind w:firstLine="708"/>
        <w:jc w:val="both"/>
      </w:pPr>
      <w:r>
        <w:rPr>
          <w:rFonts w:ascii="Times New Roman" w:hAnsi="Times New Roman" w:cs="Times New Roman"/>
          <w:sz w:val="24"/>
          <w:szCs w:val="24"/>
        </w:rPr>
        <w:t>- смерть работника, смерть члена семьи работника.</w:t>
      </w:r>
    </w:p>
    <w:p w:rsidR="00283A1B" w:rsidRDefault="00EE5DF7">
      <w:pPr>
        <w:spacing w:after="0" w:line="240" w:lineRule="auto"/>
        <w:ind w:firstLine="708"/>
        <w:jc w:val="both"/>
      </w:pPr>
      <w:r>
        <w:rPr>
          <w:rFonts w:ascii="Times New Roman" w:hAnsi="Times New Roman" w:cs="Times New Roman"/>
          <w:sz w:val="24"/>
          <w:szCs w:val="24"/>
        </w:rPr>
        <w:t>Условия выплаты материальной по</w:t>
      </w:r>
      <w:r>
        <w:rPr>
          <w:rFonts w:ascii="Times New Roman" w:hAnsi="Times New Roman" w:cs="Times New Roman"/>
          <w:sz w:val="24"/>
          <w:szCs w:val="24"/>
        </w:rPr>
        <w:t>мощи, ее размеры устанавливаются коллективным договором, соглашением, локальным нормативным актом учреждения, принимаемым с учетом мнения представительного органа работников учреждения.</w:t>
      </w:r>
    </w:p>
    <w:p w:rsidR="00283A1B" w:rsidRDefault="00EE5DF7">
      <w:pPr>
        <w:spacing w:after="0" w:line="240" w:lineRule="auto"/>
        <w:ind w:firstLine="708"/>
        <w:jc w:val="both"/>
      </w:pPr>
      <w:r>
        <w:rPr>
          <w:rFonts w:ascii="Times New Roman" w:hAnsi="Times New Roman" w:cs="Times New Roman"/>
          <w:sz w:val="24"/>
          <w:szCs w:val="24"/>
        </w:rPr>
        <w:t>Право работника на получение материальной помощи возникает со дня вступления в силу заключенного с ним трудового договора.</w:t>
      </w:r>
    </w:p>
    <w:p w:rsidR="00283A1B" w:rsidRDefault="00EE5DF7">
      <w:pPr>
        <w:spacing w:after="0" w:line="240" w:lineRule="auto"/>
        <w:ind w:firstLine="708"/>
        <w:jc w:val="both"/>
      </w:pPr>
      <w:r>
        <w:rPr>
          <w:rFonts w:ascii="Times New Roman" w:hAnsi="Times New Roman" w:cs="Times New Roman"/>
          <w:sz w:val="24"/>
          <w:szCs w:val="24"/>
        </w:rPr>
        <w:t>Решение об оказании материальной помощи работнику и ее размере принимает руководитель учреждения на основании письменного заявления р</w:t>
      </w:r>
      <w:r>
        <w:rPr>
          <w:rFonts w:ascii="Times New Roman" w:hAnsi="Times New Roman" w:cs="Times New Roman"/>
          <w:sz w:val="24"/>
          <w:szCs w:val="24"/>
        </w:rPr>
        <w:t>аботника, при представлении документов, подтверждающих наличие оснований для предоставления материальной помощи, при наличии экономии фонда оплаты труда работников учреждения.</w:t>
      </w:r>
    </w:p>
    <w:p w:rsidR="00283A1B" w:rsidRDefault="00EE5DF7">
      <w:pPr>
        <w:spacing w:after="0" w:line="240" w:lineRule="auto"/>
        <w:ind w:firstLine="708"/>
        <w:jc w:val="both"/>
      </w:pPr>
      <w:r>
        <w:rPr>
          <w:rFonts w:ascii="Times New Roman" w:hAnsi="Times New Roman" w:cs="Times New Roman"/>
          <w:sz w:val="24"/>
          <w:szCs w:val="24"/>
        </w:rPr>
        <w:t>Решение об оказании материальной помощи руководителю учреждения и ее размере при</w:t>
      </w:r>
      <w:r>
        <w:rPr>
          <w:rFonts w:ascii="Times New Roman" w:hAnsi="Times New Roman" w:cs="Times New Roman"/>
          <w:sz w:val="24"/>
          <w:szCs w:val="24"/>
        </w:rPr>
        <w:t>нимается министерством на основании письменного заявления руководителя учреждения и представленных им в министерство документов, подтверждающих наличие оснований для оказания материальной помощи, при наличии экономии фонда оплаты труда работников учреждени</w:t>
      </w:r>
      <w:r>
        <w:rPr>
          <w:rFonts w:ascii="Times New Roman" w:hAnsi="Times New Roman" w:cs="Times New Roman"/>
          <w:sz w:val="24"/>
          <w:szCs w:val="24"/>
        </w:rPr>
        <w:t>я.</w:t>
      </w:r>
    </w:p>
    <w:p w:rsidR="00283A1B" w:rsidRDefault="00EE5DF7">
      <w:pPr>
        <w:spacing w:after="0" w:line="240" w:lineRule="auto"/>
        <w:ind w:firstLine="708"/>
        <w:jc w:val="both"/>
      </w:pPr>
      <w:r>
        <w:rPr>
          <w:rFonts w:ascii="Times New Roman" w:hAnsi="Times New Roman" w:cs="Times New Roman"/>
          <w:sz w:val="24"/>
          <w:szCs w:val="24"/>
        </w:rPr>
        <w:t>Материальная помощь работнику учреждения предоставляется в размере до 3 должностных окладов, руководителю учреждения и работникам учреждения, должностной оклад которых установлен в процентном отношении к окладу руководителя учреждения, в размере до одно</w:t>
      </w:r>
      <w:r>
        <w:rPr>
          <w:rFonts w:ascii="Times New Roman" w:hAnsi="Times New Roman" w:cs="Times New Roman"/>
          <w:sz w:val="24"/>
          <w:szCs w:val="24"/>
        </w:rPr>
        <w:t>го должностного оклада.</w:t>
      </w:r>
    </w:p>
    <w:p w:rsidR="00283A1B" w:rsidRDefault="00EE5DF7">
      <w:pPr>
        <w:spacing w:after="0" w:line="240" w:lineRule="auto"/>
        <w:ind w:firstLine="708"/>
        <w:jc w:val="both"/>
      </w:pPr>
      <w:r>
        <w:rPr>
          <w:rFonts w:ascii="Times New Roman" w:hAnsi="Times New Roman" w:cs="Times New Roman"/>
          <w:sz w:val="24"/>
          <w:szCs w:val="24"/>
        </w:rPr>
        <w:t>На материальную помощь работникам учреждения начисляются районный коэффициент и процентная надбавка к заработной плате за работу в районах Крайнего Севера и приравненных к ним местностях, в южных районах Иркутской области в соответс</w:t>
      </w:r>
      <w:r>
        <w:rPr>
          <w:rFonts w:ascii="Times New Roman" w:hAnsi="Times New Roman" w:cs="Times New Roman"/>
          <w:sz w:val="24"/>
          <w:szCs w:val="24"/>
        </w:rPr>
        <w:t>твии с федеральным и областным законодательством.</w:t>
      </w:r>
    </w:p>
    <w:p w:rsidR="00283A1B" w:rsidRDefault="00EE5DF7">
      <w:pPr>
        <w:spacing w:after="0" w:line="240" w:lineRule="auto"/>
        <w:ind w:firstLine="708"/>
        <w:jc w:val="both"/>
      </w:pPr>
      <w:r>
        <w:rPr>
          <w:rFonts w:ascii="Times New Roman" w:hAnsi="Times New Roman" w:cs="Times New Roman"/>
          <w:sz w:val="24"/>
          <w:szCs w:val="24"/>
        </w:rPr>
        <w:t>39. В случае смерти работника учреждения материальная помощь оказывается однократно одному члену его семьи, первым подавшему заявление об оказании материальной помощи с приложением свидетельства о смерти ра</w:t>
      </w:r>
      <w:r>
        <w:rPr>
          <w:rFonts w:ascii="Times New Roman" w:hAnsi="Times New Roman" w:cs="Times New Roman"/>
          <w:sz w:val="24"/>
          <w:szCs w:val="24"/>
        </w:rPr>
        <w:t>ботника учреждения и документов, подтверждающих их родство.</w:t>
      </w:r>
    </w:p>
    <w:p w:rsidR="00283A1B" w:rsidRDefault="00EE5DF7">
      <w:pPr>
        <w:spacing w:after="0" w:line="240" w:lineRule="auto"/>
        <w:ind w:firstLine="708"/>
        <w:jc w:val="both"/>
      </w:pPr>
      <w:r>
        <w:rPr>
          <w:rFonts w:ascii="Times New Roman" w:hAnsi="Times New Roman" w:cs="Times New Roman"/>
          <w:sz w:val="24"/>
          <w:szCs w:val="24"/>
        </w:rPr>
        <w:t>40. Работникам учреждения при предоставлении ежегодного оплачиваемого отпуска из фонда оплаты труда работников учреждения производится единовременная (один раз в год) выплата в размере полутора до</w:t>
      </w:r>
      <w:r>
        <w:rPr>
          <w:rFonts w:ascii="Times New Roman" w:hAnsi="Times New Roman" w:cs="Times New Roman"/>
          <w:sz w:val="24"/>
          <w:szCs w:val="24"/>
        </w:rPr>
        <w:t>лжностных окладов (далее – единовременная выплата) на основании соответствующего письменного заявления работника в следующих случаях:</w:t>
      </w:r>
    </w:p>
    <w:p w:rsidR="00283A1B" w:rsidRDefault="00EE5DF7">
      <w:pPr>
        <w:spacing w:after="0" w:line="240" w:lineRule="auto"/>
        <w:ind w:firstLine="708"/>
        <w:jc w:val="both"/>
      </w:pPr>
      <w:r>
        <w:rPr>
          <w:rFonts w:ascii="Times New Roman" w:hAnsi="Times New Roman" w:cs="Times New Roman"/>
          <w:sz w:val="24"/>
          <w:szCs w:val="24"/>
        </w:rPr>
        <w:t>- предоставления ежегодного оплачиваемого отпуска в полном объеме;</w:t>
      </w:r>
    </w:p>
    <w:p w:rsidR="00283A1B" w:rsidRDefault="00EE5DF7">
      <w:pPr>
        <w:spacing w:after="0" w:line="240" w:lineRule="auto"/>
        <w:ind w:firstLine="708"/>
        <w:jc w:val="both"/>
      </w:pPr>
      <w:r>
        <w:rPr>
          <w:rFonts w:ascii="Times New Roman" w:hAnsi="Times New Roman" w:cs="Times New Roman"/>
          <w:sz w:val="24"/>
          <w:szCs w:val="24"/>
        </w:rPr>
        <w:t>- разделения в установленном порядке ежегодного оплачив</w:t>
      </w:r>
      <w:r>
        <w:rPr>
          <w:rFonts w:ascii="Times New Roman" w:hAnsi="Times New Roman" w:cs="Times New Roman"/>
          <w:sz w:val="24"/>
          <w:szCs w:val="24"/>
        </w:rPr>
        <w:t>аемого отпуска на части – при предоставлении одной из частей данного отпуска;</w:t>
      </w:r>
    </w:p>
    <w:p w:rsidR="00283A1B" w:rsidRDefault="00EE5DF7">
      <w:pPr>
        <w:spacing w:after="0" w:line="240" w:lineRule="auto"/>
        <w:ind w:firstLine="708"/>
        <w:jc w:val="both"/>
      </w:pPr>
      <w:r>
        <w:rPr>
          <w:rFonts w:ascii="Times New Roman" w:hAnsi="Times New Roman" w:cs="Times New Roman"/>
          <w:sz w:val="24"/>
          <w:szCs w:val="24"/>
        </w:rPr>
        <w:t>- замены в установленном порядке части ежегодного оплачиваемого отпуска денежной компенсацией – одновременно с предоставлением данной компенсации.</w:t>
      </w:r>
    </w:p>
    <w:p w:rsidR="00283A1B" w:rsidRDefault="00EE5DF7">
      <w:pPr>
        <w:spacing w:after="0" w:line="240" w:lineRule="auto"/>
        <w:ind w:firstLine="708"/>
        <w:jc w:val="both"/>
      </w:pPr>
      <w:r>
        <w:rPr>
          <w:rFonts w:ascii="Times New Roman" w:hAnsi="Times New Roman" w:cs="Times New Roman"/>
          <w:sz w:val="24"/>
          <w:szCs w:val="24"/>
        </w:rPr>
        <w:t xml:space="preserve">Если при разделении ежегодного </w:t>
      </w:r>
      <w:r>
        <w:rPr>
          <w:rFonts w:ascii="Times New Roman" w:hAnsi="Times New Roman" w:cs="Times New Roman"/>
          <w:sz w:val="24"/>
          <w:szCs w:val="24"/>
        </w:rPr>
        <w:t>оплачиваемого отпуска на части единовременная выплата не производилась, она подлежит выплате при предоставлении последней части ежегодного оплачиваемого отпуска.</w:t>
      </w:r>
    </w:p>
    <w:p w:rsidR="00283A1B" w:rsidRDefault="00EE5DF7">
      <w:pPr>
        <w:spacing w:after="0" w:line="240" w:lineRule="auto"/>
        <w:ind w:firstLine="708"/>
        <w:jc w:val="both"/>
      </w:pPr>
      <w:r>
        <w:rPr>
          <w:rFonts w:ascii="Times New Roman" w:hAnsi="Times New Roman" w:cs="Times New Roman"/>
          <w:sz w:val="24"/>
          <w:szCs w:val="24"/>
        </w:rPr>
        <w:lastRenderedPageBreak/>
        <w:t>При увольнении работника единовременная выплата производится пропорционально обработанному вре</w:t>
      </w:r>
      <w:r>
        <w:rPr>
          <w:rFonts w:ascii="Times New Roman" w:hAnsi="Times New Roman" w:cs="Times New Roman"/>
          <w:sz w:val="24"/>
          <w:szCs w:val="24"/>
        </w:rPr>
        <w:t>мени  в случае:</w:t>
      </w:r>
    </w:p>
    <w:p w:rsidR="00283A1B" w:rsidRDefault="00EE5DF7">
      <w:pPr>
        <w:spacing w:after="0" w:line="240" w:lineRule="auto"/>
        <w:ind w:firstLine="708"/>
        <w:jc w:val="both"/>
      </w:pPr>
      <w:r>
        <w:rPr>
          <w:rFonts w:ascii="Times New Roman" w:hAnsi="Times New Roman" w:cs="Times New Roman"/>
          <w:sz w:val="24"/>
          <w:szCs w:val="24"/>
        </w:rPr>
        <w:t>- предоставления неиспользованного отпуска с последующим увольнением работника;</w:t>
      </w:r>
    </w:p>
    <w:p w:rsidR="00283A1B" w:rsidRDefault="00EE5DF7">
      <w:pPr>
        <w:spacing w:after="0" w:line="240" w:lineRule="auto"/>
        <w:ind w:firstLine="708"/>
        <w:jc w:val="both"/>
      </w:pPr>
      <w:r>
        <w:rPr>
          <w:rFonts w:ascii="Times New Roman" w:hAnsi="Times New Roman" w:cs="Times New Roman"/>
          <w:sz w:val="24"/>
          <w:szCs w:val="24"/>
        </w:rPr>
        <w:t>- выплаты денежной компенсации за неиспользованный отпуск.</w:t>
      </w:r>
    </w:p>
    <w:p w:rsidR="00283A1B" w:rsidRDefault="00EE5DF7">
      <w:pPr>
        <w:spacing w:after="0" w:line="240" w:lineRule="auto"/>
        <w:ind w:firstLine="708"/>
        <w:jc w:val="both"/>
      </w:pPr>
      <w:r>
        <w:rPr>
          <w:rFonts w:ascii="Times New Roman" w:hAnsi="Times New Roman" w:cs="Times New Roman"/>
          <w:sz w:val="24"/>
          <w:szCs w:val="24"/>
        </w:rPr>
        <w:t>Единовременная выплата к ежегодному оплачиваемому отпуску руководителю учреждения, его заместителям и</w:t>
      </w:r>
      <w:r>
        <w:rPr>
          <w:rFonts w:ascii="Times New Roman" w:hAnsi="Times New Roman" w:cs="Times New Roman"/>
          <w:sz w:val="24"/>
          <w:szCs w:val="24"/>
        </w:rPr>
        <w:t xml:space="preserve"> главному бухгалтеру выплачивается в размере не более 2,6 минимальных размеров оплаты труда, установленных федеральным законодательством.</w:t>
      </w:r>
    </w:p>
    <w:p w:rsidR="00283A1B" w:rsidRDefault="00EE5DF7">
      <w:pPr>
        <w:spacing w:after="0" w:line="240" w:lineRule="auto"/>
        <w:ind w:firstLine="708"/>
        <w:jc w:val="both"/>
      </w:pPr>
      <w:r>
        <w:rPr>
          <w:rFonts w:ascii="Times New Roman" w:hAnsi="Times New Roman" w:cs="Times New Roman"/>
          <w:sz w:val="24"/>
          <w:szCs w:val="24"/>
        </w:rPr>
        <w:t xml:space="preserve">Решение о предоставлении работнику единовременной выплаты и ее размере принимает руководитель учреждения. </w:t>
      </w:r>
    </w:p>
    <w:p w:rsidR="00283A1B" w:rsidRDefault="00EE5DF7">
      <w:pPr>
        <w:spacing w:after="0" w:line="240" w:lineRule="auto"/>
        <w:ind w:firstLine="708"/>
        <w:jc w:val="both"/>
      </w:pPr>
      <w:r>
        <w:rPr>
          <w:rFonts w:ascii="Times New Roman" w:hAnsi="Times New Roman" w:cs="Times New Roman"/>
          <w:sz w:val="24"/>
          <w:szCs w:val="24"/>
        </w:rPr>
        <w:t>Решение о п</w:t>
      </w:r>
      <w:r>
        <w:rPr>
          <w:rFonts w:ascii="Times New Roman" w:hAnsi="Times New Roman" w:cs="Times New Roman"/>
          <w:sz w:val="24"/>
          <w:szCs w:val="24"/>
        </w:rPr>
        <w:t>редоставлении руководителю учреждения единовременной выплаты и ее размере принимается министерством.</w:t>
      </w:r>
    </w:p>
    <w:p w:rsidR="00283A1B" w:rsidRDefault="00EE5DF7">
      <w:pPr>
        <w:spacing w:after="0" w:line="240" w:lineRule="auto"/>
        <w:ind w:firstLine="708"/>
        <w:jc w:val="both"/>
      </w:pPr>
      <w:r>
        <w:rPr>
          <w:rFonts w:ascii="Times New Roman" w:hAnsi="Times New Roman" w:cs="Times New Roman"/>
          <w:sz w:val="24"/>
          <w:szCs w:val="24"/>
        </w:rPr>
        <w:t>На единовременную выплату начисляются районный коэффициент и процентная надбавка к заработной плате за работу в районах Крайнего Севера и приравненных к ни</w:t>
      </w:r>
      <w:r>
        <w:rPr>
          <w:rFonts w:ascii="Times New Roman" w:hAnsi="Times New Roman" w:cs="Times New Roman"/>
          <w:sz w:val="24"/>
          <w:szCs w:val="24"/>
        </w:rPr>
        <w:t>м местностях, в южных районах Иркутской области в соответствии с федеральным и областным законодательством.</w:t>
      </w:r>
    </w:p>
    <w:p w:rsidR="00283A1B" w:rsidRDefault="00EE5DF7">
      <w:pPr>
        <w:spacing w:after="0" w:line="240" w:lineRule="auto"/>
        <w:ind w:firstLine="708"/>
        <w:jc w:val="both"/>
      </w:pPr>
      <w:r>
        <w:rPr>
          <w:rFonts w:ascii="Times New Roman" w:hAnsi="Times New Roman" w:cs="Times New Roman"/>
          <w:sz w:val="24"/>
          <w:szCs w:val="24"/>
        </w:rPr>
        <w:t>41. Месячная заработная плата работника, полностью отработавшего за этот период норму рабочего времени и выполнившего нормы труда (трудовые обязанно</w:t>
      </w:r>
      <w:r>
        <w:rPr>
          <w:rFonts w:ascii="Times New Roman" w:hAnsi="Times New Roman" w:cs="Times New Roman"/>
          <w:sz w:val="24"/>
          <w:szCs w:val="24"/>
        </w:rPr>
        <w:t>сти), не может быть ниже установленного законодательством минимального размера оплаты труда.</w:t>
      </w:r>
    </w:p>
    <w:p w:rsidR="00283A1B" w:rsidRDefault="00283A1B">
      <w:pPr>
        <w:spacing w:after="0" w:line="240" w:lineRule="auto"/>
        <w:jc w:val="both"/>
      </w:pPr>
    </w:p>
    <w:p w:rsidR="00283A1B" w:rsidRDefault="00283A1B">
      <w:pPr>
        <w:spacing w:after="0" w:line="240" w:lineRule="auto"/>
        <w:jc w:val="both"/>
      </w:pPr>
    </w:p>
    <w:p w:rsidR="00283A1B" w:rsidRDefault="00283A1B">
      <w:pPr>
        <w:spacing w:after="0" w:line="240" w:lineRule="auto"/>
        <w:jc w:val="both"/>
      </w:pPr>
    </w:p>
    <w:p w:rsidR="00283A1B" w:rsidRDefault="00283A1B">
      <w:pPr>
        <w:spacing w:after="0" w:line="240" w:lineRule="auto"/>
        <w:jc w:val="both"/>
      </w:pPr>
    </w:p>
    <w:p w:rsidR="00283A1B" w:rsidRDefault="00283A1B">
      <w:pPr>
        <w:spacing w:after="0" w:line="240" w:lineRule="auto"/>
        <w:jc w:val="both"/>
      </w:pPr>
    </w:p>
    <w:p w:rsidR="00283A1B" w:rsidRDefault="00283A1B">
      <w:pPr>
        <w:spacing w:after="0" w:line="240" w:lineRule="auto"/>
        <w:jc w:val="both"/>
      </w:pPr>
    </w:p>
    <w:p w:rsidR="00283A1B" w:rsidRDefault="00283A1B">
      <w:pPr>
        <w:spacing w:after="0" w:line="240" w:lineRule="auto"/>
        <w:jc w:val="both"/>
      </w:pPr>
    </w:p>
    <w:p w:rsidR="00283A1B" w:rsidRDefault="00283A1B">
      <w:pPr>
        <w:spacing w:after="0" w:line="240" w:lineRule="auto"/>
        <w:jc w:val="both"/>
      </w:pPr>
    </w:p>
    <w:p w:rsidR="00283A1B" w:rsidRDefault="00283A1B">
      <w:pPr>
        <w:spacing w:after="0" w:line="240" w:lineRule="auto"/>
        <w:jc w:val="both"/>
      </w:pPr>
    </w:p>
    <w:p w:rsidR="00283A1B" w:rsidRDefault="00283A1B">
      <w:pPr>
        <w:spacing w:after="0" w:line="240" w:lineRule="auto"/>
        <w:jc w:val="both"/>
      </w:pPr>
    </w:p>
    <w:p w:rsidR="00283A1B" w:rsidRDefault="00283A1B">
      <w:pPr>
        <w:spacing w:after="0" w:line="240" w:lineRule="auto"/>
        <w:jc w:val="both"/>
      </w:pPr>
    </w:p>
    <w:p w:rsidR="00283A1B" w:rsidRDefault="00283A1B">
      <w:pPr>
        <w:spacing w:after="0" w:line="240" w:lineRule="auto"/>
        <w:jc w:val="both"/>
      </w:pPr>
    </w:p>
    <w:p w:rsidR="00283A1B" w:rsidRDefault="00283A1B">
      <w:pPr>
        <w:spacing w:after="0" w:line="240" w:lineRule="auto"/>
        <w:jc w:val="both"/>
      </w:pPr>
    </w:p>
    <w:p w:rsidR="00283A1B" w:rsidRDefault="00283A1B">
      <w:pPr>
        <w:spacing w:after="0" w:line="240" w:lineRule="auto"/>
        <w:jc w:val="both"/>
      </w:pPr>
    </w:p>
    <w:p w:rsidR="00283A1B" w:rsidRDefault="00283A1B">
      <w:pPr>
        <w:spacing w:after="0" w:line="240" w:lineRule="auto"/>
        <w:jc w:val="both"/>
      </w:pPr>
    </w:p>
    <w:p w:rsidR="00283A1B" w:rsidRDefault="00283A1B">
      <w:pPr>
        <w:spacing w:after="0" w:line="240" w:lineRule="auto"/>
        <w:jc w:val="both"/>
      </w:pPr>
    </w:p>
    <w:p w:rsidR="00283A1B" w:rsidRDefault="00283A1B">
      <w:pPr>
        <w:spacing w:after="0" w:line="240" w:lineRule="auto"/>
        <w:jc w:val="both"/>
      </w:pPr>
    </w:p>
    <w:p w:rsidR="00283A1B" w:rsidRDefault="00283A1B">
      <w:pPr>
        <w:spacing w:after="0" w:line="240" w:lineRule="auto"/>
        <w:jc w:val="both"/>
      </w:pPr>
    </w:p>
    <w:p w:rsidR="00283A1B" w:rsidRDefault="00283A1B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283A1B" w:rsidRDefault="00283A1B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tbl>
      <w:tblPr>
        <w:tblStyle w:val="af0"/>
        <w:tblW w:w="0" w:type="auto"/>
        <w:tblInd w:w="4957" w:type="dxa"/>
        <w:tblLook w:val="04A0" w:firstRow="1" w:lastRow="0" w:firstColumn="1" w:lastColumn="0" w:noHBand="0" w:noVBand="1"/>
      </w:tblPr>
      <w:tblGrid>
        <w:gridCol w:w="4388"/>
      </w:tblGrid>
      <w:tr w:rsidR="00283A1B">
        <w:tc>
          <w:tcPr>
            <w:tcW w:w="4388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:rsidR="00283A1B" w:rsidRDefault="00EE5DF7">
            <w:r>
              <w:rPr>
                <w:rFonts w:ascii="Times New Roman" w:hAnsi="Times New Roman" w:cs="Times New Roman"/>
                <w:sz w:val="24"/>
                <w:szCs w:val="24"/>
              </w:rPr>
              <w:t>Приложение 1</w:t>
            </w:r>
          </w:p>
          <w:p w:rsidR="00283A1B" w:rsidRDefault="00EE5DF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 Положению об оплате труда работников областного государственного бюджетного учреждения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Управление социальной защиты и социального обслуживания населения по Куйтунскому району» </w:t>
            </w:r>
          </w:p>
        </w:tc>
      </w:tr>
    </w:tbl>
    <w:p w:rsidR="00283A1B" w:rsidRDefault="00283A1B">
      <w:pPr>
        <w:spacing w:after="0" w:line="240" w:lineRule="auto"/>
      </w:pPr>
    </w:p>
    <w:p w:rsidR="00283A1B" w:rsidRDefault="00EE5DF7">
      <w:pPr>
        <w:spacing w:after="0" w:line="240" w:lineRule="auto"/>
        <w:jc w:val="center"/>
      </w:pPr>
      <w:r>
        <w:rPr>
          <w:rFonts w:ascii="Times New Roman" w:hAnsi="Times New Roman" w:cs="Times New Roman"/>
          <w:b/>
          <w:sz w:val="24"/>
          <w:szCs w:val="24"/>
        </w:rPr>
        <w:t xml:space="preserve">МИНИМАЛЬНЫЕ РАЗМЕРЫ ОКЛАДОВ (ДОЛЖНОСТНЫХ ОКЛАДОВ) </w:t>
      </w:r>
    </w:p>
    <w:p w:rsidR="00283A1B" w:rsidRDefault="00EE5DF7">
      <w:pPr>
        <w:spacing w:after="0" w:line="240" w:lineRule="auto"/>
        <w:jc w:val="center"/>
      </w:pPr>
      <w:r>
        <w:rPr>
          <w:rFonts w:ascii="Times New Roman" w:hAnsi="Times New Roman" w:cs="Times New Roman"/>
          <w:b/>
          <w:sz w:val="24"/>
          <w:szCs w:val="24"/>
        </w:rPr>
        <w:t>ПО ДОЛЖНОСТЯМ РАБОТНИКОВ ОБЛАСТНОГО ГОСУДАРСТВЕННОГО БЮДЖЕТНОГО УЧРЕЖДЕНИЯ «</w:t>
      </w:r>
      <w:r>
        <w:rPr>
          <w:rFonts w:ascii="Times New Roman" w:hAnsi="Times New Roman" w:cs="Times New Roman"/>
          <w:b/>
          <w:sz w:val="24"/>
          <w:szCs w:val="24"/>
        </w:rPr>
        <w:t xml:space="preserve">УПРАВЛЕНИЕ СОЦИАЛЬНОЙ ЗАЩИТЫ И СОЦИАЛЬНОГО ОБСЛУЖИВАНИЯ НАСЕЛЕНИЯ </w:t>
      </w:r>
    </w:p>
    <w:p w:rsidR="00283A1B" w:rsidRDefault="00EE5DF7">
      <w:pPr>
        <w:spacing w:after="0" w:line="240" w:lineRule="auto"/>
        <w:jc w:val="center"/>
      </w:pPr>
      <w:r>
        <w:rPr>
          <w:rFonts w:ascii="Times New Roman" w:hAnsi="Times New Roman" w:cs="Times New Roman"/>
          <w:b/>
          <w:sz w:val="24"/>
          <w:szCs w:val="24"/>
        </w:rPr>
        <w:t>ПО КУЙТУНСКОМУ РАЙОНУ»</w:t>
      </w:r>
    </w:p>
    <w:p w:rsidR="00283A1B" w:rsidRDefault="00283A1B">
      <w:pPr>
        <w:spacing w:after="0" w:line="240" w:lineRule="auto"/>
      </w:pPr>
    </w:p>
    <w:p w:rsidR="00283A1B" w:rsidRDefault="00EE5DF7">
      <w:pPr>
        <w:spacing w:after="0" w:line="240" w:lineRule="auto"/>
        <w:jc w:val="center"/>
      </w:pPr>
      <w:r>
        <w:rPr>
          <w:rFonts w:ascii="Times New Roman" w:hAnsi="Times New Roman" w:cs="Times New Roman"/>
          <w:b/>
          <w:sz w:val="24"/>
          <w:szCs w:val="24"/>
        </w:rPr>
        <w:t xml:space="preserve">1. Минимальные размеры окладов (должностных окладов) </w:t>
      </w:r>
    </w:p>
    <w:p w:rsidR="00283A1B" w:rsidRDefault="00EE5DF7">
      <w:pPr>
        <w:spacing w:after="0" w:line="240" w:lineRule="auto"/>
        <w:jc w:val="center"/>
      </w:pPr>
      <w:r>
        <w:rPr>
          <w:rFonts w:ascii="Times New Roman" w:hAnsi="Times New Roman" w:cs="Times New Roman"/>
          <w:b/>
          <w:sz w:val="24"/>
          <w:szCs w:val="24"/>
        </w:rPr>
        <w:t xml:space="preserve">по должностям работников, занятых в сфере здравоохранения </w:t>
      </w:r>
    </w:p>
    <w:p w:rsidR="00283A1B" w:rsidRDefault="00EE5DF7">
      <w:pPr>
        <w:spacing w:after="0" w:line="240" w:lineRule="auto"/>
        <w:jc w:val="center"/>
      </w:pPr>
      <w:r>
        <w:rPr>
          <w:rFonts w:ascii="Times New Roman" w:hAnsi="Times New Roman" w:cs="Times New Roman"/>
          <w:b/>
          <w:sz w:val="24"/>
          <w:szCs w:val="24"/>
        </w:rPr>
        <w:t>и предоставления социальных услуг</w:t>
      </w:r>
    </w:p>
    <w:p w:rsidR="00283A1B" w:rsidRDefault="00283A1B">
      <w:pPr>
        <w:spacing w:after="0" w:line="240" w:lineRule="auto"/>
      </w:pPr>
    </w:p>
    <w:tbl>
      <w:tblPr>
        <w:tblStyle w:val="af0"/>
        <w:tblW w:w="0" w:type="auto"/>
        <w:tblLook w:val="04A0" w:firstRow="1" w:lastRow="0" w:firstColumn="1" w:lastColumn="0" w:noHBand="0" w:noVBand="1"/>
      </w:tblPr>
      <w:tblGrid>
        <w:gridCol w:w="4851"/>
        <w:gridCol w:w="2275"/>
        <w:gridCol w:w="2219"/>
      </w:tblGrid>
      <w:tr w:rsidR="00283A1B">
        <w:tc>
          <w:tcPr>
            <w:tcW w:w="4851" w:type="dxa"/>
          </w:tcPr>
          <w:p w:rsidR="00283A1B" w:rsidRDefault="00EE5DF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Наименование долж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ностей</w:t>
            </w:r>
          </w:p>
        </w:tc>
        <w:tc>
          <w:tcPr>
            <w:tcW w:w="2275" w:type="dxa"/>
          </w:tcPr>
          <w:p w:rsidR="00283A1B" w:rsidRDefault="00EE5DF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Квалификационный уровень</w:t>
            </w:r>
          </w:p>
        </w:tc>
        <w:tc>
          <w:tcPr>
            <w:tcW w:w="2219" w:type="dxa"/>
          </w:tcPr>
          <w:p w:rsidR="00283A1B" w:rsidRDefault="00EE5DF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Минимальный размер оклада (должностного оклада), рублей</w:t>
            </w:r>
          </w:p>
        </w:tc>
      </w:tr>
      <w:tr w:rsidR="00283A1B">
        <w:tc>
          <w:tcPr>
            <w:tcW w:w="4851" w:type="dxa"/>
          </w:tcPr>
          <w:p w:rsidR="00283A1B" w:rsidRDefault="00EE5DF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75" w:type="dxa"/>
          </w:tcPr>
          <w:p w:rsidR="00283A1B" w:rsidRDefault="00EE5DF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19" w:type="dxa"/>
          </w:tcPr>
          <w:p w:rsidR="00283A1B" w:rsidRDefault="00EE5DF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283A1B">
        <w:tc>
          <w:tcPr>
            <w:tcW w:w="9345" w:type="dxa"/>
            <w:gridSpan w:val="3"/>
          </w:tcPr>
          <w:p w:rsidR="00283A1B" w:rsidRDefault="00283A1B">
            <w:pPr>
              <w:jc w:val="center"/>
            </w:pPr>
          </w:p>
          <w:p w:rsidR="00283A1B" w:rsidRDefault="00EE5DF7"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Профессиональная квалификационная группа "Должности специалистов второго уровня, осуществляющих предоставление социальных услуг"</w:t>
            </w:r>
          </w:p>
          <w:p w:rsidR="00283A1B" w:rsidRDefault="00283A1B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283A1B">
        <w:tc>
          <w:tcPr>
            <w:tcW w:w="4851" w:type="dxa"/>
          </w:tcPr>
          <w:p w:rsidR="00283A1B" w:rsidRDefault="00EE5DF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Социальный работник; техник по техническим средствам реабилитации инвалидов</w:t>
            </w:r>
          </w:p>
        </w:tc>
        <w:tc>
          <w:tcPr>
            <w:tcW w:w="2275" w:type="dxa"/>
          </w:tcPr>
          <w:p w:rsidR="00283A1B" w:rsidRDefault="00283A1B">
            <w:pPr>
              <w:jc w:val="center"/>
            </w:pPr>
          </w:p>
          <w:p w:rsidR="00283A1B" w:rsidRDefault="00EE5DF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установлен</w:t>
            </w:r>
          </w:p>
        </w:tc>
        <w:tc>
          <w:tcPr>
            <w:tcW w:w="2219" w:type="dxa"/>
          </w:tcPr>
          <w:p w:rsidR="00283A1B" w:rsidRDefault="00283A1B">
            <w:pPr>
              <w:jc w:val="center"/>
            </w:pPr>
          </w:p>
          <w:p w:rsidR="00283A1B" w:rsidRDefault="00EE5DF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16 720</w:t>
            </w:r>
          </w:p>
        </w:tc>
      </w:tr>
      <w:tr w:rsidR="00283A1B">
        <w:tc>
          <w:tcPr>
            <w:tcW w:w="9345" w:type="dxa"/>
            <w:gridSpan w:val="3"/>
          </w:tcPr>
          <w:p w:rsidR="00283A1B" w:rsidRDefault="00283A1B">
            <w:pPr>
              <w:jc w:val="center"/>
            </w:pPr>
          </w:p>
          <w:p w:rsidR="00283A1B" w:rsidRDefault="00EE5DF7"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Профессиональная квалификационная группа "Должности специалистов третьего уровня в учреждениях здравоохранениях и осуществляющих предоставление социальных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услуг"</w:t>
            </w:r>
          </w:p>
          <w:p w:rsidR="00283A1B" w:rsidRDefault="00283A1B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283A1B">
        <w:tc>
          <w:tcPr>
            <w:tcW w:w="4851" w:type="dxa"/>
          </w:tcPr>
          <w:p w:rsidR="00283A1B" w:rsidRDefault="00EE5DF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Специалист по социальной работе; специалист по профессиональной ориентации инвалидов; специалист по работе с семьей</w:t>
            </w:r>
          </w:p>
        </w:tc>
        <w:tc>
          <w:tcPr>
            <w:tcW w:w="2275" w:type="dxa"/>
          </w:tcPr>
          <w:p w:rsidR="00283A1B" w:rsidRDefault="00283A1B">
            <w:pPr>
              <w:jc w:val="center"/>
            </w:pPr>
          </w:p>
          <w:p w:rsidR="00283A1B" w:rsidRDefault="00283A1B">
            <w:pPr>
              <w:jc w:val="center"/>
            </w:pPr>
          </w:p>
          <w:p w:rsidR="00283A1B" w:rsidRDefault="00EE5DF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19" w:type="dxa"/>
          </w:tcPr>
          <w:p w:rsidR="00283A1B" w:rsidRDefault="00283A1B">
            <w:pPr>
              <w:jc w:val="center"/>
            </w:pPr>
          </w:p>
          <w:p w:rsidR="00283A1B" w:rsidRDefault="00283A1B">
            <w:pPr>
              <w:jc w:val="center"/>
            </w:pPr>
          </w:p>
          <w:p w:rsidR="00283A1B" w:rsidRDefault="00EE5DF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17 243</w:t>
            </w:r>
          </w:p>
        </w:tc>
      </w:tr>
      <w:tr w:rsidR="00283A1B">
        <w:tc>
          <w:tcPr>
            <w:tcW w:w="4851" w:type="dxa"/>
          </w:tcPr>
          <w:p w:rsidR="00283A1B" w:rsidRDefault="00EE5DF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Специалист по комплексной реабилитации; инженер по техническим средствам реабилитации инвалидов</w:t>
            </w:r>
          </w:p>
        </w:tc>
        <w:tc>
          <w:tcPr>
            <w:tcW w:w="2275" w:type="dxa"/>
          </w:tcPr>
          <w:p w:rsidR="00283A1B" w:rsidRDefault="00283A1B">
            <w:pPr>
              <w:jc w:val="center"/>
            </w:pPr>
          </w:p>
          <w:p w:rsidR="00283A1B" w:rsidRDefault="00EE5DF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19" w:type="dxa"/>
          </w:tcPr>
          <w:p w:rsidR="00283A1B" w:rsidRDefault="00283A1B">
            <w:pPr>
              <w:jc w:val="center"/>
            </w:pPr>
          </w:p>
          <w:p w:rsidR="00283A1B" w:rsidRDefault="00EE5DF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17 347</w:t>
            </w:r>
          </w:p>
        </w:tc>
      </w:tr>
      <w:tr w:rsidR="00283A1B">
        <w:tc>
          <w:tcPr>
            <w:tcW w:w="4851" w:type="dxa"/>
          </w:tcPr>
          <w:p w:rsidR="00283A1B" w:rsidRDefault="00EE5DF7">
            <w:pPr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Консультант по профессиональной реабилитации инвалидов</w:t>
            </w:r>
          </w:p>
          <w:p w:rsidR="00283A1B" w:rsidRDefault="00283A1B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275" w:type="dxa"/>
          </w:tcPr>
          <w:p w:rsidR="00283A1B" w:rsidRDefault="00283A1B">
            <w:pPr>
              <w:jc w:val="center"/>
            </w:pPr>
          </w:p>
          <w:p w:rsidR="00283A1B" w:rsidRDefault="00EE5DF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19" w:type="dxa"/>
          </w:tcPr>
          <w:p w:rsidR="00283A1B" w:rsidRDefault="00283A1B">
            <w:pPr>
              <w:jc w:val="center"/>
            </w:pPr>
          </w:p>
          <w:p w:rsidR="00283A1B" w:rsidRDefault="00EE5DF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17 452</w:t>
            </w:r>
          </w:p>
        </w:tc>
      </w:tr>
      <w:tr w:rsidR="00283A1B">
        <w:tc>
          <w:tcPr>
            <w:tcW w:w="9345" w:type="dxa"/>
            <w:gridSpan w:val="3"/>
          </w:tcPr>
          <w:p w:rsidR="00283A1B" w:rsidRDefault="00EE5DF7"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Профессиональная квалификационная группа "Должности руководителей в учреждениях здравоохранения и осуществляющих предоставление социальных услуг"</w:t>
            </w:r>
          </w:p>
          <w:p w:rsidR="00283A1B" w:rsidRDefault="00283A1B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283A1B">
        <w:tc>
          <w:tcPr>
            <w:tcW w:w="4851" w:type="dxa"/>
          </w:tcPr>
          <w:p w:rsidR="00283A1B" w:rsidRDefault="00EE5DF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заведующий отделением (социальной службой)</w:t>
            </w:r>
          </w:p>
        </w:tc>
        <w:tc>
          <w:tcPr>
            <w:tcW w:w="2275" w:type="dxa"/>
          </w:tcPr>
          <w:p w:rsidR="00283A1B" w:rsidRDefault="00283A1B">
            <w:pPr>
              <w:jc w:val="center"/>
            </w:pPr>
          </w:p>
          <w:p w:rsidR="00283A1B" w:rsidRDefault="00EE5DF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установлен</w:t>
            </w:r>
          </w:p>
        </w:tc>
        <w:tc>
          <w:tcPr>
            <w:tcW w:w="2219" w:type="dxa"/>
          </w:tcPr>
          <w:p w:rsidR="00283A1B" w:rsidRDefault="00283A1B">
            <w:pPr>
              <w:jc w:val="center"/>
            </w:pPr>
          </w:p>
          <w:p w:rsidR="00283A1B" w:rsidRDefault="00EE5DF7"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19 124</w:t>
            </w:r>
          </w:p>
          <w:p w:rsidR="00283A1B" w:rsidRDefault="00283A1B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283A1B" w:rsidRDefault="00283A1B">
      <w:pPr>
        <w:spacing w:after="0" w:line="240" w:lineRule="auto"/>
        <w:jc w:val="center"/>
      </w:pPr>
    </w:p>
    <w:p w:rsidR="00283A1B" w:rsidRDefault="00EE5DF7">
      <w:pPr>
        <w:spacing w:after="0" w:line="240" w:lineRule="auto"/>
        <w:jc w:val="center"/>
      </w:pPr>
      <w:r>
        <w:rPr>
          <w:rFonts w:ascii="Times New Roman" w:hAnsi="Times New Roman" w:cs="Times New Roman"/>
          <w:b/>
          <w:sz w:val="24"/>
          <w:szCs w:val="24"/>
        </w:rPr>
        <w:t xml:space="preserve">2. Минимальные размеры окладов (должностных окладов) </w:t>
      </w:r>
    </w:p>
    <w:p w:rsidR="00283A1B" w:rsidRDefault="00EE5DF7">
      <w:pPr>
        <w:spacing w:after="0" w:line="240" w:lineRule="auto"/>
        <w:jc w:val="center"/>
      </w:pPr>
      <w:r>
        <w:rPr>
          <w:rFonts w:ascii="Times New Roman" w:hAnsi="Times New Roman" w:cs="Times New Roman"/>
          <w:b/>
          <w:sz w:val="24"/>
          <w:szCs w:val="24"/>
        </w:rPr>
        <w:t>по должностям, отнесенным к профессиональным квалификационным группам общеотраслевых должностей руководителей, специалистов и служащи</w:t>
      </w:r>
      <w:r>
        <w:rPr>
          <w:rFonts w:ascii="Times New Roman" w:hAnsi="Times New Roman" w:cs="Times New Roman"/>
          <w:b/>
          <w:sz w:val="24"/>
          <w:szCs w:val="24"/>
        </w:rPr>
        <w:t>х</w:t>
      </w:r>
    </w:p>
    <w:p w:rsidR="00283A1B" w:rsidRDefault="00283A1B">
      <w:pPr>
        <w:spacing w:after="0" w:line="240" w:lineRule="auto"/>
      </w:pPr>
    </w:p>
    <w:tbl>
      <w:tblPr>
        <w:tblStyle w:val="af0"/>
        <w:tblW w:w="0" w:type="auto"/>
        <w:tblLook w:val="04A0" w:firstRow="1" w:lastRow="0" w:firstColumn="1" w:lastColumn="0" w:noHBand="0" w:noVBand="1"/>
      </w:tblPr>
      <w:tblGrid>
        <w:gridCol w:w="6516"/>
        <w:gridCol w:w="2829"/>
      </w:tblGrid>
      <w:tr w:rsidR="00283A1B">
        <w:tc>
          <w:tcPr>
            <w:tcW w:w="6516" w:type="dxa"/>
          </w:tcPr>
          <w:p w:rsidR="00283A1B" w:rsidRDefault="00283A1B">
            <w:pPr>
              <w:jc w:val="center"/>
            </w:pPr>
          </w:p>
          <w:p w:rsidR="00283A1B" w:rsidRDefault="00EE5DF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Квалификационный уровень</w:t>
            </w:r>
          </w:p>
        </w:tc>
        <w:tc>
          <w:tcPr>
            <w:tcW w:w="2829" w:type="dxa"/>
          </w:tcPr>
          <w:p w:rsidR="00283A1B" w:rsidRDefault="00EE5DF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Минимальный размер оклада (должностного оклада), рублей</w:t>
            </w:r>
          </w:p>
        </w:tc>
      </w:tr>
      <w:tr w:rsidR="00283A1B">
        <w:tc>
          <w:tcPr>
            <w:tcW w:w="6516" w:type="dxa"/>
          </w:tcPr>
          <w:p w:rsidR="00283A1B" w:rsidRDefault="00EE5DF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29" w:type="dxa"/>
          </w:tcPr>
          <w:p w:rsidR="00283A1B" w:rsidRDefault="00EE5DF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283A1B">
        <w:tc>
          <w:tcPr>
            <w:tcW w:w="9345" w:type="dxa"/>
            <w:gridSpan w:val="2"/>
          </w:tcPr>
          <w:p w:rsidR="00283A1B" w:rsidRDefault="00EE5DF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Профессиональная квалификационная группа "Общеотраслевые должности служащих первого уровня"</w:t>
            </w:r>
          </w:p>
        </w:tc>
      </w:tr>
      <w:tr w:rsidR="00283A1B">
        <w:tc>
          <w:tcPr>
            <w:tcW w:w="6516" w:type="dxa"/>
          </w:tcPr>
          <w:p w:rsidR="00283A1B" w:rsidRDefault="00EE5DF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квалификационный уровень</w:t>
            </w:r>
          </w:p>
        </w:tc>
        <w:tc>
          <w:tcPr>
            <w:tcW w:w="2829" w:type="dxa"/>
          </w:tcPr>
          <w:p w:rsidR="00283A1B" w:rsidRDefault="00EE5DF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12 749</w:t>
            </w:r>
          </w:p>
        </w:tc>
      </w:tr>
      <w:tr w:rsidR="00283A1B">
        <w:tc>
          <w:tcPr>
            <w:tcW w:w="6516" w:type="dxa"/>
          </w:tcPr>
          <w:p w:rsidR="00283A1B" w:rsidRDefault="00EE5DF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квалификационный уровень</w:t>
            </w:r>
          </w:p>
        </w:tc>
        <w:tc>
          <w:tcPr>
            <w:tcW w:w="2829" w:type="dxa"/>
          </w:tcPr>
          <w:p w:rsidR="00283A1B" w:rsidRDefault="00EE5DF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13 063</w:t>
            </w:r>
          </w:p>
        </w:tc>
      </w:tr>
      <w:tr w:rsidR="00283A1B">
        <w:tc>
          <w:tcPr>
            <w:tcW w:w="9345" w:type="dxa"/>
            <w:gridSpan w:val="2"/>
          </w:tcPr>
          <w:p w:rsidR="00283A1B" w:rsidRDefault="00EE5DF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Профессиональная квалификационная группа "Общеотраслевые должности служащих второго уровня"</w:t>
            </w:r>
          </w:p>
        </w:tc>
      </w:tr>
      <w:tr w:rsidR="00283A1B">
        <w:tc>
          <w:tcPr>
            <w:tcW w:w="6516" w:type="dxa"/>
          </w:tcPr>
          <w:p w:rsidR="00283A1B" w:rsidRDefault="00EE5DF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квалификационный уровень</w:t>
            </w:r>
          </w:p>
        </w:tc>
        <w:tc>
          <w:tcPr>
            <w:tcW w:w="2829" w:type="dxa"/>
          </w:tcPr>
          <w:p w:rsidR="00283A1B" w:rsidRDefault="00EE5DF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13 376</w:t>
            </w:r>
          </w:p>
        </w:tc>
      </w:tr>
      <w:tr w:rsidR="00283A1B">
        <w:tc>
          <w:tcPr>
            <w:tcW w:w="6516" w:type="dxa"/>
          </w:tcPr>
          <w:p w:rsidR="00283A1B" w:rsidRDefault="00EE5DF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квалификационный уровень</w:t>
            </w:r>
          </w:p>
        </w:tc>
        <w:tc>
          <w:tcPr>
            <w:tcW w:w="2829" w:type="dxa"/>
          </w:tcPr>
          <w:p w:rsidR="00283A1B" w:rsidRDefault="00EE5DF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13 690</w:t>
            </w:r>
          </w:p>
        </w:tc>
      </w:tr>
      <w:tr w:rsidR="00283A1B">
        <w:tc>
          <w:tcPr>
            <w:tcW w:w="6516" w:type="dxa"/>
          </w:tcPr>
          <w:p w:rsidR="00283A1B" w:rsidRDefault="00EE5DF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квалификационный уровень</w:t>
            </w:r>
          </w:p>
        </w:tc>
        <w:tc>
          <w:tcPr>
            <w:tcW w:w="2829" w:type="dxa"/>
          </w:tcPr>
          <w:p w:rsidR="00283A1B" w:rsidRDefault="00EE5DF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14 108</w:t>
            </w:r>
          </w:p>
        </w:tc>
      </w:tr>
      <w:tr w:rsidR="00283A1B">
        <w:tc>
          <w:tcPr>
            <w:tcW w:w="6516" w:type="dxa"/>
          </w:tcPr>
          <w:p w:rsidR="00283A1B" w:rsidRDefault="00EE5DF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квалификационный уровень</w:t>
            </w:r>
          </w:p>
        </w:tc>
        <w:tc>
          <w:tcPr>
            <w:tcW w:w="2829" w:type="dxa"/>
          </w:tcPr>
          <w:p w:rsidR="00283A1B" w:rsidRDefault="00EE5DF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14 421</w:t>
            </w:r>
          </w:p>
        </w:tc>
      </w:tr>
      <w:tr w:rsidR="00283A1B">
        <w:tc>
          <w:tcPr>
            <w:tcW w:w="6516" w:type="dxa"/>
          </w:tcPr>
          <w:p w:rsidR="00283A1B" w:rsidRDefault="00EE5DF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квалификационный уровень</w:t>
            </w:r>
          </w:p>
        </w:tc>
        <w:tc>
          <w:tcPr>
            <w:tcW w:w="2829" w:type="dxa"/>
          </w:tcPr>
          <w:p w:rsidR="00283A1B" w:rsidRDefault="00EE5DF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14 735</w:t>
            </w:r>
          </w:p>
        </w:tc>
      </w:tr>
      <w:tr w:rsidR="00283A1B">
        <w:tc>
          <w:tcPr>
            <w:tcW w:w="9345" w:type="dxa"/>
            <w:gridSpan w:val="2"/>
          </w:tcPr>
          <w:p w:rsidR="00283A1B" w:rsidRDefault="00EE5DF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Профессиональная квалификационная группа "Общеотраслевые должности служащих третьего уровня"</w:t>
            </w:r>
          </w:p>
        </w:tc>
      </w:tr>
      <w:tr w:rsidR="00283A1B">
        <w:tc>
          <w:tcPr>
            <w:tcW w:w="6516" w:type="dxa"/>
          </w:tcPr>
          <w:p w:rsidR="00283A1B" w:rsidRDefault="00EE5DF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квалификационный уровень</w:t>
            </w:r>
          </w:p>
        </w:tc>
        <w:tc>
          <w:tcPr>
            <w:tcW w:w="2829" w:type="dxa"/>
          </w:tcPr>
          <w:p w:rsidR="00283A1B" w:rsidRDefault="00EE5DF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15 675</w:t>
            </w:r>
          </w:p>
        </w:tc>
      </w:tr>
      <w:tr w:rsidR="00283A1B">
        <w:tc>
          <w:tcPr>
            <w:tcW w:w="6516" w:type="dxa"/>
          </w:tcPr>
          <w:p w:rsidR="00283A1B" w:rsidRDefault="00EE5DF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квалификационный уровень</w:t>
            </w:r>
          </w:p>
        </w:tc>
        <w:tc>
          <w:tcPr>
            <w:tcW w:w="2829" w:type="dxa"/>
          </w:tcPr>
          <w:p w:rsidR="00283A1B" w:rsidRDefault="00EE5DF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16 093</w:t>
            </w:r>
          </w:p>
        </w:tc>
      </w:tr>
      <w:tr w:rsidR="00283A1B">
        <w:tc>
          <w:tcPr>
            <w:tcW w:w="6516" w:type="dxa"/>
          </w:tcPr>
          <w:p w:rsidR="00283A1B" w:rsidRDefault="00EE5DF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квалификационный уровень</w:t>
            </w:r>
          </w:p>
        </w:tc>
        <w:tc>
          <w:tcPr>
            <w:tcW w:w="2829" w:type="dxa"/>
          </w:tcPr>
          <w:p w:rsidR="00283A1B" w:rsidRDefault="00EE5DF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16 511</w:t>
            </w:r>
          </w:p>
        </w:tc>
      </w:tr>
      <w:tr w:rsidR="00283A1B">
        <w:tc>
          <w:tcPr>
            <w:tcW w:w="6516" w:type="dxa"/>
          </w:tcPr>
          <w:p w:rsidR="00283A1B" w:rsidRDefault="00EE5DF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квалификационный уровень</w:t>
            </w:r>
          </w:p>
        </w:tc>
        <w:tc>
          <w:tcPr>
            <w:tcW w:w="2829" w:type="dxa"/>
          </w:tcPr>
          <w:p w:rsidR="00283A1B" w:rsidRDefault="00EE5DF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17 138</w:t>
            </w:r>
          </w:p>
        </w:tc>
      </w:tr>
      <w:tr w:rsidR="00283A1B">
        <w:tc>
          <w:tcPr>
            <w:tcW w:w="6516" w:type="dxa"/>
          </w:tcPr>
          <w:p w:rsidR="00283A1B" w:rsidRDefault="00EE5DF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квалификационный уровень</w:t>
            </w:r>
          </w:p>
        </w:tc>
        <w:tc>
          <w:tcPr>
            <w:tcW w:w="2829" w:type="dxa"/>
          </w:tcPr>
          <w:p w:rsidR="00283A1B" w:rsidRDefault="00EE5DF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17 661</w:t>
            </w:r>
          </w:p>
        </w:tc>
      </w:tr>
      <w:tr w:rsidR="00283A1B">
        <w:tc>
          <w:tcPr>
            <w:tcW w:w="9345" w:type="dxa"/>
            <w:gridSpan w:val="2"/>
          </w:tcPr>
          <w:p w:rsidR="00283A1B" w:rsidRDefault="00EE5DF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Профессиональная квалификационная группа "Общеотраслевые должности служащих четвертого уровня"</w:t>
            </w:r>
          </w:p>
        </w:tc>
      </w:tr>
      <w:tr w:rsidR="00283A1B">
        <w:tc>
          <w:tcPr>
            <w:tcW w:w="6516" w:type="dxa"/>
          </w:tcPr>
          <w:p w:rsidR="00283A1B" w:rsidRDefault="00EE5DF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квалификационный уровень</w:t>
            </w:r>
          </w:p>
        </w:tc>
        <w:tc>
          <w:tcPr>
            <w:tcW w:w="2829" w:type="dxa"/>
          </w:tcPr>
          <w:p w:rsidR="00283A1B" w:rsidRDefault="00EE5DF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19 124</w:t>
            </w:r>
          </w:p>
        </w:tc>
      </w:tr>
    </w:tbl>
    <w:p w:rsidR="00283A1B" w:rsidRDefault="00283A1B">
      <w:pPr>
        <w:spacing w:after="0" w:line="240" w:lineRule="auto"/>
        <w:jc w:val="both"/>
      </w:pPr>
    </w:p>
    <w:p w:rsidR="00283A1B" w:rsidRDefault="00EE5DF7">
      <w:pPr>
        <w:spacing w:after="0" w:line="240" w:lineRule="auto"/>
        <w:jc w:val="center"/>
      </w:pPr>
      <w:r>
        <w:rPr>
          <w:rFonts w:ascii="Times New Roman" w:hAnsi="Times New Roman" w:cs="Times New Roman"/>
          <w:b/>
          <w:sz w:val="24"/>
          <w:szCs w:val="24"/>
        </w:rPr>
        <w:t xml:space="preserve">3. Минимальные размеры окладов (должностных окладов) </w:t>
      </w:r>
    </w:p>
    <w:p w:rsidR="00283A1B" w:rsidRDefault="00EE5DF7">
      <w:pPr>
        <w:spacing w:after="0" w:line="240" w:lineRule="auto"/>
        <w:jc w:val="center"/>
      </w:pPr>
      <w:r>
        <w:rPr>
          <w:rFonts w:ascii="Times New Roman" w:hAnsi="Times New Roman" w:cs="Times New Roman"/>
          <w:b/>
          <w:sz w:val="24"/>
          <w:szCs w:val="24"/>
        </w:rPr>
        <w:t>по общеотраслевым профессиям рабочих</w:t>
      </w:r>
    </w:p>
    <w:p w:rsidR="00283A1B" w:rsidRDefault="00EE5DF7">
      <w:pPr>
        <w:spacing w:after="0" w:line="240" w:lineRule="auto"/>
        <w:jc w:val="both"/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tbl>
      <w:tblPr>
        <w:tblStyle w:val="af0"/>
        <w:tblW w:w="0" w:type="auto"/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283A1B">
        <w:tc>
          <w:tcPr>
            <w:tcW w:w="3115" w:type="dxa"/>
          </w:tcPr>
          <w:p w:rsidR="00283A1B" w:rsidRDefault="00EE5DF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Наименование должностей</w:t>
            </w:r>
          </w:p>
        </w:tc>
        <w:tc>
          <w:tcPr>
            <w:tcW w:w="3115" w:type="dxa"/>
          </w:tcPr>
          <w:p w:rsidR="00283A1B" w:rsidRDefault="00EE5DF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Квалификационный уровень</w:t>
            </w:r>
          </w:p>
        </w:tc>
        <w:tc>
          <w:tcPr>
            <w:tcW w:w="3115" w:type="dxa"/>
          </w:tcPr>
          <w:p w:rsidR="00283A1B" w:rsidRDefault="00EE5DF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Минимальный размер оклада (должностного оклада), рублей</w:t>
            </w:r>
          </w:p>
        </w:tc>
      </w:tr>
      <w:tr w:rsidR="00283A1B">
        <w:tc>
          <w:tcPr>
            <w:tcW w:w="3115" w:type="dxa"/>
          </w:tcPr>
          <w:p w:rsidR="00283A1B" w:rsidRDefault="00EE5DF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15" w:type="dxa"/>
          </w:tcPr>
          <w:p w:rsidR="00283A1B" w:rsidRDefault="00EE5DF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15" w:type="dxa"/>
          </w:tcPr>
          <w:p w:rsidR="00283A1B" w:rsidRDefault="00EE5DF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283A1B">
        <w:tc>
          <w:tcPr>
            <w:tcW w:w="9345" w:type="dxa"/>
            <w:gridSpan w:val="3"/>
          </w:tcPr>
          <w:p w:rsidR="00283A1B" w:rsidRDefault="00EE5DF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Профессиональная квалификационная группа "Общеотраслевые профессии рабочих первого уровня":</w:t>
            </w:r>
          </w:p>
        </w:tc>
      </w:tr>
      <w:tr w:rsidR="00283A1B">
        <w:tc>
          <w:tcPr>
            <w:tcW w:w="3115" w:type="dxa"/>
          </w:tcPr>
          <w:p w:rsidR="00283A1B" w:rsidRDefault="00EE5DF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Профессии 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абочих, по которым предусмотрено присвоение 1, 2 и 3 квалификационных разрядов в соответствии с Единым тарифно-квалификационным справочником работ и профессий рабочих</w:t>
            </w:r>
          </w:p>
        </w:tc>
        <w:tc>
          <w:tcPr>
            <w:tcW w:w="3115" w:type="dxa"/>
          </w:tcPr>
          <w:p w:rsidR="00283A1B" w:rsidRDefault="00283A1B">
            <w:pPr>
              <w:jc w:val="center"/>
            </w:pPr>
          </w:p>
          <w:p w:rsidR="00283A1B" w:rsidRDefault="00283A1B">
            <w:pPr>
              <w:jc w:val="center"/>
            </w:pPr>
          </w:p>
          <w:p w:rsidR="00283A1B" w:rsidRDefault="00283A1B">
            <w:pPr>
              <w:jc w:val="center"/>
            </w:pPr>
          </w:p>
          <w:p w:rsidR="00283A1B" w:rsidRDefault="00283A1B">
            <w:pPr>
              <w:jc w:val="center"/>
            </w:pPr>
          </w:p>
          <w:p w:rsidR="00283A1B" w:rsidRDefault="00EE5DF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15" w:type="dxa"/>
          </w:tcPr>
          <w:p w:rsidR="00283A1B" w:rsidRDefault="00283A1B">
            <w:pPr>
              <w:jc w:val="center"/>
            </w:pPr>
          </w:p>
          <w:p w:rsidR="00283A1B" w:rsidRDefault="00283A1B">
            <w:pPr>
              <w:jc w:val="center"/>
            </w:pPr>
          </w:p>
          <w:p w:rsidR="00283A1B" w:rsidRDefault="00283A1B">
            <w:pPr>
              <w:jc w:val="center"/>
            </w:pPr>
          </w:p>
          <w:p w:rsidR="00283A1B" w:rsidRDefault="00283A1B">
            <w:pPr>
              <w:jc w:val="center"/>
            </w:pPr>
          </w:p>
          <w:p w:rsidR="00283A1B" w:rsidRDefault="00EE5DF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10 868</w:t>
            </w:r>
          </w:p>
        </w:tc>
      </w:tr>
      <w:tr w:rsidR="00283A1B">
        <w:tc>
          <w:tcPr>
            <w:tcW w:w="3115" w:type="dxa"/>
          </w:tcPr>
          <w:p w:rsidR="00283A1B" w:rsidRDefault="00EE5DF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Профессии рабочих, отнесенные к 1 квалификационному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уровню, при выполнении работ по профессии с производным наименованием «старший» (старший по смене)</w:t>
            </w:r>
          </w:p>
        </w:tc>
        <w:tc>
          <w:tcPr>
            <w:tcW w:w="3115" w:type="dxa"/>
          </w:tcPr>
          <w:p w:rsidR="00283A1B" w:rsidRDefault="00283A1B">
            <w:pPr>
              <w:jc w:val="center"/>
            </w:pPr>
          </w:p>
          <w:p w:rsidR="00283A1B" w:rsidRDefault="00283A1B">
            <w:pPr>
              <w:jc w:val="center"/>
            </w:pPr>
          </w:p>
          <w:p w:rsidR="00283A1B" w:rsidRDefault="00283A1B">
            <w:pPr>
              <w:jc w:val="center"/>
            </w:pPr>
          </w:p>
          <w:p w:rsidR="00283A1B" w:rsidRDefault="00EE5DF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15" w:type="dxa"/>
          </w:tcPr>
          <w:p w:rsidR="00283A1B" w:rsidRDefault="00283A1B">
            <w:pPr>
              <w:jc w:val="center"/>
            </w:pPr>
          </w:p>
          <w:p w:rsidR="00283A1B" w:rsidRDefault="00283A1B">
            <w:pPr>
              <w:jc w:val="center"/>
            </w:pPr>
          </w:p>
          <w:p w:rsidR="00283A1B" w:rsidRDefault="00283A1B">
            <w:pPr>
              <w:jc w:val="center"/>
            </w:pPr>
          </w:p>
          <w:p w:rsidR="00283A1B" w:rsidRDefault="00EE5DF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11 809</w:t>
            </w:r>
          </w:p>
        </w:tc>
      </w:tr>
      <w:tr w:rsidR="00283A1B">
        <w:tc>
          <w:tcPr>
            <w:tcW w:w="9345" w:type="dxa"/>
            <w:gridSpan w:val="3"/>
          </w:tcPr>
          <w:p w:rsidR="00283A1B" w:rsidRDefault="00EE5DF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Профессиональная квалификационная группа "Общеотраслевые профессии рабочих второго уровня":</w:t>
            </w:r>
          </w:p>
        </w:tc>
      </w:tr>
      <w:tr w:rsidR="00283A1B">
        <w:tc>
          <w:tcPr>
            <w:tcW w:w="3115" w:type="dxa"/>
          </w:tcPr>
          <w:p w:rsidR="00283A1B" w:rsidRDefault="00EE5DF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Профессии рабочих, по которым предусмотрено присвоение 4 и 5 квалификационных разрядов в соответствии с Единым тарифно-квалификационным справочником работ и профессий рабочих</w:t>
            </w:r>
          </w:p>
        </w:tc>
        <w:tc>
          <w:tcPr>
            <w:tcW w:w="3115" w:type="dxa"/>
          </w:tcPr>
          <w:p w:rsidR="00283A1B" w:rsidRDefault="00283A1B">
            <w:pPr>
              <w:jc w:val="center"/>
            </w:pPr>
          </w:p>
          <w:p w:rsidR="00283A1B" w:rsidRDefault="00283A1B">
            <w:pPr>
              <w:jc w:val="center"/>
            </w:pPr>
          </w:p>
          <w:p w:rsidR="00283A1B" w:rsidRDefault="00283A1B">
            <w:pPr>
              <w:jc w:val="center"/>
            </w:pPr>
          </w:p>
          <w:p w:rsidR="00283A1B" w:rsidRDefault="00EE5DF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15" w:type="dxa"/>
          </w:tcPr>
          <w:p w:rsidR="00283A1B" w:rsidRDefault="00283A1B">
            <w:pPr>
              <w:jc w:val="center"/>
            </w:pPr>
          </w:p>
          <w:p w:rsidR="00283A1B" w:rsidRDefault="00283A1B">
            <w:pPr>
              <w:jc w:val="center"/>
            </w:pPr>
          </w:p>
          <w:p w:rsidR="00283A1B" w:rsidRDefault="00283A1B">
            <w:pPr>
              <w:jc w:val="center"/>
            </w:pPr>
          </w:p>
          <w:p w:rsidR="00283A1B" w:rsidRDefault="00EE5DF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11 913</w:t>
            </w:r>
          </w:p>
        </w:tc>
      </w:tr>
      <w:tr w:rsidR="00283A1B">
        <w:tc>
          <w:tcPr>
            <w:tcW w:w="3115" w:type="dxa"/>
          </w:tcPr>
          <w:p w:rsidR="00283A1B" w:rsidRDefault="00EE5DF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Профессии рабочих, по которым предусмотрено присвоение 6 и 7 квал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ификационных разрядов в соответствии с Единым тарифно-квалификационным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справочником работ и профессий рабочих</w:t>
            </w:r>
          </w:p>
        </w:tc>
        <w:tc>
          <w:tcPr>
            <w:tcW w:w="3115" w:type="dxa"/>
          </w:tcPr>
          <w:p w:rsidR="00283A1B" w:rsidRDefault="00283A1B">
            <w:pPr>
              <w:jc w:val="center"/>
            </w:pPr>
          </w:p>
          <w:p w:rsidR="00283A1B" w:rsidRDefault="00283A1B">
            <w:pPr>
              <w:jc w:val="center"/>
            </w:pPr>
          </w:p>
          <w:p w:rsidR="00283A1B" w:rsidRDefault="00283A1B">
            <w:pPr>
              <w:jc w:val="center"/>
            </w:pPr>
          </w:p>
          <w:p w:rsidR="00283A1B" w:rsidRDefault="00EE5DF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15" w:type="dxa"/>
          </w:tcPr>
          <w:p w:rsidR="00283A1B" w:rsidRDefault="00283A1B">
            <w:pPr>
              <w:jc w:val="center"/>
            </w:pPr>
          </w:p>
          <w:p w:rsidR="00283A1B" w:rsidRDefault="00283A1B">
            <w:pPr>
              <w:jc w:val="center"/>
            </w:pPr>
          </w:p>
          <w:p w:rsidR="00283A1B" w:rsidRDefault="00283A1B">
            <w:pPr>
              <w:jc w:val="center"/>
            </w:pPr>
          </w:p>
          <w:p w:rsidR="00283A1B" w:rsidRDefault="00EE5DF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12 749</w:t>
            </w:r>
          </w:p>
        </w:tc>
      </w:tr>
      <w:tr w:rsidR="00283A1B">
        <w:tc>
          <w:tcPr>
            <w:tcW w:w="3115" w:type="dxa"/>
          </w:tcPr>
          <w:p w:rsidR="00283A1B" w:rsidRDefault="00EE5DF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Профессии рабочих, по которым предусмотрено присвоение 8 квалификационного разряда в соответствии с Единым тарифно-квалификационным справочником работ и профессий рабочих</w:t>
            </w:r>
          </w:p>
        </w:tc>
        <w:tc>
          <w:tcPr>
            <w:tcW w:w="3115" w:type="dxa"/>
          </w:tcPr>
          <w:p w:rsidR="00283A1B" w:rsidRDefault="00283A1B">
            <w:pPr>
              <w:jc w:val="center"/>
            </w:pPr>
          </w:p>
          <w:p w:rsidR="00283A1B" w:rsidRDefault="00283A1B">
            <w:pPr>
              <w:jc w:val="center"/>
            </w:pPr>
          </w:p>
          <w:p w:rsidR="00283A1B" w:rsidRDefault="00283A1B">
            <w:pPr>
              <w:jc w:val="center"/>
            </w:pPr>
          </w:p>
          <w:p w:rsidR="00283A1B" w:rsidRDefault="00EE5DF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115" w:type="dxa"/>
          </w:tcPr>
          <w:p w:rsidR="00283A1B" w:rsidRDefault="00283A1B">
            <w:pPr>
              <w:jc w:val="center"/>
            </w:pPr>
          </w:p>
          <w:p w:rsidR="00283A1B" w:rsidRDefault="00283A1B">
            <w:pPr>
              <w:jc w:val="center"/>
            </w:pPr>
          </w:p>
          <w:p w:rsidR="00283A1B" w:rsidRDefault="00283A1B">
            <w:pPr>
              <w:jc w:val="center"/>
            </w:pPr>
          </w:p>
          <w:p w:rsidR="00283A1B" w:rsidRDefault="00EE5DF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13 690</w:t>
            </w:r>
          </w:p>
        </w:tc>
      </w:tr>
      <w:tr w:rsidR="00283A1B">
        <w:tc>
          <w:tcPr>
            <w:tcW w:w="3115" w:type="dxa"/>
          </w:tcPr>
          <w:p w:rsidR="00283A1B" w:rsidRDefault="00EE5DF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Предусмотренные 1-3 квалификационными уровнями настоящей профессиональной квалификационной группы профессии рабочих, выполняющих важные (особо важные) и ответственные (особо ответственные) работы</w:t>
            </w:r>
          </w:p>
        </w:tc>
        <w:tc>
          <w:tcPr>
            <w:tcW w:w="3115" w:type="dxa"/>
          </w:tcPr>
          <w:p w:rsidR="00283A1B" w:rsidRDefault="00283A1B">
            <w:pPr>
              <w:jc w:val="center"/>
            </w:pPr>
          </w:p>
          <w:p w:rsidR="00283A1B" w:rsidRDefault="00283A1B">
            <w:pPr>
              <w:jc w:val="center"/>
            </w:pPr>
          </w:p>
          <w:p w:rsidR="00283A1B" w:rsidRDefault="00283A1B">
            <w:pPr>
              <w:jc w:val="center"/>
            </w:pPr>
          </w:p>
          <w:p w:rsidR="00283A1B" w:rsidRDefault="00283A1B">
            <w:pPr>
              <w:jc w:val="center"/>
            </w:pPr>
          </w:p>
          <w:p w:rsidR="00283A1B" w:rsidRDefault="00EE5DF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115" w:type="dxa"/>
          </w:tcPr>
          <w:p w:rsidR="00283A1B" w:rsidRDefault="00283A1B">
            <w:pPr>
              <w:jc w:val="center"/>
            </w:pPr>
          </w:p>
          <w:p w:rsidR="00283A1B" w:rsidRDefault="00283A1B">
            <w:pPr>
              <w:jc w:val="center"/>
            </w:pPr>
          </w:p>
          <w:p w:rsidR="00283A1B" w:rsidRDefault="00283A1B">
            <w:pPr>
              <w:jc w:val="center"/>
            </w:pPr>
          </w:p>
          <w:p w:rsidR="00283A1B" w:rsidRDefault="00283A1B">
            <w:pPr>
              <w:jc w:val="center"/>
            </w:pPr>
          </w:p>
          <w:p w:rsidR="00283A1B" w:rsidRDefault="00EE5DF7"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15 153</w:t>
            </w:r>
          </w:p>
          <w:p w:rsidR="00283A1B" w:rsidRDefault="00283A1B">
            <w:pPr>
              <w:jc w:val="center"/>
            </w:pPr>
          </w:p>
          <w:p w:rsidR="00283A1B" w:rsidRDefault="00283A1B">
            <w:pPr>
              <w:jc w:val="center"/>
            </w:pPr>
          </w:p>
          <w:p w:rsidR="00283A1B" w:rsidRDefault="00283A1B">
            <w:pPr>
              <w:jc w:val="center"/>
            </w:pPr>
          </w:p>
          <w:p w:rsidR="00283A1B" w:rsidRDefault="00283A1B">
            <w:pPr>
              <w:jc w:val="center"/>
            </w:pPr>
          </w:p>
          <w:p w:rsidR="00283A1B" w:rsidRDefault="00EE5DF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</w:t>
            </w:r>
          </w:p>
        </w:tc>
      </w:tr>
    </w:tbl>
    <w:p w:rsidR="00283A1B" w:rsidRDefault="00283A1B">
      <w:pPr>
        <w:spacing w:after="0" w:line="240" w:lineRule="auto"/>
        <w:jc w:val="both"/>
      </w:pPr>
    </w:p>
    <w:p w:rsidR="00283A1B" w:rsidRDefault="00283A1B">
      <w:pPr>
        <w:spacing w:after="0" w:line="240" w:lineRule="auto"/>
        <w:jc w:val="both"/>
      </w:pPr>
    </w:p>
    <w:p w:rsidR="00283A1B" w:rsidRDefault="00283A1B">
      <w:pPr>
        <w:spacing w:after="0" w:line="240" w:lineRule="auto"/>
        <w:jc w:val="both"/>
      </w:pPr>
    </w:p>
    <w:p w:rsidR="00283A1B" w:rsidRDefault="00283A1B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83A1B" w:rsidRDefault="00283A1B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83A1B" w:rsidRDefault="00283A1B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83A1B" w:rsidRDefault="00283A1B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83A1B" w:rsidRDefault="00283A1B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83A1B" w:rsidRDefault="00283A1B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83A1B" w:rsidRDefault="00283A1B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83A1B" w:rsidRDefault="00283A1B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83A1B" w:rsidRDefault="00283A1B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83A1B" w:rsidRDefault="00283A1B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83A1B" w:rsidRDefault="00283A1B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83A1B" w:rsidRDefault="00283A1B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83A1B" w:rsidRDefault="00283A1B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83A1B" w:rsidRDefault="00283A1B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83A1B" w:rsidRDefault="00283A1B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83A1B" w:rsidRDefault="00283A1B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83A1B" w:rsidRDefault="00283A1B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83A1B" w:rsidRDefault="00283A1B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83A1B" w:rsidRDefault="00283A1B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83A1B" w:rsidRDefault="00283A1B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83A1B" w:rsidRDefault="00283A1B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83A1B" w:rsidRDefault="00283A1B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83A1B" w:rsidRDefault="00283A1B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83A1B" w:rsidRDefault="00283A1B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83A1B" w:rsidRDefault="00283A1B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f0"/>
        <w:tblW w:w="0" w:type="auto"/>
        <w:tblLook w:val="04A0" w:firstRow="1" w:lastRow="0" w:firstColumn="1" w:lastColumn="0" w:noHBand="0" w:noVBand="1"/>
      </w:tblPr>
      <w:tblGrid>
        <w:gridCol w:w="4677"/>
        <w:gridCol w:w="4677"/>
      </w:tblGrid>
      <w:tr w:rsidR="00283A1B">
        <w:tc>
          <w:tcPr>
            <w:tcW w:w="4677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:rsidR="00283A1B" w:rsidRDefault="00283A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7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:rsidR="00283A1B" w:rsidRDefault="00EE5DF7">
            <w:r>
              <w:rPr>
                <w:rFonts w:ascii="Times New Roman" w:hAnsi="Times New Roman" w:cs="Times New Roman"/>
                <w:sz w:val="24"/>
                <w:szCs w:val="24"/>
              </w:rPr>
              <w:t>Приложение 2</w:t>
            </w:r>
          </w:p>
          <w:p w:rsidR="00283A1B" w:rsidRDefault="00EE5DF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 Положению об оплате труда работников областного государственного бюджетного учреждения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Управление социальной защиты и социального обслуживания населения по Куйтунскому району» </w:t>
            </w:r>
          </w:p>
          <w:p w:rsidR="00283A1B" w:rsidRDefault="00283A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83A1B" w:rsidRDefault="00EE5DF7">
      <w:pPr>
        <w:pStyle w:val="1"/>
        <w:spacing w:before="108" w:after="108" w:line="240" w:lineRule="auto"/>
        <w:jc w:val="center"/>
        <w:rPr>
          <w:rFonts w:ascii="Tinos" w:hAnsi="Tinos" w:cs="Tinos"/>
          <w:b/>
          <w:bCs/>
          <w:color w:val="26282F"/>
          <w:sz w:val="24"/>
          <w:szCs w:val="24"/>
        </w:rPr>
      </w:pPr>
      <w:r>
        <w:rPr>
          <w:rFonts w:ascii="Tinos" w:eastAsia="times new roman cyr" w:hAnsi="Tinos" w:cs="Tinos"/>
          <w:b/>
          <w:color w:val="26282F"/>
          <w:sz w:val="24"/>
        </w:rPr>
        <w:lastRenderedPageBreak/>
        <w:t>Минимальные размеры дифференциации заработной платы работников областного государственного бюджетного учреждения «Управление социальной защиты и социального обслужи</w:t>
      </w:r>
      <w:r>
        <w:rPr>
          <w:rFonts w:ascii="Tinos" w:eastAsia="times new roman cyr" w:hAnsi="Tinos" w:cs="Tinos"/>
          <w:b/>
          <w:color w:val="26282F"/>
          <w:sz w:val="24"/>
        </w:rPr>
        <w:t xml:space="preserve">вания населения по Куйтунскому району», подведомственного министерству социального развития, опеки и попечительства Иркутской области, осуществляющего деятельность по отдельным видам экономической деятельности, по профессиональным квалификационным группам </w:t>
      </w:r>
      <w:r>
        <w:rPr>
          <w:rFonts w:ascii="Tinos" w:eastAsia="times new roman cyr" w:hAnsi="Tinos" w:cs="Tinos"/>
          <w:b/>
          <w:color w:val="26282F"/>
          <w:sz w:val="24"/>
        </w:rPr>
        <w:t>к профессии рабочего первого разряда, получающего заработную плату на уровне минимального размера оплаты труда, установленного федеральным законодательством, с применением районного коэффициента и процентной надбавки к заработной плате</w:t>
      </w:r>
    </w:p>
    <w:p w:rsidR="00283A1B" w:rsidRDefault="00283A1B">
      <w:pPr>
        <w:spacing w:after="0" w:line="240" w:lineRule="auto"/>
        <w:ind w:firstLine="720"/>
        <w:jc w:val="both"/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none" w:sz="0" w:space="0" w:color="000000"/>
          <w:insideV w:val="none" w:sz="0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14"/>
        <w:gridCol w:w="2551"/>
        <w:gridCol w:w="1418"/>
        <w:gridCol w:w="1982"/>
      </w:tblGrid>
      <w:tr w:rsidR="00283A1B">
        <w:tc>
          <w:tcPr>
            <w:tcW w:w="708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A1B" w:rsidRPr="00EE5DF7" w:rsidRDefault="00EE5DF7">
            <w:pPr>
              <w:pStyle w:val="aff4"/>
              <w:ind w:left="142" w:right="142" w:firstLine="0"/>
              <w:rPr>
                <w:rFonts w:ascii="Tinos" w:hAnsi="Tinos" w:cs="Tinos"/>
                <w:szCs w:val="24"/>
                <w:lang w:val="ru-RU"/>
              </w:rPr>
            </w:pPr>
            <w:r w:rsidRPr="00EE5DF7">
              <w:rPr>
                <w:rFonts w:ascii="Tinos" w:hAnsi="Tinos" w:cs="Tinos"/>
                <w:lang w:val="ru-RU"/>
              </w:rPr>
              <w:t>Профессиональные квалификационные группы (далее - ПКГ) общеотраслевых профессий рабочих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A1B" w:rsidRPr="00EE5DF7" w:rsidRDefault="00EE5DF7">
            <w:pPr>
              <w:pStyle w:val="aff4"/>
              <w:ind w:left="142" w:right="142" w:firstLine="0"/>
              <w:jc w:val="center"/>
              <w:rPr>
                <w:rFonts w:ascii="Tinos" w:hAnsi="Tinos" w:cs="Tinos"/>
                <w:szCs w:val="24"/>
                <w:lang w:val="ru-RU"/>
              </w:rPr>
            </w:pPr>
            <w:r w:rsidRPr="00EE5DF7">
              <w:rPr>
                <w:rFonts w:ascii="Tinos" w:hAnsi="Tinos" w:cs="Tinos"/>
                <w:lang w:val="ru-RU"/>
              </w:rPr>
              <w:t>Минимальный размер дифференциации заработной платы работников, рублей</w:t>
            </w:r>
          </w:p>
        </w:tc>
      </w:tr>
      <w:tr w:rsidR="00283A1B">
        <w:tc>
          <w:tcPr>
            <w:tcW w:w="311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A1B" w:rsidRPr="00EE5DF7" w:rsidRDefault="00EE5DF7">
            <w:pPr>
              <w:pStyle w:val="aff4"/>
              <w:ind w:left="142" w:right="142" w:firstLine="0"/>
              <w:rPr>
                <w:rFonts w:ascii="Tinos" w:hAnsi="Tinos" w:cs="Tinos"/>
                <w:szCs w:val="24"/>
                <w:lang w:val="ru-RU"/>
              </w:rPr>
            </w:pPr>
            <w:r w:rsidRPr="00EE5DF7">
              <w:rPr>
                <w:rFonts w:ascii="Tinos" w:hAnsi="Tinos" w:cs="Tinos"/>
                <w:lang w:val="ru-RU"/>
              </w:rPr>
              <w:t>ПКГ "Общеотраслевые профессии рабочих первого уровня"</w:t>
            </w:r>
          </w:p>
        </w:tc>
        <w:tc>
          <w:tcPr>
            <w:tcW w:w="25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A1B" w:rsidRDefault="00EE5DF7">
            <w:pPr>
              <w:pStyle w:val="aff4"/>
              <w:ind w:left="142" w:right="142" w:firstLine="0"/>
              <w:rPr>
                <w:rFonts w:ascii="Tinos" w:hAnsi="Tinos" w:cs="Tinos"/>
                <w:szCs w:val="24"/>
              </w:rPr>
            </w:pPr>
            <w:r>
              <w:rPr>
                <w:rFonts w:ascii="Tinos" w:hAnsi="Tinos" w:cs="Tinos"/>
              </w:rPr>
              <w:t>1 квалификационный уровень 3 разряд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A1B" w:rsidRDefault="00EE5DF7">
            <w:pPr>
              <w:pStyle w:val="aff4"/>
              <w:ind w:left="142" w:right="142" w:firstLine="0"/>
              <w:rPr>
                <w:rFonts w:ascii="Tinos" w:hAnsi="Tinos" w:cs="Tinos"/>
                <w:szCs w:val="24"/>
              </w:rPr>
            </w:pPr>
            <w:r>
              <w:rPr>
                <w:rFonts w:ascii="Tinos" w:hAnsi="Tinos" w:cs="Tinos"/>
              </w:rPr>
              <w:t>2 разря</w:t>
            </w:r>
            <w:r>
              <w:rPr>
                <w:rFonts w:ascii="Tinos" w:hAnsi="Tinos" w:cs="Tinos"/>
              </w:rPr>
              <w:t>д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A1B" w:rsidRDefault="00EE5DF7">
            <w:pPr>
              <w:pStyle w:val="aff4"/>
              <w:ind w:left="142" w:right="142" w:firstLine="0"/>
              <w:jc w:val="center"/>
              <w:rPr>
                <w:rFonts w:ascii="Tinos" w:hAnsi="Tinos" w:cs="Tinos"/>
                <w:szCs w:val="24"/>
              </w:rPr>
            </w:pPr>
            <w:r>
              <w:rPr>
                <w:rFonts w:ascii="Tinos" w:hAnsi="Tinos" w:cs="Tinos"/>
              </w:rPr>
              <w:t>179</w:t>
            </w:r>
          </w:p>
        </w:tc>
      </w:tr>
      <w:tr w:rsidR="00283A1B">
        <w:tc>
          <w:tcPr>
            <w:tcW w:w="31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A1B" w:rsidRDefault="00283A1B">
            <w:pPr>
              <w:pStyle w:val="aff4"/>
              <w:ind w:firstLine="0"/>
              <w:rPr>
                <w:szCs w:val="24"/>
              </w:rPr>
            </w:pPr>
          </w:p>
        </w:tc>
        <w:tc>
          <w:tcPr>
            <w:tcW w:w="25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A1B" w:rsidRDefault="00283A1B">
            <w:pPr>
              <w:pStyle w:val="aff4"/>
              <w:ind w:firstLine="0"/>
              <w:rPr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A1B" w:rsidRDefault="00EE5DF7">
            <w:pPr>
              <w:pStyle w:val="aff4"/>
              <w:ind w:left="142" w:right="142" w:firstLine="0"/>
              <w:rPr>
                <w:rFonts w:ascii="Tinos" w:hAnsi="Tinos" w:cs="Tinos"/>
                <w:szCs w:val="24"/>
              </w:rPr>
            </w:pPr>
            <w:r>
              <w:rPr>
                <w:rFonts w:ascii="Tinos" w:hAnsi="Tinos" w:cs="Tinos"/>
              </w:rPr>
              <w:t>429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A1B" w:rsidRDefault="00283A1B">
            <w:pPr>
              <w:pStyle w:val="aff4"/>
              <w:ind w:left="142" w:right="142" w:firstLine="0"/>
              <w:rPr>
                <w:rFonts w:ascii="Tinos" w:hAnsi="Tinos" w:cs="Tinos"/>
                <w:szCs w:val="24"/>
              </w:rPr>
            </w:pPr>
          </w:p>
        </w:tc>
      </w:tr>
      <w:tr w:rsidR="00283A1B">
        <w:tc>
          <w:tcPr>
            <w:tcW w:w="31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A1B" w:rsidRDefault="00283A1B">
            <w:pPr>
              <w:pStyle w:val="aff4"/>
              <w:ind w:firstLine="0"/>
              <w:rPr>
                <w:szCs w:val="24"/>
              </w:rPr>
            </w:pPr>
          </w:p>
        </w:tc>
        <w:tc>
          <w:tcPr>
            <w:tcW w:w="39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A1B" w:rsidRDefault="00EE5DF7">
            <w:pPr>
              <w:pStyle w:val="aff4"/>
              <w:ind w:left="142" w:right="142" w:firstLine="0"/>
              <w:rPr>
                <w:rFonts w:ascii="Tinos" w:hAnsi="Tinos" w:cs="Tinos"/>
                <w:szCs w:val="24"/>
              </w:rPr>
            </w:pPr>
            <w:r>
              <w:rPr>
                <w:rFonts w:ascii="Tinos" w:hAnsi="Tinos" w:cs="Tinos"/>
              </w:rPr>
              <w:t>2 квалификационный уровень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A1B" w:rsidRDefault="00EE5DF7">
            <w:pPr>
              <w:pStyle w:val="aff4"/>
              <w:ind w:left="142" w:right="142" w:firstLine="0"/>
              <w:jc w:val="center"/>
              <w:rPr>
                <w:rFonts w:ascii="Tinos" w:hAnsi="Tinos" w:cs="Tinos"/>
                <w:szCs w:val="24"/>
              </w:rPr>
            </w:pPr>
            <w:r>
              <w:rPr>
                <w:rFonts w:ascii="Tinos" w:hAnsi="Tinos" w:cs="Tinos"/>
              </w:rPr>
              <w:t>729</w:t>
            </w:r>
          </w:p>
        </w:tc>
      </w:tr>
      <w:tr w:rsidR="00283A1B">
        <w:tc>
          <w:tcPr>
            <w:tcW w:w="311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A1B" w:rsidRPr="00EE5DF7" w:rsidRDefault="00EE5DF7">
            <w:pPr>
              <w:pStyle w:val="aff4"/>
              <w:ind w:left="142" w:right="142" w:firstLine="0"/>
              <w:rPr>
                <w:rFonts w:ascii="Tinos" w:hAnsi="Tinos" w:cs="Tinos"/>
                <w:szCs w:val="24"/>
                <w:lang w:val="ru-RU"/>
              </w:rPr>
            </w:pPr>
            <w:r w:rsidRPr="00EE5DF7">
              <w:rPr>
                <w:rFonts w:ascii="Tinos" w:hAnsi="Tinos" w:cs="Tinos"/>
                <w:lang w:val="ru-RU"/>
              </w:rPr>
              <w:t>ПКГ "Общеотраслевые профессии рабочих второго уровня"</w:t>
            </w:r>
          </w:p>
        </w:tc>
        <w:tc>
          <w:tcPr>
            <w:tcW w:w="25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A1B" w:rsidRDefault="00EE5DF7">
            <w:pPr>
              <w:pStyle w:val="aff4"/>
              <w:ind w:left="142" w:right="142" w:firstLine="0"/>
              <w:rPr>
                <w:rFonts w:ascii="Tinos" w:hAnsi="Tinos" w:cs="Tinos"/>
                <w:szCs w:val="24"/>
              </w:rPr>
            </w:pPr>
            <w:r>
              <w:rPr>
                <w:rFonts w:ascii="Tinos" w:hAnsi="Tinos" w:cs="Tinos"/>
              </w:rPr>
              <w:t>1 квалификационный уровень 5 разряд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A1B" w:rsidRDefault="00EE5DF7">
            <w:pPr>
              <w:pStyle w:val="aff4"/>
              <w:ind w:left="142" w:right="142" w:firstLine="0"/>
              <w:rPr>
                <w:rFonts w:ascii="Tinos" w:hAnsi="Tinos" w:cs="Tinos"/>
                <w:szCs w:val="24"/>
              </w:rPr>
            </w:pPr>
            <w:r>
              <w:rPr>
                <w:rFonts w:ascii="Tinos" w:hAnsi="Tinos" w:cs="Tinos"/>
              </w:rPr>
              <w:t>4 разряд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A1B" w:rsidRDefault="00EE5DF7">
            <w:pPr>
              <w:pStyle w:val="aff4"/>
              <w:ind w:left="142" w:right="142" w:firstLine="0"/>
              <w:jc w:val="center"/>
              <w:rPr>
                <w:rFonts w:ascii="Tinos" w:hAnsi="Tinos" w:cs="Tinos"/>
                <w:szCs w:val="24"/>
              </w:rPr>
            </w:pPr>
            <w:r>
              <w:rPr>
                <w:rFonts w:ascii="Tinos" w:hAnsi="Tinos" w:cs="Tinos"/>
              </w:rPr>
              <w:t>1 079</w:t>
            </w:r>
          </w:p>
        </w:tc>
      </w:tr>
      <w:tr w:rsidR="00283A1B">
        <w:tc>
          <w:tcPr>
            <w:tcW w:w="31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A1B" w:rsidRDefault="00283A1B">
            <w:pPr>
              <w:pStyle w:val="aff4"/>
              <w:ind w:firstLine="0"/>
              <w:rPr>
                <w:szCs w:val="24"/>
              </w:rPr>
            </w:pPr>
          </w:p>
        </w:tc>
        <w:tc>
          <w:tcPr>
            <w:tcW w:w="25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A1B" w:rsidRDefault="00283A1B">
            <w:pPr>
              <w:pStyle w:val="aff4"/>
              <w:ind w:firstLine="0"/>
              <w:rPr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A1B" w:rsidRDefault="00EE5DF7">
            <w:pPr>
              <w:pStyle w:val="aff4"/>
              <w:ind w:left="142" w:right="142" w:firstLine="0"/>
              <w:rPr>
                <w:rFonts w:ascii="Tinos" w:hAnsi="Tinos" w:cs="Tinos"/>
                <w:szCs w:val="24"/>
              </w:rPr>
            </w:pPr>
            <w:r>
              <w:rPr>
                <w:rFonts w:ascii="Tinos" w:hAnsi="Tinos" w:cs="Tinos"/>
              </w:rPr>
              <w:t>1 519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A1B" w:rsidRDefault="00283A1B">
            <w:pPr>
              <w:pStyle w:val="aff4"/>
              <w:ind w:left="142" w:right="142" w:firstLine="0"/>
              <w:rPr>
                <w:rFonts w:ascii="Tinos" w:hAnsi="Tinos" w:cs="Tinos"/>
                <w:szCs w:val="24"/>
              </w:rPr>
            </w:pPr>
          </w:p>
        </w:tc>
      </w:tr>
      <w:tr w:rsidR="00283A1B">
        <w:trPr>
          <w:trHeight w:val="261"/>
        </w:trPr>
        <w:tc>
          <w:tcPr>
            <w:tcW w:w="31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A1B" w:rsidRDefault="00283A1B">
            <w:pPr>
              <w:pStyle w:val="aff4"/>
              <w:ind w:firstLine="0"/>
              <w:rPr>
                <w:szCs w:val="24"/>
              </w:rPr>
            </w:pPr>
          </w:p>
        </w:tc>
        <w:tc>
          <w:tcPr>
            <w:tcW w:w="25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A1B" w:rsidRDefault="00EE5DF7">
            <w:pPr>
              <w:pStyle w:val="aff4"/>
              <w:ind w:left="142" w:right="142" w:firstLine="0"/>
              <w:rPr>
                <w:rFonts w:ascii="Tinos" w:hAnsi="Tinos" w:cs="Tinos"/>
                <w:szCs w:val="24"/>
              </w:rPr>
            </w:pPr>
            <w:r>
              <w:rPr>
                <w:rFonts w:ascii="Tinos" w:hAnsi="Tinos" w:cs="Tinos"/>
              </w:rPr>
              <w:t>2 квалификационный уровень 7 разряд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A1B" w:rsidRDefault="00EE5DF7">
            <w:pPr>
              <w:pStyle w:val="aff4"/>
              <w:ind w:left="142" w:right="142" w:firstLine="0"/>
              <w:rPr>
                <w:rFonts w:ascii="Tinos" w:hAnsi="Tinos" w:cs="Tinos"/>
                <w:szCs w:val="24"/>
              </w:rPr>
            </w:pPr>
            <w:r>
              <w:rPr>
                <w:rFonts w:ascii="Tinos" w:hAnsi="Tinos" w:cs="Tinos"/>
              </w:rPr>
              <w:t>6 разряд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A1B" w:rsidRDefault="00EE5DF7">
            <w:pPr>
              <w:pStyle w:val="aff4"/>
              <w:ind w:left="142" w:right="142" w:firstLine="0"/>
              <w:jc w:val="center"/>
              <w:rPr>
                <w:rFonts w:ascii="Tinos" w:hAnsi="Tinos" w:cs="Tinos"/>
                <w:szCs w:val="24"/>
              </w:rPr>
            </w:pPr>
            <w:r>
              <w:rPr>
                <w:rFonts w:ascii="Tinos" w:hAnsi="Tinos" w:cs="Tinos"/>
              </w:rPr>
              <w:t>2 049</w:t>
            </w:r>
          </w:p>
        </w:tc>
      </w:tr>
      <w:tr w:rsidR="00283A1B">
        <w:tc>
          <w:tcPr>
            <w:tcW w:w="31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A1B" w:rsidRDefault="00283A1B">
            <w:pPr>
              <w:pStyle w:val="aff4"/>
              <w:ind w:firstLine="0"/>
              <w:rPr>
                <w:szCs w:val="24"/>
              </w:rPr>
            </w:pPr>
          </w:p>
        </w:tc>
        <w:tc>
          <w:tcPr>
            <w:tcW w:w="25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A1B" w:rsidRDefault="00283A1B">
            <w:pPr>
              <w:pStyle w:val="aff4"/>
              <w:ind w:firstLine="0"/>
              <w:rPr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A1B" w:rsidRDefault="00EE5DF7">
            <w:pPr>
              <w:pStyle w:val="aff4"/>
              <w:ind w:left="142" w:right="142" w:firstLine="0"/>
              <w:rPr>
                <w:rFonts w:ascii="Tinos" w:hAnsi="Tinos" w:cs="Tinos"/>
                <w:szCs w:val="24"/>
              </w:rPr>
            </w:pPr>
            <w:r>
              <w:rPr>
                <w:rFonts w:ascii="Tinos" w:hAnsi="Tinos" w:cs="Tinos"/>
              </w:rPr>
              <w:t>2 609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A1B" w:rsidRDefault="00283A1B">
            <w:pPr>
              <w:pStyle w:val="aff4"/>
              <w:ind w:left="142" w:right="142" w:firstLine="0"/>
              <w:rPr>
                <w:rFonts w:ascii="Tinos" w:hAnsi="Tinos" w:cs="Tinos"/>
                <w:szCs w:val="24"/>
              </w:rPr>
            </w:pPr>
          </w:p>
        </w:tc>
      </w:tr>
      <w:tr w:rsidR="00283A1B">
        <w:tc>
          <w:tcPr>
            <w:tcW w:w="31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A1B" w:rsidRDefault="00283A1B">
            <w:pPr>
              <w:pStyle w:val="aff4"/>
              <w:ind w:firstLine="0"/>
              <w:rPr>
                <w:szCs w:val="24"/>
              </w:rPr>
            </w:pPr>
          </w:p>
        </w:tc>
        <w:tc>
          <w:tcPr>
            <w:tcW w:w="39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A1B" w:rsidRDefault="00EE5DF7">
            <w:pPr>
              <w:pStyle w:val="aff4"/>
              <w:ind w:left="142" w:right="142" w:firstLine="0"/>
              <w:rPr>
                <w:rFonts w:ascii="Tinos" w:hAnsi="Tinos" w:cs="Tinos"/>
                <w:szCs w:val="24"/>
              </w:rPr>
            </w:pPr>
            <w:r>
              <w:rPr>
                <w:rFonts w:ascii="Tinos" w:hAnsi="Tinos" w:cs="Tinos"/>
              </w:rPr>
              <w:t>3 квалификационный уровень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A1B" w:rsidRDefault="00EE5DF7">
            <w:pPr>
              <w:pStyle w:val="aff4"/>
              <w:ind w:left="142" w:right="142" w:firstLine="0"/>
              <w:jc w:val="center"/>
              <w:rPr>
                <w:rFonts w:ascii="Tinos" w:hAnsi="Tinos" w:cs="Tinos"/>
                <w:szCs w:val="24"/>
              </w:rPr>
            </w:pPr>
            <w:r>
              <w:rPr>
                <w:rFonts w:ascii="Tinos" w:hAnsi="Tinos" w:cs="Tinos"/>
              </w:rPr>
              <w:t>3 209</w:t>
            </w:r>
          </w:p>
        </w:tc>
      </w:tr>
      <w:tr w:rsidR="00283A1B">
        <w:tc>
          <w:tcPr>
            <w:tcW w:w="31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A1B" w:rsidRDefault="00283A1B">
            <w:pPr>
              <w:pStyle w:val="aff4"/>
              <w:ind w:firstLine="0"/>
              <w:rPr>
                <w:szCs w:val="24"/>
              </w:rPr>
            </w:pPr>
          </w:p>
        </w:tc>
        <w:tc>
          <w:tcPr>
            <w:tcW w:w="39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A1B" w:rsidRDefault="00EE5DF7">
            <w:pPr>
              <w:pStyle w:val="aff4"/>
              <w:ind w:left="142" w:right="142" w:firstLine="0"/>
              <w:rPr>
                <w:rFonts w:ascii="Tinos" w:hAnsi="Tinos" w:cs="Tinos"/>
                <w:szCs w:val="24"/>
              </w:rPr>
            </w:pPr>
            <w:r>
              <w:rPr>
                <w:rFonts w:ascii="Tinos" w:hAnsi="Tinos" w:cs="Tinos"/>
              </w:rPr>
              <w:t>4 квалификационный уровень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A1B" w:rsidRDefault="00EE5DF7">
            <w:pPr>
              <w:pStyle w:val="aff4"/>
              <w:ind w:left="142" w:right="142" w:firstLine="0"/>
              <w:jc w:val="center"/>
              <w:rPr>
                <w:rFonts w:ascii="Tinos" w:hAnsi="Tinos" w:cs="Tinos"/>
                <w:szCs w:val="24"/>
              </w:rPr>
            </w:pPr>
            <w:r>
              <w:rPr>
                <w:rFonts w:ascii="Tinos" w:hAnsi="Tinos" w:cs="Tinos"/>
              </w:rPr>
              <w:t>3 839</w:t>
            </w:r>
          </w:p>
        </w:tc>
      </w:tr>
      <w:tr w:rsidR="00283A1B">
        <w:tc>
          <w:tcPr>
            <w:tcW w:w="708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A1B" w:rsidRPr="00EE5DF7" w:rsidRDefault="00EE5DF7">
            <w:pPr>
              <w:pStyle w:val="aff4"/>
              <w:ind w:left="142" w:right="142" w:firstLine="0"/>
              <w:jc w:val="center"/>
              <w:rPr>
                <w:rFonts w:ascii="Tinos" w:hAnsi="Tinos" w:cs="Tinos"/>
                <w:szCs w:val="24"/>
                <w:lang w:val="ru-RU"/>
              </w:rPr>
            </w:pPr>
            <w:r w:rsidRPr="00EE5DF7">
              <w:rPr>
                <w:rFonts w:ascii="Tinos" w:hAnsi="Tinos" w:cs="Tinos"/>
                <w:lang w:val="ru-RU"/>
              </w:rPr>
              <w:t>ПКГ общеотраслевых должностей руководителей, специалистов и служащих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A1B" w:rsidRPr="00EE5DF7" w:rsidRDefault="00EE5DF7">
            <w:pPr>
              <w:pStyle w:val="aff4"/>
              <w:ind w:left="142" w:right="142" w:firstLine="0"/>
              <w:jc w:val="center"/>
              <w:rPr>
                <w:rFonts w:ascii="Tinos" w:hAnsi="Tinos" w:cs="Tinos"/>
                <w:szCs w:val="24"/>
                <w:lang w:val="ru-RU"/>
              </w:rPr>
            </w:pPr>
            <w:r w:rsidRPr="00EE5DF7">
              <w:rPr>
                <w:rFonts w:ascii="Tinos" w:hAnsi="Tinos" w:cs="Tinos"/>
                <w:lang w:val="ru-RU"/>
              </w:rPr>
              <w:t>Минимальный размер дифференциации заработной платы работников, рублей</w:t>
            </w:r>
          </w:p>
        </w:tc>
      </w:tr>
      <w:tr w:rsidR="00283A1B">
        <w:tc>
          <w:tcPr>
            <w:tcW w:w="311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A1B" w:rsidRPr="00EE5DF7" w:rsidRDefault="00EE5DF7">
            <w:pPr>
              <w:pStyle w:val="aff4"/>
              <w:ind w:left="142" w:right="142" w:firstLine="0"/>
              <w:rPr>
                <w:rFonts w:ascii="Tinos" w:hAnsi="Tinos" w:cs="Tinos"/>
                <w:szCs w:val="24"/>
                <w:lang w:val="ru-RU"/>
              </w:rPr>
            </w:pPr>
            <w:r w:rsidRPr="00EE5DF7">
              <w:rPr>
                <w:rFonts w:ascii="Tinos" w:hAnsi="Tinos" w:cs="Tinos"/>
                <w:lang w:val="ru-RU"/>
              </w:rPr>
              <w:t>ПКГ "Общеотраслевые должности служащих первого уровня"</w:t>
            </w:r>
          </w:p>
        </w:tc>
        <w:tc>
          <w:tcPr>
            <w:tcW w:w="39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A1B" w:rsidRDefault="00EE5DF7">
            <w:pPr>
              <w:pStyle w:val="aff4"/>
              <w:ind w:left="142" w:right="142" w:firstLine="0"/>
              <w:rPr>
                <w:rFonts w:ascii="Tinos" w:hAnsi="Tinos" w:cs="Tinos"/>
                <w:szCs w:val="24"/>
              </w:rPr>
            </w:pPr>
            <w:r>
              <w:rPr>
                <w:rFonts w:ascii="Tinos" w:hAnsi="Tinos" w:cs="Tinos"/>
              </w:rPr>
              <w:t>1 квалификационный уровень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A1B" w:rsidRDefault="00EE5DF7">
            <w:pPr>
              <w:pStyle w:val="aff4"/>
              <w:ind w:left="142" w:right="142" w:firstLine="0"/>
              <w:jc w:val="center"/>
              <w:rPr>
                <w:rFonts w:ascii="Tinos" w:hAnsi="Tinos" w:cs="Tinos"/>
                <w:szCs w:val="24"/>
              </w:rPr>
            </w:pPr>
            <w:r>
              <w:rPr>
                <w:rFonts w:ascii="Tinos" w:hAnsi="Tinos" w:cs="Tinos"/>
              </w:rPr>
              <w:t>4 489</w:t>
            </w:r>
          </w:p>
        </w:tc>
      </w:tr>
      <w:tr w:rsidR="00283A1B">
        <w:tc>
          <w:tcPr>
            <w:tcW w:w="31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A1B" w:rsidRDefault="00283A1B">
            <w:pPr>
              <w:pStyle w:val="aff4"/>
              <w:ind w:firstLine="0"/>
              <w:rPr>
                <w:szCs w:val="24"/>
              </w:rPr>
            </w:pPr>
          </w:p>
        </w:tc>
        <w:tc>
          <w:tcPr>
            <w:tcW w:w="39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A1B" w:rsidRDefault="00EE5DF7">
            <w:pPr>
              <w:pStyle w:val="aff4"/>
              <w:ind w:left="142" w:right="142" w:firstLine="0"/>
              <w:rPr>
                <w:rFonts w:ascii="Tinos" w:hAnsi="Tinos" w:cs="Tinos"/>
                <w:szCs w:val="24"/>
              </w:rPr>
            </w:pPr>
            <w:r>
              <w:rPr>
                <w:rFonts w:ascii="Tinos" w:hAnsi="Tinos" w:cs="Tinos"/>
              </w:rPr>
              <w:t>2 квалификационный уровень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A1B" w:rsidRDefault="00EE5DF7">
            <w:pPr>
              <w:pStyle w:val="aff4"/>
              <w:ind w:left="142" w:right="142" w:firstLine="0"/>
              <w:jc w:val="center"/>
              <w:rPr>
                <w:rFonts w:ascii="Tinos" w:hAnsi="Tinos" w:cs="Tinos"/>
                <w:szCs w:val="24"/>
              </w:rPr>
            </w:pPr>
            <w:r>
              <w:rPr>
                <w:rFonts w:ascii="Tinos" w:hAnsi="Tinos" w:cs="Tinos"/>
              </w:rPr>
              <w:t>5 179</w:t>
            </w:r>
          </w:p>
        </w:tc>
      </w:tr>
      <w:tr w:rsidR="00283A1B">
        <w:tc>
          <w:tcPr>
            <w:tcW w:w="311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A1B" w:rsidRPr="00EE5DF7" w:rsidRDefault="00EE5DF7">
            <w:pPr>
              <w:pStyle w:val="aff4"/>
              <w:ind w:left="142" w:right="142" w:firstLine="0"/>
              <w:rPr>
                <w:rFonts w:ascii="Tinos" w:hAnsi="Tinos" w:cs="Tinos"/>
                <w:szCs w:val="24"/>
                <w:lang w:val="ru-RU"/>
              </w:rPr>
            </w:pPr>
            <w:r w:rsidRPr="00EE5DF7">
              <w:rPr>
                <w:rFonts w:ascii="Tinos" w:hAnsi="Tinos" w:cs="Tinos"/>
                <w:lang w:val="ru-RU"/>
              </w:rPr>
              <w:t>ПКГ "Общеотраслевые должности служащих второго уровня"</w:t>
            </w:r>
          </w:p>
        </w:tc>
        <w:tc>
          <w:tcPr>
            <w:tcW w:w="39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A1B" w:rsidRDefault="00EE5DF7">
            <w:pPr>
              <w:pStyle w:val="aff4"/>
              <w:ind w:left="142" w:right="142" w:firstLine="0"/>
              <w:rPr>
                <w:rFonts w:ascii="Tinos" w:hAnsi="Tinos" w:cs="Tinos"/>
                <w:szCs w:val="24"/>
              </w:rPr>
            </w:pPr>
            <w:r>
              <w:rPr>
                <w:rFonts w:ascii="Tinos" w:hAnsi="Tinos" w:cs="Tinos"/>
              </w:rPr>
              <w:t>1 квалификационный уровень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A1B" w:rsidRDefault="00EE5DF7">
            <w:pPr>
              <w:pStyle w:val="aff4"/>
              <w:ind w:left="142" w:right="142" w:firstLine="0"/>
              <w:jc w:val="center"/>
              <w:rPr>
                <w:rFonts w:ascii="Tinos" w:hAnsi="Tinos" w:cs="Tinos"/>
                <w:szCs w:val="24"/>
              </w:rPr>
            </w:pPr>
            <w:r>
              <w:rPr>
                <w:rFonts w:ascii="Tinos" w:hAnsi="Tinos" w:cs="Tinos"/>
              </w:rPr>
              <w:t>5 929</w:t>
            </w:r>
          </w:p>
        </w:tc>
      </w:tr>
      <w:tr w:rsidR="00283A1B">
        <w:tc>
          <w:tcPr>
            <w:tcW w:w="31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A1B" w:rsidRDefault="00283A1B">
            <w:pPr>
              <w:pStyle w:val="aff4"/>
              <w:ind w:firstLine="0"/>
              <w:rPr>
                <w:szCs w:val="24"/>
              </w:rPr>
            </w:pPr>
          </w:p>
        </w:tc>
        <w:tc>
          <w:tcPr>
            <w:tcW w:w="39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A1B" w:rsidRDefault="00EE5DF7">
            <w:pPr>
              <w:pStyle w:val="aff4"/>
              <w:ind w:left="142" w:right="142" w:firstLine="0"/>
              <w:rPr>
                <w:rFonts w:ascii="Tinos" w:hAnsi="Tinos" w:cs="Tinos"/>
                <w:szCs w:val="24"/>
              </w:rPr>
            </w:pPr>
            <w:r>
              <w:rPr>
                <w:rFonts w:ascii="Tinos" w:hAnsi="Tinos" w:cs="Tinos"/>
              </w:rPr>
              <w:t>2 квалификационный уровень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A1B" w:rsidRDefault="00EE5DF7">
            <w:pPr>
              <w:pStyle w:val="aff4"/>
              <w:ind w:left="142" w:right="142" w:firstLine="0"/>
              <w:jc w:val="center"/>
              <w:rPr>
                <w:rFonts w:ascii="Tinos" w:hAnsi="Tinos" w:cs="Tinos"/>
                <w:szCs w:val="24"/>
              </w:rPr>
            </w:pPr>
            <w:r>
              <w:rPr>
                <w:rFonts w:ascii="Tinos" w:hAnsi="Tinos" w:cs="Tinos"/>
              </w:rPr>
              <w:t>6 729</w:t>
            </w:r>
          </w:p>
        </w:tc>
      </w:tr>
      <w:tr w:rsidR="00283A1B">
        <w:tc>
          <w:tcPr>
            <w:tcW w:w="31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A1B" w:rsidRDefault="00283A1B">
            <w:pPr>
              <w:pStyle w:val="aff4"/>
              <w:ind w:firstLine="0"/>
              <w:rPr>
                <w:szCs w:val="24"/>
              </w:rPr>
            </w:pPr>
          </w:p>
        </w:tc>
        <w:tc>
          <w:tcPr>
            <w:tcW w:w="39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A1B" w:rsidRDefault="00EE5DF7">
            <w:pPr>
              <w:pStyle w:val="aff4"/>
              <w:ind w:left="142" w:right="142" w:firstLine="0"/>
              <w:rPr>
                <w:rFonts w:ascii="Tinos" w:hAnsi="Tinos" w:cs="Tinos"/>
                <w:szCs w:val="24"/>
              </w:rPr>
            </w:pPr>
            <w:r>
              <w:rPr>
                <w:rFonts w:ascii="Tinos" w:hAnsi="Tinos" w:cs="Tinos"/>
              </w:rPr>
              <w:t>3 квалификационный уровень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A1B" w:rsidRDefault="00EE5DF7">
            <w:pPr>
              <w:pStyle w:val="aff4"/>
              <w:ind w:left="142" w:right="142" w:firstLine="0"/>
              <w:jc w:val="center"/>
              <w:rPr>
                <w:rFonts w:ascii="Tinos" w:hAnsi="Tinos" w:cs="Tinos"/>
                <w:szCs w:val="24"/>
              </w:rPr>
            </w:pPr>
            <w:r>
              <w:rPr>
                <w:rFonts w:ascii="Tinos" w:hAnsi="Tinos" w:cs="Tinos"/>
              </w:rPr>
              <w:t>7 579</w:t>
            </w:r>
          </w:p>
        </w:tc>
      </w:tr>
      <w:tr w:rsidR="00283A1B">
        <w:tc>
          <w:tcPr>
            <w:tcW w:w="31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A1B" w:rsidRDefault="00283A1B">
            <w:pPr>
              <w:pStyle w:val="aff4"/>
              <w:ind w:firstLine="0"/>
              <w:rPr>
                <w:szCs w:val="24"/>
              </w:rPr>
            </w:pPr>
          </w:p>
        </w:tc>
        <w:tc>
          <w:tcPr>
            <w:tcW w:w="39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A1B" w:rsidRDefault="00EE5DF7">
            <w:pPr>
              <w:pStyle w:val="aff4"/>
              <w:ind w:left="142" w:right="142" w:firstLine="0"/>
              <w:rPr>
                <w:rFonts w:ascii="Tinos" w:hAnsi="Tinos" w:cs="Tinos"/>
                <w:szCs w:val="24"/>
              </w:rPr>
            </w:pPr>
            <w:r>
              <w:rPr>
                <w:rFonts w:ascii="Tinos" w:hAnsi="Tinos" w:cs="Tinos"/>
              </w:rPr>
              <w:t>4 квалификационный уровень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A1B" w:rsidRDefault="00EE5DF7">
            <w:pPr>
              <w:pStyle w:val="aff4"/>
              <w:ind w:left="142" w:right="142" w:firstLine="0"/>
              <w:jc w:val="center"/>
              <w:rPr>
                <w:rFonts w:ascii="Tinos" w:hAnsi="Tinos" w:cs="Tinos"/>
                <w:szCs w:val="24"/>
              </w:rPr>
            </w:pPr>
            <w:r>
              <w:rPr>
                <w:rFonts w:ascii="Tinos" w:hAnsi="Tinos" w:cs="Tinos"/>
              </w:rPr>
              <w:t>8 479</w:t>
            </w:r>
          </w:p>
        </w:tc>
      </w:tr>
      <w:tr w:rsidR="00283A1B">
        <w:tc>
          <w:tcPr>
            <w:tcW w:w="31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A1B" w:rsidRDefault="00283A1B">
            <w:pPr>
              <w:pStyle w:val="aff4"/>
              <w:ind w:firstLine="0"/>
              <w:rPr>
                <w:szCs w:val="24"/>
              </w:rPr>
            </w:pPr>
          </w:p>
        </w:tc>
        <w:tc>
          <w:tcPr>
            <w:tcW w:w="39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A1B" w:rsidRDefault="00EE5DF7">
            <w:pPr>
              <w:pStyle w:val="aff4"/>
              <w:ind w:left="142" w:right="142" w:firstLine="0"/>
              <w:rPr>
                <w:rFonts w:ascii="Tinos" w:hAnsi="Tinos" w:cs="Tinos"/>
                <w:szCs w:val="24"/>
              </w:rPr>
            </w:pPr>
            <w:r>
              <w:rPr>
                <w:rFonts w:ascii="Tinos" w:hAnsi="Tinos" w:cs="Tinos"/>
              </w:rPr>
              <w:t>5 квалификационный уровень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A1B" w:rsidRDefault="00EE5DF7">
            <w:pPr>
              <w:pStyle w:val="aff4"/>
              <w:ind w:left="142" w:right="142" w:firstLine="0"/>
              <w:jc w:val="center"/>
              <w:rPr>
                <w:rFonts w:ascii="Tinos" w:hAnsi="Tinos" w:cs="Tinos"/>
                <w:szCs w:val="24"/>
              </w:rPr>
            </w:pPr>
            <w:r>
              <w:rPr>
                <w:rFonts w:ascii="Tinos" w:hAnsi="Tinos" w:cs="Tinos"/>
              </w:rPr>
              <w:t>9 429</w:t>
            </w:r>
          </w:p>
        </w:tc>
      </w:tr>
      <w:tr w:rsidR="00283A1B">
        <w:tc>
          <w:tcPr>
            <w:tcW w:w="311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A1B" w:rsidRPr="00EE5DF7" w:rsidRDefault="00EE5DF7">
            <w:pPr>
              <w:pStyle w:val="aff4"/>
              <w:ind w:left="142" w:right="142" w:firstLine="0"/>
              <w:rPr>
                <w:rFonts w:ascii="Tinos" w:hAnsi="Tinos" w:cs="Tinos"/>
                <w:szCs w:val="24"/>
                <w:lang w:val="ru-RU"/>
              </w:rPr>
            </w:pPr>
            <w:r w:rsidRPr="00EE5DF7">
              <w:rPr>
                <w:rFonts w:ascii="Tinos" w:hAnsi="Tinos" w:cs="Tinos"/>
                <w:lang w:val="ru-RU"/>
              </w:rPr>
              <w:t>ПКГ "Общеотраслевые должности служащих третьего уровня"</w:t>
            </w:r>
          </w:p>
        </w:tc>
        <w:tc>
          <w:tcPr>
            <w:tcW w:w="39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A1B" w:rsidRDefault="00EE5DF7">
            <w:pPr>
              <w:pStyle w:val="aff4"/>
              <w:ind w:left="142" w:right="142" w:firstLine="0"/>
              <w:rPr>
                <w:rFonts w:ascii="Tinos" w:hAnsi="Tinos" w:cs="Tinos"/>
                <w:szCs w:val="24"/>
              </w:rPr>
            </w:pPr>
            <w:r>
              <w:rPr>
                <w:rFonts w:ascii="Tinos" w:hAnsi="Tinos" w:cs="Tinos"/>
              </w:rPr>
              <w:t>1 квалификационный уровень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A1B" w:rsidRDefault="00EE5DF7">
            <w:pPr>
              <w:pStyle w:val="aff4"/>
              <w:ind w:left="142" w:right="142" w:firstLine="0"/>
              <w:jc w:val="center"/>
              <w:rPr>
                <w:rFonts w:ascii="Tinos" w:hAnsi="Tinos" w:cs="Tinos"/>
                <w:szCs w:val="24"/>
              </w:rPr>
            </w:pPr>
            <w:r>
              <w:rPr>
                <w:rFonts w:ascii="Tinos" w:hAnsi="Tinos" w:cs="Tinos"/>
              </w:rPr>
              <w:t>10 419</w:t>
            </w:r>
          </w:p>
        </w:tc>
      </w:tr>
      <w:tr w:rsidR="00283A1B">
        <w:tc>
          <w:tcPr>
            <w:tcW w:w="31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A1B" w:rsidRDefault="00283A1B">
            <w:pPr>
              <w:pStyle w:val="aff4"/>
              <w:ind w:firstLine="0"/>
              <w:rPr>
                <w:szCs w:val="24"/>
              </w:rPr>
            </w:pPr>
          </w:p>
        </w:tc>
        <w:tc>
          <w:tcPr>
            <w:tcW w:w="39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A1B" w:rsidRDefault="00EE5DF7">
            <w:pPr>
              <w:pStyle w:val="aff4"/>
              <w:ind w:left="142" w:right="142" w:firstLine="0"/>
              <w:rPr>
                <w:rFonts w:ascii="Tinos" w:hAnsi="Tinos" w:cs="Tinos"/>
                <w:szCs w:val="24"/>
              </w:rPr>
            </w:pPr>
            <w:r>
              <w:rPr>
                <w:rFonts w:ascii="Tinos" w:hAnsi="Tinos" w:cs="Tinos"/>
              </w:rPr>
              <w:t>2 квалификационный уровень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A1B" w:rsidRDefault="00EE5DF7">
            <w:pPr>
              <w:pStyle w:val="aff4"/>
              <w:ind w:left="142" w:right="142" w:firstLine="0"/>
              <w:jc w:val="center"/>
              <w:rPr>
                <w:rFonts w:ascii="Tinos" w:hAnsi="Tinos" w:cs="Tinos"/>
                <w:szCs w:val="24"/>
              </w:rPr>
            </w:pPr>
            <w:r>
              <w:rPr>
                <w:rFonts w:ascii="Tinos" w:hAnsi="Tinos" w:cs="Tinos"/>
              </w:rPr>
              <w:t>11 439</w:t>
            </w:r>
          </w:p>
        </w:tc>
      </w:tr>
      <w:tr w:rsidR="00283A1B">
        <w:tc>
          <w:tcPr>
            <w:tcW w:w="31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A1B" w:rsidRDefault="00283A1B">
            <w:pPr>
              <w:pStyle w:val="aff4"/>
              <w:ind w:firstLine="0"/>
              <w:rPr>
                <w:szCs w:val="24"/>
              </w:rPr>
            </w:pPr>
          </w:p>
        </w:tc>
        <w:tc>
          <w:tcPr>
            <w:tcW w:w="39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A1B" w:rsidRDefault="00EE5DF7">
            <w:pPr>
              <w:pStyle w:val="aff4"/>
              <w:ind w:left="142" w:right="142" w:firstLine="0"/>
              <w:rPr>
                <w:rFonts w:ascii="Tinos" w:hAnsi="Tinos" w:cs="Tinos"/>
                <w:szCs w:val="24"/>
              </w:rPr>
            </w:pPr>
            <w:r>
              <w:rPr>
                <w:rFonts w:ascii="Tinos" w:hAnsi="Tinos" w:cs="Tinos"/>
              </w:rPr>
              <w:t>3 квалификационный уровень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A1B" w:rsidRDefault="00EE5DF7">
            <w:pPr>
              <w:pStyle w:val="aff4"/>
              <w:ind w:left="142" w:right="142" w:firstLine="0"/>
              <w:jc w:val="center"/>
              <w:rPr>
                <w:rFonts w:ascii="Tinos" w:hAnsi="Tinos" w:cs="Tinos"/>
                <w:szCs w:val="24"/>
              </w:rPr>
            </w:pPr>
            <w:r>
              <w:rPr>
                <w:rFonts w:ascii="Tinos" w:hAnsi="Tinos" w:cs="Tinos"/>
              </w:rPr>
              <w:t>12 479</w:t>
            </w:r>
          </w:p>
        </w:tc>
      </w:tr>
      <w:tr w:rsidR="00283A1B">
        <w:tc>
          <w:tcPr>
            <w:tcW w:w="31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A1B" w:rsidRDefault="00283A1B">
            <w:pPr>
              <w:pStyle w:val="aff4"/>
              <w:ind w:firstLine="0"/>
              <w:rPr>
                <w:szCs w:val="24"/>
              </w:rPr>
            </w:pPr>
          </w:p>
        </w:tc>
        <w:tc>
          <w:tcPr>
            <w:tcW w:w="39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A1B" w:rsidRDefault="00EE5DF7">
            <w:pPr>
              <w:pStyle w:val="aff4"/>
              <w:ind w:left="142" w:right="142" w:firstLine="0"/>
              <w:rPr>
                <w:rFonts w:ascii="Tinos" w:hAnsi="Tinos" w:cs="Tinos"/>
                <w:szCs w:val="24"/>
              </w:rPr>
            </w:pPr>
            <w:r>
              <w:rPr>
                <w:rFonts w:ascii="Tinos" w:hAnsi="Tinos" w:cs="Tinos"/>
              </w:rPr>
              <w:t>4 квалификационный уровень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A1B" w:rsidRDefault="00EE5DF7">
            <w:pPr>
              <w:pStyle w:val="aff4"/>
              <w:ind w:left="142" w:right="142" w:firstLine="0"/>
              <w:jc w:val="center"/>
              <w:rPr>
                <w:rFonts w:ascii="Tinos" w:hAnsi="Tinos" w:cs="Tinos"/>
                <w:szCs w:val="24"/>
              </w:rPr>
            </w:pPr>
            <w:r>
              <w:rPr>
                <w:rFonts w:ascii="Tinos" w:hAnsi="Tinos" w:cs="Tinos"/>
              </w:rPr>
              <w:t>13 559</w:t>
            </w:r>
          </w:p>
        </w:tc>
      </w:tr>
      <w:tr w:rsidR="00283A1B">
        <w:tc>
          <w:tcPr>
            <w:tcW w:w="31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A1B" w:rsidRDefault="00283A1B">
            <w:pPr>
              <w:pStyle w:val="aff4"/>
              <w:ind w:firstLine="0"/>
              <w:rPr>
                <w:szCs w:val="24"/>
              </w:rPr>
            </w:pPr>
          </w:p>
        </w:tc>
        <w:tc>
          <w:tcPr>
            <w:tcW w:w="39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A1B" w:rsidRDefault="00EE5DF7">
            <w:pPr>
              <w:pStyle w:val="aff4"/>
              <w:ind w:left="142" w:right="142" w:firstLine="0"/>
              <w:rPr>
                <w:rFonts w:ascii="Tinos" w:hAnsi="Tinos" w:cs="Tinos"/>
                <w:szCs w:val="24"/>
              </w:rPr>
            </w:pPr>
            <w:r>
              <w:rPr>
                <w:rFonts w:ascii="Tinos" w:hAnsi="Tinos" w:cs="Tinos"/>
              </w:rPr>
              <w:t>5 квалификационный уровень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A1B" w:rsidRDefault="00EE5DF7">
            <w:pPr>
              <w:pStyle w:val="aff4"/>
              <w:ind w:left="142" w:right="142" w:firstLine="0"/>
              <w:jc w:val="center"/>
              <w:rPr>
                <w:rFonts w:ascii="Tinos" w:hAnsi="Tinos" w:cs="Tinos"/>
                <w:szCs w:val="24"/>
              </w:rPr>
            </w:pPr>
            <w:r>
              <w:rPr>
                <w:rFonts w:ascii="Tinos" w:hAnsi="Tinos" w:cs="Tinos"/>
              </w:rPr>
              <w:t>14 679</w:t>
            </w:r>
          </w:p>
        </w:tc>
      </w:tr>
      <w:tr w:rsidR="00283A1B"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A1B" w:rsidRPr="00EE5DF7" w:rsidRDefault="00EE5DF7">
            <w:pPr>
              <w:pStyle w:val="aff4"/>
              <w:ind w:left="142" w:right="142" w:firstLine="0"/>
              <w:rPr>
                <w:rFonts w:ascii="Tinos" w:hAnsi="Tinos" w:cs="Tinos"/>
                <w:szCs w:val="24"/>
                <w:lang w:val="ru-RU"/>
              </w:rPr>
            </w:pPr>
            <w:r w:rsidRPr="00EE5DF7">
              <w:rPr>
                <w:rFonts w:ascii="Tinos" w:hAnsi="Tinos" w:cs="Tinos"/>
                <w:lang w:val="ru-RU"/>
              </w:rPr>
              <w:lastRenderedPageBreak/>
              <w:t>ПКГ "Общеотраслевые должности служащих четвертого уровня"</w:t>
            </w:r>
          </w:p>
        </w:tc>
        <w:tc>
          <w:tcPr>
            <w:tcW w:w="39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A1B" w:rsidRDefault="00EE5DF7">
            <w:pPr>
              <w:pStyle w:val="aff4"/>
              <w:ind w:left="142" w:right="142" w:firstLine="0"/>
              <w:rPr>
                <w:rFonts w:ascii="Tinos" w:hAnsi="Tinos" w:cs="Tinos"/>
                <w:szCs w:val="24"/>
              </w:rPr>
            </w:pPr>
            <w:r>
              <w:rPr>
                <w:rFonts w:ascii="Tinos" w:hAnsi="Tinos" w:cs="Tinos"/>
              </w:rPr>
              <w:t>1 квалификационный уровень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A1B" w:rsidRDefault="00EE5DF7">
            <w:pPr>
              <w:pStyle w:val="aff4"/>
              <w:ind w:left="142" w:right="142" w:firstLine="0"/>
              <w:jc w:val="center"/>
              <w:rPr>
                <w:rFonts w:ascii="Tinos" w:hAnsi="Tinos" w:cs="Tinos"/>
                <w:szCs w:val="24"/>
              </w:rPr>
            </w:pPr>
            <w:r>
              <w:rPr>
                <w:rFonts w:ascii="Tinos" w:hAnsi="Tinos" w:cs="Tinos"/>
              </w:rPr>
              <w:t>15 839</w:t>
            </w:r>
          </w:p>
        </w:tc>
      </w:tr>
      <w:tr w:rsidR="00283A1B">
        <w:tc>
          <w:tcPr>
            <w:tcW w:w="708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A1B" w:rsidRPr="00EE5DF7" w:rsidRDefault="00EE5DF7">
            <w:pPr>
              <w:pStyle w:val="aff4"/>
              <w:ind w:left="142" w:right="142" w:firstLine="0"/>
              <w:jc w:val="center"/>
              <w:rPr>
                <w:rFonts w:ascii="Tinos" w:hAnsi="Tinos" w:cs="Tinos"/>
                <w:szCs w:val="24"/>
                <w:lang w:val="ru-RU"/>
              </w:rPr>
            </w:pPr>
            <w:r w:rsidRPr="00EE5DF7">
              <w:rPr>
                <w:rFonts w:ascii="Tinos" w:hAnsi="Tinos" w:cs="Tinos"/>
                <w:lang w:val="ru-RU"/>
              </w:rPr>
              <w:t>ПКГ должностей работников образования (учебно-вспомогательный персонал)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A1B" w:rsidRPr="00EE5DF7" w:rsidRDefault="00EE5DF7">
            <w:pPr>
              <w:pStyle w:val="aff4"/>
              <w:ind w:left="142" w:right="142" w:firstLine="0"/>
              <w:jc w:val="center"/>
              <w:rPr>
                <w:rFonts w:ascii="Tinos" w:hAnsi="Tinos" w:cs="Tinos"/>
                <w:szCs w:val="24"/>
                <w:lang w:val="ru-RU"/>
              </w:rPr>
            </w:pPr>
            <w:r w:rsidRPr="00EE5DF7">
              <w:rPr>
                <w:rFonts w:ascii="Tinos" w:hAnsi="Tinos" w:cs="Tinos"/>
                <w:lang w:val="ru-RU"/>
              </w:rPr>
              <w:t>Минимальный размер дифференциации заработной платы работников, рублей</w:t>
            </w:r>
          </w:p>
        </w:tc>
      </w:tr>
      <w:tr w:rsidR="00283A1B">
        <w:tc>
          <w:tcPr>
            <w:tcW w:w="708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A1B" w:rsidRPr="00EE5DF7" w:rsidRDefault="00EE5DF7">
            <w:pPr>
              <w:pStyle w:val="aff4"/>
              <w:ind w:left="142" w:right="142" w:firstLine="0"/>
              <w:rPr>
                <w:rFonts w:ascii="Tinos" w:hAnsi="Tinos" w:cs="Tinos"/>
                <w:szCs w:val="24"/>
                <w:lang w:val="ru-RU"/>
              </w:rPr>
            </w:pPr>
            <w:r w:rsidRPr="00EE5DF7">
              <w:rPr>
                <w:rFonts w:ascii="Tinos" w:hAnsi="Tinos" w:cs="Tinos"/>
                <w:lang w:val="ru-RU"/>
              </w:rPr>
              <w:t>ПКГ "Должности работников образования (учебно-вспомогательный персонал) первого уровня"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A1B" w:rsidRDefault="00EE5DF7">
            <w:pPr>
              <w:pStyle w:val="aff4"/>
              <w:ind w:left="142" w:right="142" w:firstLine="0"/>
              <w:jc w:val="center"/>
              <w:rPr>
                <w:rFonts w:ascii="Tinos" w:hAnsi="Tinos" w:cs="Tinos"/>
                <w:szCs w:val="24"/>
              </w:rPr>
            </w:pPr>
            <w:r>
              <w:rPr>
                <w:rFonts w:ascii="Tinos" w:hAnsi="Tinos" w:cs="Tinos"/>
              </w:rPr>
              <w:t>729</w:t>
            </w:r>
          </w:p>
        </w:tc>
      </w:tr>
      <w:tr w:rsidR="00283A1B"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A1B" w:rsidRPr="00EE5DF7" w:rsidRDefault="00EE5DF7">
            <w:pPr>
              <w:pStyle w:val="aff4"/>
              <w:ind w:left="142" w:right="142" w:firstLine="0"/>
              <w:rPr>
                <w:rFonts w:ascii="Tinos" w:hAnsi="Tinos" w:cs="Tinos"/>
                <w:szCs w:val="24"/>
                <w:lang w:val="ru-RU"/>
              </w:rPr>
            </w:pPr>
            <w:r w:rsidRPr="00EE5DF7">
              <w:rPr>
                <w:rFonts w:ascii="Tinos" w:hAnsi="Tinos" w:cs="Tinos"/>
                <w:lang w:val="ru-RU"/>
              </w:rPr>
              <w:t>ПКГ "Должности работников образования (учебно-вспомогательный персонал) второго уровня"</w:t>
            </w:r>
          </w:p>
        </w:tc>
        <w:tc>
          <w:tcPr>
            <w:tcW w:w="39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A1B" w:rsidRDefault="00EE5DF7">
            <w:pPr>
              <w:pStyle w:val="aff4"/>
              <w:ind w:left="142" w:right="142" w:firstLine="0"/>
              <w:rPr>
                <w:rFonts w:ascii="Tinos" w:hAnsi="Tinos" w:cs="Tinos"/>
                <w:szCs w:val="24"/>
              </w:rPr>
            </w:pPr>
            <w:r>
              <w:rPr>
                <w:rFonts w:ascii="Tinos" w:hAnsi="Tinos" w:cs="Tinos"/>
              </w:rPr>
              <w:t>1 кв</w:t>
            </w:r>
            <w:r>
              <w:rPr>
                <w:rFonts w:ascii="Tinos" w:hAnsi="Tinos" w:cs="Tinos"/>
              </w:rPr>
              <w:t>алификационный уровень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A1B" w:rsidRDefault="00EE5DF7">
            <w:pPr>
              <w:pStyle w:val="aff4"/>
              <w:ind w:left="142" w:right="142" w:firstLine="0"/>
              <w:jc w:val="center"/>
              <w:rPr>
                <w:rFonts w:ascii="Tinos" w:hAnsi="Tinos" w:cs="Tinos"/>
                <w:szCs w:val="24"/>
              </w:rPr>
            </w:pPr>
            <w:r>
              <w:rPr>
                <w:rFonts w:ascii="Tinos" w:hAnsi="Tinos" w:cs="Tinos"/>
              </w:rPr>
              <w:t>1 519</w:t>
            </w:r>
          </w:p>
        </w:tc>
      </w:tr>
      <w:tr w:rsidR="00283A1B">
        <w:tc>
          <w:tcPr>
            <w:tcW w:w="708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A1B" w:rsidRDefault="00EE5DF7">
            <w:pPr>
              <w:pStyle w:val="aff4"/>
              <w:ind w:left="142" w:right="142" w:firstLine="0"/>
              <w:jc w:val="center"/>
              <w:rPr>
                <w:rFonts w:ascii="Tinos" w:hAnsi="Tinos" w:cs="Tinos"/>
                <w:szCs w:val="24"/>
              </w:rPr>
            </w:pPr>
            <w:r>
              <w:rPr>
                <w:rFonts w:ascii="Tinos" w:hAnsi="Tinos" w:cs="Tinos"/>
              </w:rPr>
              <w:t>ПКГ "Должности педагогических работников"</w:t>
            </w:r>
            <w:hyperlink w:history="1">
              <w:r>
                <w:rPr>
                  <w:rStyle w:val="afe"/>
                  <w:rFonts w:ascii="Tinos" w:eastAsia="times new roman cyr" w:hAnsi="Tinos" w:cs="Tinos"/>
                </w:rPr>
                <w:t>*</w:t>
              </w:r>
            </w:hyperlink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A1B" w:rsidRPr="00EE5DF7" w:rsidRDefault="00EE5DF7">
            <w:pPr>
              <w:pStyle w:val="aff4"/>
              <w:ind w:left="142" w:right="142" w:firstLine="0"/>
              <w:jc w:val="center"/>
              <w:rPr>
                <w:rFonts w:ascii="Tinos" w:hAnsi="Tinos" w:cs="Tinos"/>
                <w:szCs w:val="24"/>
                <w:lang w:val="ru-RU"/>
              </w:rPr>
            </w:pPr>
            <w:r w:rsidRPr="00EE5DF7">
              <w:rPr>
                <w:rFonts w:ascii="Tinos" w:hAnsi="Tinos" w:cs="Tinos"/>
                <w:lang w:val="ru-RU"/>
              </w:rPr>
              <w:t>Минимальный размер дифференциации заработной платы работников, рублей</w:t>
            </w:r>
          </w:p>
        </w:tc>
      </w:tr>
      <w:tr w:rsidR="00283A1B">
        <w:tc>
          <w:tcPr>
            <w:tcW w:w="708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A1B" w:rsidRDefault="00EE5DF7">
            <w:pPr>
              <w:pStyle w:val="aff4"/>
              <w:ind w:left="142" w:right="142" w:firstLine="0"/>
              <w:rPr>
                <w:rFonts w:ascii="Tinos" w:hAnsi="Tinos" w:cs="Tinos"/>
                <w:szCs w:val="24"/>
              </w:rPr>
            </w:pPr>
            <w:r>
              <w:rPr>
                <w:rFonts w:ascii="Tinos" w:hAnsi="Tinos" w:cs="Tinos"/>
              </w:rPr>
              <w:t>1 квалификационный уровень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A1B" w:rsidRDefault="00EE5DF7">
            <w:pPr>
              <w:pStyle w:val="aff4"/>
              <w:ind w:left="142" w:right="142" w:firstLine="0"/>
              <w:jc w:val="center"/>
              <w:rPr>
                <w:rFonts w:ascii="Tinos" w:hAnsi="Tinos" w:cs="Tinos"/>
                <w:szCs w:val="24"/>
              </w:rPr>
            </w:pPr>
            <w:r>
              <w:rPr>
                <w:rFonts w:ascii="Tinos" w:hAnsi="Tinos" w:cs="Tinos"/>
              </w:rPr>
              <w:t>10 419</w:t>
            </w:r>
          </w:p>
        </w:tc>
      </w:tr>
      <w:tr w:rsidR="00283A1B">
        <w:tc>
          <w:tcPr>
            <w:tcW w:w="708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A1B" w:rsidRDefault="00EE5DF7">
            <w:pPr>
              <w:pStyle w:val="aff4"/>
              <w:ind w:left="142" w:right="142" w:firstLine="0"/>
              <w:rPr>
                <w:rFonts w:ascii="Tinos" w:hAnsi="Tinos" w:cs="Tinos"/>
                <w:szCs w:val="24"/>
              </w:rPr>
            </w:pPr>
            <w:r>
              <w:rPr>
                <w:rFonts w:ascii="Tinos" w:hAnsi="Tinos" w:cs="Tinos"/>
              </w:rPr>
              <w:t>2 квалификационный уровень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A1B" w:rsidRDefault="00EE5DF7">
            <w:pPr>
              <w:pStyle w:val="aff4"/>
              <w:ind w:left="142" w:right="142" w:firstLine="0"/>
              <w:jc w:val="center"/>
              <w:rPr>
                <w:rFonts w:ascii="Tinos" w:hAnsi="Tinos" w:cs="Tinos"/>
                <w:szCs w:val="24"/>
              </w:rPr>
            </w:pPr>
            <w:r>
              <w:rPr>
                <w:rFonts w:ascii="Tinos" w:hAnsi="Tinos" w:cs="Tinos"/>
              </w:rPr>
              <w:t>11 439</w:t>
            </w:r>
          </w:p>
        </w:tc>
      </w:tr>
      <w:tr w:rsidR="00283A1B">
        <w:tc>
          <w:tcPr>
            <w:tcW w:w="708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A1B" w:rsidRDefault="00EE5DF7">
            <w:pPr>
              <w:pStyle w:val="aff4"/>
              <w:ind w:left="142" w:right="142" w:firstLine="0"/>
              <w:rPr>
                <w:rFonts w:ascii="Tinos" w:hAnsi="Tinos" w:cs="Tinos"/>
                <w:szCs w:val="24"/>
              </w:rPr>
            </w:pPr>
            <w:r>
              <w:rPr>
                <w:rFonts w:ascii="Tinos" w:hAnsi="Tinos" w:cs="Tinos"/>
              </w:rPr>
              <w:t>3 квалификационный уровень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A1B" w:rsidRDefault="00EE5DF7">
            <w:pPr>
              <w:pStyle w:val="aff4"/>
              <w:ind w:left="142" w:right="142" w:firstLine="0"/>
              <w:jc w:val="center"/>
              <w:rPr>
                <w:rFonts w:ascii="Tinos" w:hAnsi="Tinos" w:cs="Tinos"/>
                <w:szCs w:val="24"/>
              </w:rPr>
            </w:pPr>
            <w:r>
              <w:rPr>
                <w:rFonts w:ascii="Tinos" w:hAnsi="Tinos" w:cs="Tinos"/>
              </w:rPr>
              <w:t>12 479</w:t>
            </w:r>
          </w:p>
        </w:tc>
      </w:tr>
      <w:tr w:rsidR="00283A1B">
        <w:tc>
          <w:tcPr>
            <w:tcW w:w="708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A1B" w:rsidRDefault="00EE5DF7">
            <w:pPr>
              <w:pStyle w:val="aff4"/>
              <w:ind w:left="142" w:right="142" w:firstLine="0"/>
              <w:rPr>
                <w:rFonts w:ascii="Tinos" w:hAnsi="Tinos" w:cs="Tinos"/>
                <w:szCs w:val="24"/>
              </w:rPr>
            </w:pPr>
            <w:r>
              <w:rPr>
                <w:rFonts w:ascii="Tinos" w:hAnsi="Tinos" w:cs="Tinos"/>
              </w:rPr>
              <w:t>4 квалификационный уровень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A1B" w:rsidRDefault="00EE5DF7">
            <w:pPr>
              <w:pStyle w:val="aff4"/>
              <w:ind w:left="142" w:right="142" w:firstLine="0"/>
              <w:jc w:val="center"/>
              <w:rPr>
                <w:rFonts w:ascii="Tinos" w:hAnsi="Tinos" w:cs="Tinos"/>
                <w:szCs w:val="24"/>
              </w:rPr>
            </w:pPr>
            <w:r>
              <w:rPr>
                <w:rFonts w:ascii="Tinos" w:hAnsi="Tinos" w:cs="Tinos"/>
              </w:rPr>
              <w:t>13 559</w:t>
            </w:r>
          </w:p>
        </w:tc>
      </w:tr>
      <w:tr w:rsidR="00283A1B">
        <w:tc>
          <w:tcPr>
            <w:tcW w:w="708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A1B" w:rsidRDefault="00EE5DF7">
            <w:pPr>
              <w:pStyle w:val="aff4"/>
              <w:ind w:left="142" w:right="142" w:firstLine="0"/>
              <w:jc w:val="center"/>
              <w:rPr>
                <w:rFonts w:ascii="Tinos" w:hAnsi="Tinos" w:cs="Tinos"/>
                <w:szCs w:val="24"/>
              </w:rPr>
            </w:pPr>
            <w:r>
              <w:rPr>
                <w:rFonts w:ascii="Tinos" w:hAnsi="Tinos" w:cs="Tinos"/>
              </w:rPr>
              <w:t>ПКГ "Руководители структурных подразделений"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A1B" w:rsidRPr="00EE5DF7" w:rsidRDefault="00EE5DF7">
            <w:pPr>
              <w:pStyle w:val="aff4"/>
              <w:ind w:left="142" w:right="142" w:firstLine="0"/>
              <w:jc w:val="center"/>
              <w:rPr>
                <w:rFonts w:ascii="Tinos" w:hAnsi="Tinos" w:cs="Tinos"/>
                <w:szCs w:val="24"/>
                <w:lang w:val="ru-RU"/>
              </w:rPr>
            </w:pPr>
            <w:r w:rsidRPr="00EE5DF7">
              <w:rPr>
                <w:rFonts w:ascii="Tinos" w:hAnsi="Tinos" w:cs="Tinos"/>
                <w:lang w:val="ru-RU"/>
              </w:rPr>
              <w:t>Минимальный размер дифференциации заработной платы работников, рублей</w:t>
            </w:r>
          </w:p>
        </w:tc>
      </w:tr>
      <w:tr w:rsidR="00283A1B">
        <w:tc>
          <w:tcPr>
            <w:tcW w:w="708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A1B" w:rsidRDefault="00EE5DF7">
            <w:pPr>
              <w:pStyle w:val="aff4"/>
              <w:ind w:left="142" w:right="142" w:firstLine="0"/>
              <w:rPr>
                <w:rFonts w:ascii="Tinos" w:hAnsi="Tinos" w:cs="Tinos"/>
                <w:szCs w:val="24"/>
              </w:rPr>
            </w:pPr>
            <w:r>
              <w:rPr>
                <w:rFonts w:ascii="Tinos" w:hAnsi="Tinos" w:cs="Tinos"/>
              </w:rPr>
              <w:t>1 квалификационный уровень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A1B" w:rsidRDefault="00EE5DF7">
            <w:pPr>
              <w:pStyle w:val="aff4"/>
              <w:ind w:left="142" w:right="142" w:firstLine="0"/>
              <w:jc w:val="center"/>
              <w:rPr>
                <w:rFonts w:ascii="Tinos" w:hAnsi="Tinos" w:cs="Tinos"/>
                <w:szCs w:val="24"/>
              </w:rPr>
            </w:pPr>
            <w:r>
              <w:rPr>
                <w:rFonts w:ascii="Tinos" w:hAnsi="Tinos" w:cs="Tinos"/>
              </w:rPr>
              <w:t>15 839</w:t>
            </w:r>
          </w:p>
        </w:tc>
      </w:tr>
      <w:tr w:rsidR="00283A1B">
        <w:tc>
          <w:tcPr>
            <w:tcW w:w="708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A1B" w:rsidRDefault="00EE5DF7">
            <w:pPr>
              <w:pStyle w:val="aff4"/>
              <w:ind w:left="142" w:right="142" w:firstLine="0"/>
              <w:rPr>
                <w:rFonts w:ascii="Tinos" w:hAnsi="Tinos" w:cs="Tinos"/>
                <w:szCs w:val="24"/>
              </w:rPr>
            </w:pPr>
            <w:r>
              <w:rPr>
                <w:rFonts w:ascii="Tinos" w:hAnsi="Tinos" w:cs="Tinos"/>
              </w:rPr>
              <w:t>2 квалификационный уровень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A1B" w:rsidRDefault="00EE5DF7">
            <w:pPr>
              <w:pStyle w:val="aff4"/>
              <w:ind w:left="142" w:right="142" w:firstLine="0"/>
              <w:jc w:val="center"/>
              <w:rPr>
                <w:rFonts w:ascii="Tinos" w:hAnsi="Tinos" w:cs="Tinos"/>
                <w:szCs w:val="24"/>
              </w:rPr>
            </w:pPr>
            <w:r>
              <w:rPr>
                <w:rFonts w:ascii="Tinos" w:hAnsi="Tinos" w:cs="Tinos"/>
              </w:rPr>
              <w:t>17 039</w:t>
            </w:r>
          </w:p>
        </w:tc>
      </w:tr>
      <w:tr w:rsidR="00283A1B">
        <w:tc>
          <w:tcPr>
            <w:tcW w:w="708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A1B" w:rsidRPr="00EE5DF7" w:rsidRDefault="00EE5DF7">
            <w:pPr>
              <w:pStyle w:val="aff4"/>
              <w:ind w:left="142" w:right="142" w:firstLine="0"/>
              <w:jc w:val="center"/>
              <w:rPr>
                <w:rFonts w:ascii="Tinos" w:hAnsi="Tinos" w:cs="Tinos"/>
                <w:szCs w:val="24"/>
                <w:lang w:val="ru-RU"/>
              </w:rPr>
            </w:pPr>
            <w:r w:rsidRPr="00EE5DF7">
              <w:rPr>
                <w:rFonts w:ascii="Tinos" w:hAnsi="Tinos" w:cs="Tinos"/>
                <w:lang w:val="ru-RU"/>
              </w:rPr>
              <w:t>ПКГ должностей работников культуры, искусства и кинематографии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A1B" w:rsidRPr="00EE5DF7" w:rsidRDefault="00EE5DF7">
            <w:pPr>
              <w:pStyle w:val="aff4"/>
              <w:ind w:left="142" w:right="142" w:firstLine="0"/>
              <w:jc w:val="center"/>
              <w:rPr>
                <w:rFonts w:ascii="Tinos" w:hAnsi="Tinos" w:cs="Tinos"/>
                <w:szCs w:val="24"/>
                <w:lang w:val="ru-RU"/>
              </w:rPr>
            </w:pPr>
            <w:r w:rsidRPr="00EE5DF7">
              <w:rPr>
                <w:rFonts w:ascii="Tinos" w:hAnsi="Tinos" w:cs="Tinos"/>
                <w:lang w:val="ru-RU"/>
              </w:rPr>
              <w:t>Минимальный размер дифференциации заработной платы работников, рублей</w:t>
            </w:r>
          </w:p>
        </w:tc>
      </w:tr>
      <w:tr w:rsidR="00283A1B">
        <w:tc>
          <w:tcPr>
            <w:tcW w:w="708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A1B" w:rsidRPr="00EE5DF7" w:rsidRDefault="00EE5DF7">
            <w:pPr>
              <w:pStyle w:val="aff4"/>
              <w:ind w:left="142" w:right="142" w:firstLine="0"/>
              <w:rPr>
                <w:rFonts w:ascii="Tinos" w:hAnsi="Tinos" w:cs="Tinos"/>
                <w:szCs w:val="24"/>
                <w:lang w:val="ru-RU"/>
              </w:rPr>
            </w:pPr>
            <w:r w:rsidRPr="00EE5DF7">
              <w:rPr>
                <w:rFonts w:ascii="Tinos" w:hAnsi="Tinos" w:cs="Tinos"/>
                <w:lang w:val="ru-RU"/>
              </w:rPr>
              <w:t>ПКГ "Должности работников культуры, искусства и кинематографии среднего звена"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A1B" w:rsidRDefault="00EE5DF7">
            <w:pPr>
              <w:pStyle w:val="aff4"/>
              <w:ind w:left="142" w:right="142" w:firstLine="0"/>
              <w:jc w:val="center"/>
              <w:rPr>
                <w:rFonts w:ascii="Tinos" w:hAnsi="Tinos" w:cs="Tinos"/>
                <w:szCs w:val="24"/>
              </w:rPr>
            </w:pPr>
            <w:r>
              <w:rPr>
                <w:rFonts w:ascii="Tinos" w:hAnsi="Tinos" w:cs="Tinos"/>
              </w:rPr>
              <w:t>5 929</w:t>
            </w:r>
          </w:p>
        </w:tc>
      </w:tr>
      <w:tr w:rsidR="00283A1B">
        <w:tc>
          <w:tcPr>
            <w:tcW w:w="708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A1B" w:rsidRPr="00EE5DF7" w:rsidRDefault="00EE5DF7">
            <w:pPr>
              <w:pStyle w:val="aff4"/>
              <w:ind w:left="142" w:right="142" w:firstLine="0"/>
              <w:rPr>
                <w:rFonts w:ascii="Tinos" w:hAnsi="Tinos" w:cs="Tinos"/>
                <w:szCs w:val="24"/>
                <w:lang w:val="ru-RU"/>
              </w:rPr>
            </w:pPr>
            <w:r w:rsidRPr="00EE5DF7">
              <w:rPr>
                <w:rFonts w:ascii="Tinos" w:hAnsi="Tinos" w:cs="Tinos"/>
                <w:lang w:val="ru-RU"/>
              </w:rPr>
              <w:t xml:space="preserve">ПКГ "Должности работников культуры, </w:t>
            </w:r>
            <w:r w:rsidRPr="00EE5DF7">
              <w:rPr>
                <w:rFonts w:ascii="Tinos" w:hAnsi="Tinos" w:cs="Tinos"/>
                <w:lang w:val="ru-RU"/>
              </w:rPr>
              <w:t>искусства и кинематографии ведущего звена"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A1B" w:rsidRDefault="00EE5DF7">
            <w:pPr>
              <w:pStyle w:val="aff4"/>
              <w:ind w:left="142" w:right="142" w:firstLine="0"/>
              <w:jc w:val="center"/>
              <w:rPr>
                <w:rFonts w:ascii="Tinos" w:hAnsi="Tinos" w:cs="Tinos"/>
                <w:szCs w:val="24"/>
              </w:rPr>
            </w:pPr>
            <w:r>
              <w:rPr>
                <w:rFonts w:ascii="Tinos" w:hAnsi="Tinos" w:cs="Tinos"/>
              </w:rPr>
              <w:t>6 729</w:t>
            </w:r>
          </w:p>
        </w:tc>
      </w:tr>
      <w:tr w:rsidR="00283A1B">
        <w:tc>
          <w:tcPr>
            <w:tcW w:w="708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A1B" w:rsidRPr="00EE5DF7" w:rsidRDefault="00EE5DF7">
            <w:pPr>
              <w:pStyle w:val="aff4"/>
              <w:ind w:left="142" w:right="142" w:firstLine="0"/>
              <w:jc w:val="center"/>
              <w:rPr>
                <w:rFonts w:ascii="Tinos" w:hAnsi="Tinos" w:cs="Tinos"/>
                <w:szCs w:val="24"/>
                <w:lang w:val="ru-RU"/>
              </w:rPr>
            </w:pPr>
            <w:r w:rsidRPr="00EE5DF7">
              <w:rPr>
                <w:rFonts w:ascii="Tinos" w:hAnsi="Tinos" w:cs="Tinos"/>
                <w:lang w:val="ru-RU"/>
              </w:rPr>
              <w:t>ПКГ должностей работников, занятых в сфере здравоохранения и предоставления социальных услуг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A1B" w:rsidRPr="00EE5DF7" w:rsidRDefault="00EE5DF7">
            <w:pPr>
              <w:pStyle w:val="aff4"/>
              <w:ind w:left="142" w:right="142" w:firstLine="0"/>
              <w:jc w:val="center"/>
              <w:rPr>
                <w:rFonts w:ascii="Tinos" w:hAnsi="Tinos" w:cs="Tinos"/>
                <w:szCs w:val="24"/>
                <w:lang w:val="ru-RU"/>
              </w:rPr>
            </w:pPr>
            <w:r w:rsidRPr="00EE5DF7">
              <w:rPr>
                <w:rFonts w:ascii="Tinos" w:hAnsi="Tinos" w:cs="Tinos"/>
                <w:lang w:val="ru-RU"/>
              </w:rPr>
              <w:t>Минимальный размер дифференциации заработной платы работников, рублей</w:t>
            </w:r>
          </w:p>
        </w:tc>
      </w:tr>
      <w:tr w:rsidR="00283A1B">
        <w:tc>
          <w:tcPr>
            <w:tcW w:w="708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A1B" w:rsidRPr="00EE5DF7" w:rsidRDefault="00EE5DF7">
            <w:pPr>
              <w:pStyle w:val="aff4"/>
              <w:ind w:left="142" w:right="142" w:firstLine="0"/>
              <w:rPr>
                <w:rFonts w:ascii="Tinos" w:hAnsi="Tinos" w:cs="Tinos"/>
                <w:szCs w:val="24"/>
                <w:lang w:val="ru-RU"/>
              </w:rPr>
            </w:pPr>
            <w:r w:rsidRPr="00EE5DF7">
              <w:rPr>
                <w:rFonts w:ascii="Tinos" w:hAnsi="Tinos" w:cs="Tinos"/>
                <w:lang w:val="ru-RU"/>
              </w:rPr>
              <w:lastRenderedPageBreak/>
              <w:t>ПКГ "Должности специалистов второго уровня, осуществляющих предоставление социальных услуг"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A1B" w:rsidRDefault="00EE5DF7">
            <w:pPr>
              <w:pStyle w:val="aff4"/>
              <w:ind w:left="142" w:right="142" w:firstLine="0"/>
              <w:jc w:val="center"/>
              <w:rPr>
                <w:rFonts w:ascii="Tinos" w:hAnsi="Tinos" w:cs="Tinos"/>
                <w:szCs w:val="24"/>
              </w:rPr>
            </w:pPr>
            <w:r>
              <w:rPr>
                <w:rFonts w:ascii="Tinos" w:hAnsi="Tinos" w:cs="Tinos"/>
              </w:rPr>
              <w:t>5 929</w:t>
            </w:r>
          </w:p>
        </w:tc>
      </w:tr>
      <w:tr w:rsidR="00283A1B"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A1B" w:rsidRPr="00EE5DF7" w:rsidRDefault="00EE5DF7">
            <w:pPr>
              <w:pStyle w:val="aff4"/>
              <w:ind w:left="142" w:right="142" w:firstLine="0"/>
              <w:rPr>
                <w:rFonts w:ascii="Tinos" w:hAnsi="Tinos" w:cs="Tinos"/>
                <w:szCs w:val="24"/>
                <w:lang w:val="ru-RU"/>
              </w:rPr>
            </w:pPr>
            <w:r w:rsidRPr="00EE5DF7">
              <w:rPr>
                <w:rFonts w:ascii="Tinos" w:hAnsi="Tinos" w:cs="Tinos"/>
                <w:lang w:val="ru-RU"/>
              </w:rPr>
              <w:t>ПКГ "Должности специалистов третьего уровня в учреждениях здравоохранения и осуществляющих предоставление социальных услуг"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A1B" w:rsidRPr="00EE5DF7" w:rsidRDefault="00283A1B">
            <w:pPr>
              <w:pStyle w:val="aff4"/>
              <w:ind w:left="142" w:right="142" w:firstLine="0"/>
              <w:rPr>
                <w:rFonts w:ascii="Tinos" w:hAnsi="Tinos" w:cs="Tinos"/>
                <w:szCs w:val="24"/>
                <w:lang w:val="ru-RU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A1B" w:rsidRDefault="00EE5DF7">
            <w:pPr>
              <w:pStyle w:val="aff4"/>
              <w:ind w:left="142" w:right="142" w:firstLine="0"/>
              <w:rPr>
                <w:rFonts w:ascii="Tinos" w:hAnsi="Tinos" w:cs="Tinos"/>
                <w:szCs w:val="24"/>
              </w:rPr>
            </w:pPr>
            <w:r>
              <w:rPr>
                <w:rFonts w:ascii="Tinos" w:hAnsi="Tinos" w:cs="Tinos"/>
              </w:rPr>
              <w:t>1 квалификационный уровень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A1B" w:rsidRDefault="00EE5DF7">
            <w:pPr>
              <w:pStyle w:val="aff4"/>
              <w:ind w:left="142" w:right="142" w:firstLine="0"/>
              <w:jc w:val="center"/>
              <w:rPr>
                <w:rFonts w:ascii="Tinos" w:hAnsi="Tinos" w:cs="Tinos"/>
                <w:szCs w:val="24"/>
              </w:rPr>
            </w:pPr>
            <w:r>
              <w:rPr>
                <w:rFonts w:ascii="Tinos" w:hAnsi="Tinos" w:cs="Tinos"/>
              </w:rPr>
              <w:t>10 41</w:t>
            </w:r>
            <w:r>
              <w:rPr>
                <w:rFonts w:ascii="Tinos" w:hAnsi="Tinos" w:cs="Tinos"/>
              </w:rPr>
              <w:t>9</w:t>
            </w:r>
          </w:p>
        </w:tc>
      </w:tr>
      <w:tr w:rsidR="00283A1B"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A1B" w:rsidRDefault="00283A1B">
            <w:pPr>
              <w:pStyle w:val="aff4"/>
              <w:ind w:left="142" w:right="142" w:firstLine="0"/>
              <w:rPr>
                <w:rFonts w:ascii="Tinos" w:hAnsi="Tinos" w:cs="Tinos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A1B" w:rsidRDefault="00EE5DF7">
            <w:pPr>
              <w:pStyle w:val="aff4"/>
              <w:ind w:left="142" w:right="142" w:firstLine="0"/>
              <w:rPr>
                <w:rFonts w:ascii="Tinos" w:hAnsi="Tinos" w:cs="Tinos"/>
                <w:szCs w:val="24"/>
              </w:rPr>
            </w:pPr>
            <w:r>
              <w:rPr>
                <w:rFonts w:ascii="Tinos" w:hAnsi="Tinos" w:cs="Tinos"/>
              </w:rPr>
              <w:t>2 квалификационный уровень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A1B" w:rsidRDefault="00EE5DF7">
            <w:pPr>
              <w:pStyle w:val="aff4"/>
              <w:ind w:left="142" w:right="142" w:firstLine="0"/>
              <w:rPr>
                <w:rFonts w:ascii="Tinos" w:hAnsi="Tinos" w:cs="Tinos"/>
                <w:szCs w:val="24"/>
              </w:rPr>
            </w:pPr>
            <w:r>
              <w:rPr>
                <w:rFonts w:ascii="Tinos" w:hAnsi="Tinos" w:cs="Tinos"/>
              </w:rPr>
              <w:t>11 439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A1B" w:rsidRDefault="00283A1B">
            <w:pPr>
              <w:pStyle w:val="aff4"/>
              <w:ind w:left="142" w:right="142" w:firstLine="0"/>
              <w:rPr>
                <w:rFonts w:ascii="Tinos" w:hAnsi="Tinos" w:cs="Tinos"/>
                <w:szCs w:val="24"/>
              </w:rPr>
            </w:pPr>
          </w:p>
        </w:tc>
      </w:tr>
      <w:tr w:rsidR="00283A1B"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A1B" w:rsidRDefault="00283A1B">
            <w:pPr>
              <w:pStyle w:val="aff4"/>
              <w:ind w:left="142" w:right="142" w:firstLine="0"/>
              <w:rPr>
                <w:rFonts w:ascii="Tinos" w:hAnsi="Tinos" w:cs="Tinos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A1B" w:rsidRDefault="00EE5DF7">
            <w:pPr>
              <w:pStyle w:val="aff4"/>
              <w:ind w:left="142" w:right="142" w:firstLine="0"/>
              <w:rPr>
                <w:rFonts w:ascii="Tinos" w:hAnsi="Tinos" w:cs="Tinos"/>
                <w:szCs w:val="24"/>
              </w:rPr>
            </w:pPr>
            <w:r>
              <w:rPr>
                <w:rFonts w:ascii="Tinos" w:hAnsi="Tinos" w:cs="Tinos"/>
              </w:rPr>
              <w:t>3 квалификационный уровень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A1B" w:rsidRDefault="00EE5DF7">
            <w:pPr>
              <w:pStyle w:val="aff4"/>
              <w:ind w:left="142" w:right="142" w:firstLine="0"/>
              <w:rPr>
                <w:rFonts w:ascii="Tinos" w:hAnsi="Tinos" w:cs="Tinos"/>
                <w:szCs w:val="24"/>
              </w:rPr>
            </w:pPr>
            <w:r>
              <w:rPr>
                <w:rFonts w:ascii="Tinos" w:hAnsi="Tinos" w:cs="Tinos"/>
              </w:rPr>
              <w:t>12 479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A1B" w:rsidRDefault="00283A1B">
            <w:pPr>
              <w:pStyle w:val="aff4"/>
              <w:ind w:left="142" w:right="142" w:firstLine="0"/>
              <w:rPr>
                <w:rFonts w:ascii="Tinos" w:hAnsi="Tinos" w:cs="Tinos"/>
                <w:szCs w:val="24"/>
              </w:rPr>
            </w:pPr>
          </w:p>
        </w:tc>
      </w:tr>
      <w:tr w:rsidR="00283A1B">
        <w:tc>
          <w:tcPr>
            <w:tcW w:w="708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A1B" w:rsidRPr="00EE5DF7" w:rsidRDefault="00EE5DF7">
            <w:pPr>
              <w:pStyle w:val="aff4"/>
              <w:ind w:left="142" w:right="142" w:firstLine="0"/>
              <w:rPr>
                <w:rFonts w:ascii="Tinos" w:hAnsi="Tinos" w:cs="Tinos"/>
                <w:szCs w:val="24"/>
                <w:lang w:val="ru-RU"/>
              </w:rPr>
            </w:pPr>
            <w:r w:rsidRPr="00EE5DF7">
              <w:rPr>
                <w:rFonts w:ascii="Tinos" w:hAnsi="Tinos" w:cs="Tinos"/>
                <w:lang w:val="ru-RU"/>
              </w:rPr>
              <w:t>ПКГ "Должности руководителей в учреждениях здравоохранения и осуществляющих предоставление социальных услуг"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A1B" w:rsidRDefault="00EE5DF7">
            <w:pPr>
              <w:pStyle w:val="aff4"/>
              <w:ind w:left="142" w:right="142" w:firstLine="0"/>
              <w:jc w:val="center"/>
              <w:rPr>
                <w:rFonts w:ascii="Tinos" w:hAnsi="Tinos" w:cs="Tinos"/>
                <w:szCs w:val="24"/>
              </w:rPr>
            </w:pPr>
            <w:r>
              <w:rPr>
                <w:rFonts w:ascii="Tinos" w:hAnsi="Tinos" w:cs="Tinos"/>
              </w:rPr>
              <w:t>15 839</w:t>
            </w:r>
          </w:p>
        </w:tc>
      </w:tr>
    </w:tbl>
    <w:p w:rsidR="00283A1B" w:rsidRDefault="00283A1B">
      <w:pPr>
        <w:spacing w:after="0" w:line="240" w:lineRule="auto"/>
        <w:ind w:firstLine="720"/>
        <w:jc w:val="both"/>
      </w:pPr>
    </w:p>
    <w:p w:rsidR="00283A1B" w:rsidRDefault="00283A1B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83A1B" w:rsidRDefault="00283A1B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83A1B" w:rsidRDefault="00283A1B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83A1B" w:rsidRDefault="00283A1B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83A1B" w:rsidRDefault="00283A1B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83A1B" w:rsidRDefault="00283A1B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83A1B" w:rsidRDefault="00283A1B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83A1B" w:rsidRDefault="00283A1B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83A1B" w:rsidRDefault="00283A1B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83A1B" w:rsidRDefault="00283A1B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83A1B" w:rsidRDefault="00283A1B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83A1B" w:rsidRDefault="00283A1B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83A1B" w:rsidRDefault="00283A1B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83A1B" w:rsidRDefault="00283A1B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83A1B" w:rsidRDefault="00283A1B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83A1B" w:rsidRDefault="00283A1B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83A1B" w:rsidRDefault="00283A1B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83A1B" w:rsidRDefault="00283A1B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83A1B" w:rsidRDefault="00283A1B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83A1B" w:rsidRDefault="00283A1B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83A1B" w:rsidRDefault="00283A1B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83A1B" w:rsidRDefault="00283A1B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83A1B" w:rsidRDefault="00283A1B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83A1B" w:rsidRDefault="00283A1B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83A1B" w:rsidRDefault="00283A1B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83A1B" w:rsidRDefault="00283A1B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83A1B" w:rsidRDefault="00283A1B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83A1B" w:rsidRDefault="00283A1B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83A1B" w:rsidRDefault="00283A1B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83A1B" w:rsidRDefault="00283A1B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83A1B" w:rsidRDefault="00283A1B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83A1B" w:rsidRDefault="00283A1B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83A1B" w:rsidRDefault="00283A1B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83A1B" w:rsidRDefault="00283A1B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83A1B" w:rsidRDefault="00283A1B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83A1B" w:rsidRDefault="00283A1B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83A1B" w:rsidRDefault="00283A1B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83A1B" w:rsidRDefault="00283A1B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f0"/>
        <w:tblW w:w="0" w:type="auto"/>
        <w:tblInd w:w="4957" w:type="dxa"/>
        <w:tblLook w:val="04A0" w:firstRow="1" w:lastRow="0" w:firstColumn="1" w:lastColumn="0" w:noHBand="0" w:noVBand="1"/>
      </w:tblPr>
      <w:tblGrid>
        <w:gridCol w:w="4388"/>
      </w:tblGrid>
      <w:tr w:rsidR="00283A1B">
        <w:tc>
          <w:tcPr>
            <w:tcW w:w="4388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:rsidR="00283A1B" w:rsidRDefault="00EE5DF7">
            <w:r>
              <w:rPr>
                <w:rFonts w:ascii="Times New Roman" w:hAnsi="Times New Roman" w:cs="Times New Roman"/>
                <w:sz w:val="24"/>
                <w:szCs w:val="24"/>
              </w:rPr>
              <w:t>Приложение 3</w:t>
            </w:r>
          </w:p>
          <w:p w:rsidR="00283A1B" w:rsidRDefault="00EE5DF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 Положению об оплате труда работников областного государственного бюджетного учреждения «Управление социальной защиты и социального обслуживания населения по Куйтунскому району» </w:t>
            </w:r>
          </w:p>
        </w:tc>
      </w:tr>
    </w:tbl>
    <w:p w:rsidR="00283A1B" w:rsidRDefault="00283A1B">
      <w:pPr>
        <w:pStyle w:val="a4"/>
        <w:jc w:val="center"/>
      </w:pPr>
    </w:p>
    <w:p w:rsidR="00283A1B" w:rsidRDefault="00EE5DF7">
      <w:pPr>
        <w:pStyle w:val="1"/>
        <w:spacing w:before="108" w:after="108" w:line="240" w:lineRule="auto"/>
        <w:jc w:val="center"/>
        <w:rPr>
          <w:rFonts w:ascii="Tinos" w:hAnsi="Tinos" w:cs="Tinos"/>
        </w:rPr>
      </w:pPr>
      <w:r>
        <w:rPr>
          <w:rFonts w:ascii="Tinos" w:eastAsia="times new roman cyr" w:hAnsi="Tinos" w:cs="Tinos"/>
          <w:b/>
          <w:color w:val="26282F"/>
          <w:sz w:val="24"/>
        </w:rPr>
        <w:t>Порядок</w:t>
      </w:r>
      <w:r>
        <w:rPr>
          <w:rFonts w:ascii="Tinos" w:eastAsia="times new roman cyr" w:hAnsi="Tinos" w:cs="Tinos"/>
          <w:b/>
          <w:color w:val="26282F"/>
          <w:sz w:val="24"/>
        </w:rPr>
        <w:br/>
      </w:r>
      <w:r>
        <w:rPr>
          <w:rFonts w:ascii="Tinos" w:eastAsia="times new roman cyr" w:hAnsi="Tinos" w:cs="Tinos"/>
          <w:b/>
          <w:color w:val="26282F"/>
          <w:sz w:val="24"/>
        </w:rPr>
        <w:t>исчисления стажа непрерывной работы, дающего право на установление стимулирующей надбавки за стаж непрерывной работы в областном государственном бюджетном учреждении «Управление социальной защиты и социального обслуживания населения по Куйтунскому району»,</w:t>
      </w:r>
      <w:r>
        <w:rPr>
          <w:rFonts w:ascii="Tinos" w:eastAsia="times new roman cyr" w:hAnsi="Tinos" w:cs="Tinos"/>
          <w:b/>
          <w:color w:val="26282F"/>
          <w:sz w:val="24"/>
        </w:rPr>
        <w:t xml:space="preserve"> подведомственному министерству социального развития, опеки и попечительства Иркутской области, осуществляющему деятельность по отдельным видам экономической деятельности</w:t>
      </w:r>
    </w:p>
    <w:p w:rsidR="00283A1B" w:rsidRDefault="00283A1B">
      <w:pPr>
        <w:spacing w:after="0" w:line="240" w:lineRule="auto"/>
        <w:ind w:firstLine="720"/>
        <w:jc w:val="both"/>
        <w:rPr>
          <w:rFonts w:ascii="Tinos" w:hAnsi="Tinos" w:cs="Tinos"/>
        </w:rPr>
      </w:pPr>
    </w:p>
    <w:p w:rsidR="00283A1B" w:rsidRDefault="00EE5DF7">
      <w:pPr>
        <w:spacing w:after="0" w:line="240" w:lineRule="auto"/>
        <w:ind w:firstLine="720"/>
        <w:jc w:val="both"/>
        <w:rPr>
          <w:rFonts w:ascii="Tinos" w:hAnsi="Tinos" w:cs="Tinos"/>
        </w:rPr>
      </w:pPr>
      <w:r>
        <w:rPr>
          <w:rStyle w:val="afd"/>
          <w:rFonts w:ascii="Tinos" w:hAnsi="Tinos" w:cs="Tinos"/>
        </w:rPr>
        <w:t>1. При исчислении стажа непрерывной работы, дающего право на установление стимулирую</w:t>
      </w:r>
      <w:r>
        <w:rPr>
          <w:rStyle w:val="afd"/>
          <w:rFonts w:ascii="Tinos" w:hAnsi="Tinos" w:cs="Tinos"/>
        </w:rPr>
        <w:t>щей надбавки за стаж непрерывной работы в областном государственном бюджетном учреждении «Управление социальной защиты и социального обслуживания населения по Куйтунскому району», подведомственном министерству социального развития, опеки и попечительства И</w:t>
      </w:r>
      <w:r>
        <w:rPr>
          <w:rStyle w:val="afd"/>
          <w:rFonts w:ascii="Tinos" w:hAnsi="Tinos" w:cs="Tinos"/>
        </w:rPr>
        <w:t>ркутской области, осуществляющем деятельность по отдельным видам экономической деятельности (далее соответственно - стимулирующая надбавка, учреждение), работникам засчитывается:</w:t>
      </w:r>
    </w:p>
    <w:p w:rsidR="00283A1B" w:rsidRDefault="00EE5DF7">
      <w:pPr>
        <w:spacing w:after="0" w:line="240" w:lineRule="auto"/>
        <w:ind w:firstLine="720"/>
        <w:jc w:val="both"/>
        <w:rPr>
          <w:rFonts w:ascii="Tinos" w:hAnsi="Tinos" w:cs="Tinos"/>
        </w:rPr>
      </w:pPr>
      <w:r>
        <w:rPr>
          <w:rStyle w:val="afd"/>
          <w:rFonts w:ascii="Tinos" w:hAnsi="Tinos" w:cs="Tinos"/>
        </w:rPr>
        <w:t>время непрерывной работы как по основной работе, так и работе по совместитель</w:t>
      </w:r>
      <w:r>
        <w:rPr>
          <w:rStyle w:val="afd"/>
          <w:rFonts w:ascii="Tinos" w:hAnsi="Tinos" w:cs="Tinos"/>
        </w:rPr>
        <w:t>ству на любых должностях, в том числе на должностях врачей и провизоров-интернов, врачей и провизоров-стажеров, в медицинских организациях независимо от ведомственной подчиненности, обеспечивающих деятельность органов, осуществляющих федеральный государств</w:t>
      </w:r>
      <w:r>
        <w:rPr>
          <w:rStyle w:val="afd"/>
          <w:rFonts w:ascii="Tinos" w:hAnsi="Tinos" w:cs="Tinos"/>
        </w:rPr>
        <w:t>енный санитарно-эпидемиологический контроль (надзор);</w:t>
      </w:r>
    </w:p>
    <w:p w:rsidR="00283A1B" w:rsidRDefault="00EE5DF7">
      <w:pPr>
        <w:spacing w:after="0" w:line="240" w:lineRule="auto"/>
        <w:ind w:firstLine="720"/>
        <w:jc w:val="both"/>
        <w:rPr>
          <w:rFonts w:ascii="Tinos" w:hAnsi="Tinos" w:cs="Tinos"/>
        </w:rPr>
      </w:pPr>
      <w:r>
        <w:rPr>
          <w:rStyle w:val="afd"/>
          <w:rFonts w:ascii="Tinos" w:hAnsi="Tinos" w:cs="Tinos"/>
        </w:rPr>
        <w:t>время пребывания в интернатуре на базе клинических кафедр в медицинских высших образовательных организациях;</w:t>
      </w:r>
    </w:p>
    <w:p w:rsidR="00283A1B" w:rsidRDefault="00EE5DF7">
      <w:pPr>
        <w:spacing w:after="0" w:line="240" w:lineRule="auto"/>
        <w:ind w:firstLine="720"/>
        <w:jc w:val="both"/>
        <w:rPr>
          <w:rFonts w:ascii="Tinos" w:hAnsi="Tinos" w:cs="Tinos"/>
        </w:rPr>
      </w:pPr>
      <w:r>
        <w:rPr>
          <w:rStyle w:val="afd"/>
          <w:rFonts w:ascii="Tinos" w:hAnsi="Tinos" w:cs="Tinos"/>
        </w:rPr>
        <w:t>время пребывания в клинической ординатуре, а также в аспирантуре и докторантуре по клинически</w:t>
      </w:r>
      <w:r>
        <w:rPr>
          <w:rStyle w:val="afd"/>
          <w:rFonts w:ascii="Tinos" w:hAnsi="Tinos" w:cs="Tinos"/>
        </w:rPr>
        <w:t>м и фармацевтическим дисциплинам в высших учебных образовательных и научно-исследовательских организациях;</w:t>
      </w:r>
    </w:p>
    <w:p w:rsidR="00283A1B" w:rsidRDefault="00EE5DF7">
      <w:pPr>
        <w:spacing w:after="0" w:line="240" w:lineRule="auto"/>
        <w:ind w:firstLine="720"/>
        <w:jc w:val="both"/>
        <w:rPr>
          <w:rFonts w:ascii="Tinos" w:hAnsi="Tinos" w:cs="Tinos"/>
        </w:rPr>
      </w:pPr>
      <w:r>
        <w:rPr>
          <w:rStyle w:val="afd"/>
          <w:rFonts w:ascii="Tinos" w:hAnsi="Tinos" w:cs="Tinos"/>
        </w:rPr>
        <w:t>время работы в централизованных бухгалтериях при органах и медицинских организациях при условии, если за ними непосредственно следовала работа в меди</w:t>
      </w:r>
      <w:r>
        <w:rPr>
          <w:rStyle w:val="afd"/>
          <w:rFonts w:ascii="Tinos" w:hAnsi="Tinos" w:cs="Tinos"/>
        </w:rPr>
        <w:t>цинских организациях и учреждениях социального обслуживания;</w:t>
      </w:r>
    </w:p>
    <w:p w:rsidR="00283A1B" w:rsidRDefault="00EE5DF7">
      <w:pPr>
        <w:spacing w:after="0" w:line="240" w:lineRule="auto"/>
        <w:ind w:firstLine="720"/>
        <w:jc w:val="both"/>
        <w:rPr>
          <w:rFonts w:ascii="Tinos" w:hAnsi="Tinos" w:cs="Tinos"/>
        </w:rPr>
      </w:pPr>
      <w:r>
        <w:rPr>
          <w:rStyle w:val="afd"/>
          <w:rFonts w:ascii="Tinos" w:hAnsi="Tinos" w:cs="Tinos"/>
        </w:rPr>
        <w:t>время выполнения в медицинских организациях лечебно-диагностической работы, заведование отделениями и дополнительные дежурства, осуществляемые работниками государственных медицинских высших образ</w:t>
      </w:r>
      <w:r>
        <w:rPr>
          <w:rStyle w:val="afd"/>
          <w:rFonts w:ascii="Tinos" w:hAnsi="Tinos" w:cs="Tinos"/>
        </w:rPr>
        <w:t>овательных организаций, в том числе организаций дополнительного медицинского образования, и научных организаций;</w:t>
      </w:r>
    </w:p>
    <w:p w:rsidR="00283A1B" w:rsidRDefault="00EE5DF7">
      <w:pPr>
        <w:spacing w:after="0" w:line="240" w:lineRule="auto"/>
        <w:ind w:firstLine="720"/>
        <w:jc w:val="both"/>
        <w:rPr>
          <w:rFonts w:ascii="Tinos" w:hAnsi="Tinos" w:cs="Tinos"/>
        </w:rPr>
      </w:pPr>
      <w:r>
        <w:rPr>
          <w:rStyle w:val="afd"/>
          <w:rFonts w:ascii="Tinos" w:hAnsi="Tinos" w:cs="Tinos"/>
        </w:rPr>
        <w:t>время непрерывной работы как по основной работе, так и работе по совместительству на врачебных и фельдшерских здравпунктах, являющихся структур</w:t>
      </w:r>
      <w:r>
        <w:rPr>
          <w:rStyle w:val="afd"/>
          <w:rFonts w:ascii="Tinos" w:hAnsi="Tinos" w:cs="Tinos"/>
        </w:rPr>
        <w:t>ными подразделениями организаций независимо от форм собственности;</w:t>
      </w:r>
    </w:p>
    <w:p w:rsidR="00283A1B" w:rsidRDefault="00EE5DF7">
      <w:pPr>
        <w:spacing w:after="0" w:line="240" w:lineRule="auto"/>
        <w:ind w:firstLine="720"/>
        <w:jc w:val="both"/>
        <w:rPr>
          <w:rFonts w:ascii="Tinos" w:hAnsi="Tinos" w:cs="Tinos"/>
        </w:rPr>
      </w:pPr>
      <w:r>
        <w:rPr>
          <w:rStyle w:val="afd"/>
          <w:rFonts w:ascii="Tinos" w:hAnsi="Tinos" w:cs="Tinos"/>
        </w:rPr>
        <w:t>время службы (работы) в военно-медицинских организациях (подразделениях) и на медицинских (фармацевтических) должностях в Вооруженных Силах СССР, СНГ и Российской Федерации, а также в медиц</w:t>
      </w:r>
      <w:r>
        <w:rPr>
          <w:rStyle w:val="afd"/>
          <w:rFonts w:ascii="Tinos" w:hAnsi="Tinos" w:cs="Tinos"/>
        </w:rPr>
        <w:t>инских организациях системы КГБ, ФСБ России, МВД России, МЧС России, ФАПСИ, ФСЖВ России, СВР России, ФПС России и ФСНП России, ГТК России, Федеральной службы Российской Федерации по контролю за оборотом наркотиков, Минюста России;</w:t>
      </w:r>
    </w:p>
    <w:p w:rsidR="00283A1B" w:rsidRDefault="00EE5DF7">
      <w:pPr>
        <w:spacing w:after="0" w:line="240" w:lineRule="auto"/>
        <w:ind w:firstLine="720"/>
        <w:jc w:val="both"/>
        <w:rPr>
          <w:rFonts w:ascii="Tinos" w:hAnsi="Tinos" w:cs="Tinos"/>
        </w:rPr>
      </w:pPr>
      <w:r>
        <w:rPr>
          <w:rStyle w:val="afd"/>
          <w:rFonts w:ascii="Tinos" w:hAnsi="Tinos" w:cs="Tinos"/>
        </w:rPr>
        <w:lastRenderedPageBreak/>
        <w:t>время нахождения на дейст</w:t>
      </w:r>
      <w:r>
        <w:rPr>
          <w:rStyle w:val="afd"/>
          <w:rFonts w:ascii="Tinos" w:hAnsi="Tinos" w:cs="Tinos"/>
        </w:rPr>
        <w:t>вительной военной службе (в органах внутренних дел) лиц офицерского состава (рядового и начальствующего состава органов внутренних дел), прапорщиков, мичманов и военнослужащих сверхсрочной службы,</w:t>
      </w:r>
    </w:p>
    <w:p w:rsidR="00283A1B" w:rsidRDefault="00EE5DF7">
      <w:pPr>
        <w:spacing w:after="0" w:line="240" w:lineRule="auto"/>
        <w:ind w:firstLine="720"/>
        <w:jc w:val="both"/>
        <w:rPr>
          <w:rFonts w:ascii="Tinos" w:hAnsi="Tinos" w:cs="Tinos"/>
        </w:rPr>
      </w:pPr>
      <w:r>
        <w:rPr>
          <w:rStyle w:val="afd"/>
          <w:rFonts w:ascii="Tinos" w:hAnsi="Tinos" w:cs="Tinos"/>
        </w:rPr>
        <w:t>уволенных с действительной военной службы (из органов внутр</w:t>
      </w:r>
      <w:r>
        <w:rPr>
          <w:rStyle w:val="afd"/>
          <w:rFonts w:ascii="Tinos" w:hAnsi="Tinos" w:cs="Tinos"/>
        </w:rPr>
        <w:t>енних дел) по возрасту, болезни, сокращению штатов или ограниченному состоянию здоровья, если перерыв между днем увольнения с действительной военной службы (из органов внутренних дел) и днем поступления на работу в медицинские организации и учреждения соци</w:t>
      </w:r>
      <w:r>
        <w:rPr>
          <w:rStyle w:val="afd"/>
          <w:rFonts w:ascii="Tinos" w:hAnsi="Tinos" w:cs="Tinos"/>
        </w:rPr>
        <w:t>альной защиты населения не превысил 1 года. Ветеранам боевых действий на территории других государств, ветеранам, исполняющим обязанности военной службы в условиях чрезвычайного положения и вооруженных конфликтов, и гражданам, общая продолжительность военн</w:t>
      </w:r>
      <w:r>
        <w:rPr>
          <w:rStyle w:val="afd"/>
          <w:rFonts w:ascii="Tinos" w:hAnsi="Tinos" w:cs="Tinos"/>
        </w:rPr>
        <w:t>ой службы которых в льготном исчислении составляет 25 лет и более, - независимо от продолжительности перерыва;</w:t>
      </w:r>
    </w:p>
    <w:p w:rsidR="00283A1B" w:rsidRDefault="00EE5DF7">
      <w:pPr>
        <w:spacing w:after="0" w:line="240" w:lineRule="auto"/>
        <w:ind w:firstLine="720"/>
        <w:jc w:val="both"/>
        <w:rPr>
          <w:rFonts w:ascii="Tinos" w:hAnsi="Tinos" w:cs="Tinos"/>
        </w:rPr>
      </w:pPr>
      <w:r>
        <w:rPr>
          <w:rStyle w:val="afd"/>
          <w:rFonts w:ascii="Tinos" w:hAnsi="Tinos" w:cs="Tinos"/>
        </w:rPr>
        <w:t>время работы в медицинских организациях и учреждениях социального обслуживания в период учебы студентам медицинских высших и средних образователь</w:t>
      </w:r>
      <w:r>
        <w:rPr>
          <w:rStyle w:val="afd"/>
          <w:rFonts w:ascii="Tinos" w:hAnsi="Tinos" w:cs="Tinos"/>
        </w:rPr>
        <w:t>ных организаций, независимо от продолжительности перерывов в работе, связанных с учебой, если за ней следовала работа в медицинских организациях и учреждениях социального обслуживания;</w:t>
      </w:r>
    </w:p>
    <w:p w:rsidR="00283A1B" w:rsidRDefault="00EE5DF7">
      <w:pPr>
        <w:spacing w:after="0" w:line="240" w:lineRule="auto"/>
        <w:ind w:firstLine="720"/>
        <w:jc w:val="both"/>
        <w:rPr>
          <w:rFonts w:ascii="Tinos" w:hAnsi="Tinos" w:cs="Tinos"/>
        </w:rPr>
      </w:pPr>
      <w:r>
        <w:rPr>
          <w:rStyle w:val="afd"/>
          <w:rFonts w:ascii="Tinos" w:hAnsi="Tinos" w:cs="Tinos"/>
        </w:rPr>
        <w:t>время непрерывной работы в приемниках-распределителях МВД России для ли</w:t>
      </w:r>
      <w:r>
        <w:rPr>
          <w:rStyle w:val="afd"/>
          <w:rFonts w:ascii="Tinos" w:hAnsi="Tinos" w:cs="Tinos"/>
        </w:rPr>
        <w:t>ц, задержанных за бродяжничество и попрошайничество;</w:t>
      </w:r>
    </w:p>
    <w:p w:rsidR="00283A1B" w:rsidRDefault="00EE5DF7">
      <w:pPr>
        <w:spacing w:after="0" w:line="240" w:lineRule="auto"/>
        <w:ind w:firstLine="720"/>
        <w:jc w:val="both"/>
        <w:rPr>
          <w:rFonts w:ascii="Tinos" w:hAnsi="Tinos" w:cs="Tinos"/>
        </w:rPr>
      </w:pPr>
      <w:r>
        <w:rPr>
          <w:rStyle w:val="afd"/>
          <w:rFonts w:ascii="Tinos" w:hAnsi="Tinos" w:cs="Tinos"/>
        </w:rPr>
        <w:t>время замещения должностей государственной гражданской службы, воинских должностей и должностей федеральной государственной службы иных видов;</w:t>
      </w:r>
    </w:p>
    <w:p w:rsidR="00283A1B" w:rsidRDefault="00EE5DF7">
      <w:pPr>
        <w:spacing w:after="0" w:line="240" w:lineRule="auto"/>
        <w:ind w:firstLine="720"/>
        <w:jc w:val="both"/>
        <w:rPr>
          <w:rFonts w:ascii="Tinos" w:hAnsi="Tinos" w:cs="Tinos"/>
        </w:rPr>
      </w:pPr>
      <w:r>
        <w:rPr>
          <w:rStyle w:val="afd"/>
          <w:rFonts w:ascii="Tinos" w:hAnsi="Tinos" w:cs="Tinos"/>
        </w:rPr>
        <w:t>время замещения государственных должностей;</w:t>
      </w:r>
    </w:p>
    <w:p w:rsidR="00283A1B" w:rsidRDefault="00EE5DF7">
      <w:pPr>
        <w:spacing w:after="0" w:line="240" w:lineRule="auto"/>
        <w:ind w:firstLine="720"/>
        <w:jc w:val="both"/>
        <w:rPr>
          <w:rFonts w:ascii="Tinos" w:hAnsi="Tinos" w:cs="Tinos"/>
        </w:rPr>
      </w:pPr>
      <w:r>
        <w:rPr>
          <w:rStyle w:val="afd"/>
          <w:rFonts w:ascii="Tinos" w:hAnsi="Tinos" w:cs="Tinos"/>
        </w:rPr>
        <w:t xml:space="preserve">время замещения </w:t>
      </w:r>
      <w:r>
        <w:rPr>
          <w:rStyle w:val="afd"/>
          <w:rFonts w:ascii="Tinos" w:hAnsi="Tinos" w:cs="Tinos"/>
        </w:rPr>
        <w:t>должностей муниципальной службы;</w:t>
      </w:r>
    </w:p>
    <w:p w:rsidR="00283A1B" w:rsidRDefault="00EE5DF7">
      <w:pPr>
        <w:spacing w:after="0" w:line="240" w:lineRule="auto"/>
        <w:ind w:firstLine="720"/>
        <w:jc w:val="both"/>
        <w:rPr>
          <w:rFonts w:ascii="Tinos" w:hAnsi="Tinos" w:cs="Tinos"/>
        </w:rPr>
      </w:pPr>
      <w:r>
        <w:rPr>
          <w:rStyle w:val="afd"/>
          <w:rFonts w:ascii="Tinos" w:hAnsi="Tinos" w:cs="Tinos"/>
        </w:rPr>
        <w:t>время замещения выборных должностей в органах местного самоуправления;</w:t>
      </w:r>
    </w:p>
    <w:p w:rsidR="00283A1B" w:rsidRDefault="00EE5DF7">
      <w:pPr>
        <w:spacing w:after="0" w:line="240" w:lineRule="auto"/>
        <w:ind w:firstLine="720"/>
        <w:jc w:val="both"/>
        <w:rPr>
          <w:rFonts w:ascii="Tinos" w:hAnsi="Tinos" w:cs="Tinos"/>
        </w:rPr>
      </w:pPr>
      <w:r>
        <w:rPr>
          <w:rStyle w:val="afd"/>
          <w:rFonts w:ascii="Tinos" w:hAnsi="Tinos" w:cs="Tinos"/>
        </w:rPr>
        <w:t>время работы в государственных учреждениях Иркутской области, подведомственных министерству;</w:t>
      </w:r>
    </w:p>
    <w:p w:rsidR="00283A1B" w:rsidRDefault="00EE5DF7">
      <w:pPr>
        <w:spacing w:after="0" w:line="240" w:lineRule="auto"/>
        <w:ind w:firstLine="720"/>
        <w:jc w:val="both"/>
        <w:rPr>
          <w:rFonts w:ascii="Tinos" w:hAnsi="Tinos" w:cs="Tinos"/>
        </w:rPr>
      </w:pPr>
      <w:r>
        <w:rPr>
          <w:rStyle w:val="afd"/>
          <w:rFonts w:ascii="Tinos" w:hAnsi="Tinos" w:cs="Tinos"/>
        </w:rPr>
        <w:t>время замещения должностей, не являющихся должностями государственной гражданской службы Иркутской области, в территориальных подразделениях (управлениях) министерства;</w:t>
      </w:r>
    </w:p>
    <w:p w:rsidR="00283A1B" w:rsidRDefault="00EE5DF7">
      <w:pPr>
        <w:spacing w:after="0" w:line="240" w:lineRule="auto"/>
        <w:ind w:firstLine="720"/>
        <w:jc w:val="both"/>
        <w:rPr>
          <w:rFonts w:ascii="Tinos" w:hAnsi="Tinos" w:cs="Tinos"/>
        </w:rPr>
      </w:pPr>
      <w:r>
        <w:rPr>
          <w:rStyle w:val="afd"/>
          <w:rFonts w:ascii="Tinos" w:hAnsi="Tinos" w:cs="Tinos"/>
        </w:rPr>
        <w:t>время замещения отдельных должностей на предприятиях, в учреждениях и организациях, опы</w:t>
      </w:r>
      <w:r>
        <w:rPr>
          <w:rStyle w:val="afd"/>
          <w:rFonts w:ascii="Tinos" w:hAnsi="Tinos" w:cs="Tinos"/>
        </w:rPr>
        <w:t>т и знание работы в которых необходимы для выполнения работником учреждения должностных обязанностей по занимаемой должности.</w:t>
      </w:r>
    </w:p>
    <w:p w:rsidR="00283A1B" w:rsidRDefault="00EE5DF7">
      <w:pPr>
        <w:spacing w:after="0" w:line="240" w:lineRule="auto"/>
        <w:ind w:firstLine="720"/>
        <w:jc w:val="both"/>
        <w:rPr>
          <w:rFonts w:ascii="Tinos" w:hAnsi="Tinos" w:cs="Tinos"/>
        </w:rPr>
      </w:pPr>
      <w:r>
        <w:rPr>
          <w:rStyle w:val="afd"/>
          <w:rFonts w:ascii="Tinos" w:hAnsi="Tinos" w:cs="Tinos"/>
        </w:rPr>
        <w:t>Периоды работы в указанных должностях в совокупности не должны превышать пяти лет.</w:t>
      </w:r>
    </w:p>
    <w:p w:rsidR="00283A1B" w:rsidRDefault="00EE5DF7">
      <w:pPr>
        <w:spacing w:after="0" w:line="240" w:lineRule="auto"/>
        <w:ind w:firstLine="720"/>
        <w:jc w:val="both"/>
        <w:rPr>
          <w:rFonts w:ascii="Tinos" w:hAnsi="Tinos" w:cs="Tinos"/>
        </w:rPr>
      </w:pPr>
      <w:r>
        <w:rPr>
          <w:rStyle w:val="afd"/>
          <w:rFonts w:ascii="Tinos" w:hAnsi="Tinos" w:cs="Tinos"/>
        </w:rPr>
        <w:t>При исчислении стажа непрерывной работы, дающег</w:t>
      </w:r>
      <w:r>
        <w:rPr>
          <w:rStyle w:val="afd"/>
          <w:rFonts w:ascii="Tinos" w:hAnsi="Tinos" w:cs="Tinos"/>
        </w:rPr>
        <w:t>о право на установление стимулирующей надбавки, работникам засчитываются следующие периоды если им непосредственно предшествовала и за ними непосредственно следовала работа, дающая право на стимулирующую надбавку:</w:t>
      </w:r>
    </w:p>
    <w:p w:rsidR="00283A1B" w:rsidRDefault="00EE5DF7">
      <w:pPr>
        <w:spacing w:after="0" w:line="240" w:lineRule="auto"/>
        <w:ind w:firstLine="720"/>
        <w:jc w:val="both"/>
        <w:rPr>
          <w:rFonts w:ascii="Tinos" w:hAnsi="Tinos" w:cs="Tinos"/>
        </w:rPr>
      </w:pPr>
      <w:r>
        <w:rPr>
          <w:rStyle w:val="afd"/>
          <w:rFonts w:ascii="Tinos" w:hAnsi="Tinos" w:cs="Tinos"/>
        </w:rPr>
        <w:t>время работы на выборных должностях в орга</w:t>
      </w:r>
      <w:r>
        <w:rPr>
          <w:rStyle w:val="afd"/>
          <w:rFonts w:ascii="Tinos" w:hAnsi="Tinos" w:cs="Tinos"/>
        </w:rPr>
        <w:t>нах законодательной (представительной) и исполнительной власти и профсоюзных органах;</w:t>
      </w:r>
    </w:p>
    <w:p w:rsidR="00283A1B" w:rsidRDefault="00EE5DF7">
      <w:pPr>
        <w:spacing w:after="0" w:line="240" w:lineRule="auto"/>
        <w:ind w:firstLine="720"/>
        <w:jc w:val="both"/>
        <w:rPr>
          <w:rFonts w:ascii="Tinos" w:hAnsi="Tinos" w:cs="Tinos"/>
        </w:rPr>
      </w:pPr>
      <w:r>
        <w:rPr>
          <w:rStyle w:val="afd"/>
          <w:rFonts w:ascii="Tinos" w:hAnsi="Tinos" w:cs="Tinos"/>
        </w:rPr>
        <w:t xml:space="preserve">время, когда работник фактически не работал, но за ним сохранялось место работы (должность), а также время вынужденного прогула при незаконном увольнении или переводе на </w:t>
      </w:r>
      <w:r>
        <w:rPr>
          <w:rStyle w:val="afd"/>
          <w:rFonts w:ascii="Tinos" w:hAnsi="Tinos" w:cs="Tinos"/>
        </w:rPr>
        <w:t>другую работу и последующем восстановлении на работе;</w:t>
      </w:r>
    </w:p>
    <w:p w:rsidR="00283A1B" w:rsidRDefault="00EE5DF7">
      <w:pPr>
        <w:spacing w:after="0" w:line="240" w:lineRule="auto"/>
        <w:ind w:firstLine="720"/>
        <w:jc w:val="both"/>
        <w:rPr>
          <w:rFonts w:ascii="Tinos" w:hAnsi="Tinos" w:cs="Tinos"/>
        </w:rPr>
      </w:pPr>
      <w:r>
        <w:rPr>
          <w:rStyle w:val="afd"/>
          <w:rFonts w:ascii="Tinos" w:hAnsi="Tinos" w:cs="Tinos"/>
        </w:rPr>
        <w:t>время по уходу за ребенком до достижения им возраста 3 лет.</w:t>
      </w:r>
    </w:p>
    <w:p w:rsidR="00283A1B" w:rsidRDefault="00EE5DF7">
      <w:pPr>
        <w:spacing w:after="0" w:line="240" w:lineRule="auto"/>
        <w:ind w:firstLine="720"/>
        <w:jc w:val="both"/>
        <w:rPr>
          <w:rFonts w:ascii="Tinos" w:hAnsi="Tinos" w:cs="Tinos"/>
        </w:rPr>
      </w:pPr>
      <w:r>
        <w:rPr>
          <w:rStyle w:val="afd"/>
          <w:rFonts w:ascii="Tinos" w:hAnsi="Tinos" w:cs="Tinos"/>
        </w:rPr>
        <w:t>2. Стаж работы сохраняется:</w:t>
      </w:r>
    </w:p>
    <w:p w:rsidR="00283A1B" w:rsidRDefault="00EE5DF7">
      <w:pPr>
        <w:spacing w:after="0" w:line="240" w:lineRule="auto"/>
        <w:ind w:firstLine="720"/>
        <w:jc w:val="both"/>
        <w:rPr>
          <w:rFonts w:ascii="Tinos" w:hAnsi="Tinos" w:cs="Tinos"/>
        </w:rPr>
      </w:pPr>
      <w:r>
        <w:rPr>
          <w:rStyle w:val="afd"/>
          <w:rFonts w:ascii="Tinos" w:hAnsi="Tinos" w:cs="Tinos"/>
        </w:rPr>
        <w:t>1) не позднее одного месяца:</w:t>
      </w:r>
    </w:p>
    <w:p w:rsidR="00283A1B" w:rsidRDefault="00EE5DF7">
      <w:pPr>
        <w:spacing w:after="0" w:line="240" w:lineRule="auto"/>
        <w:ind w:firstLine="720"/>
        <w:jc w:val="both"/>
        <w:rPr>
          <w:rFonts w:ascii="Tinos" w:hAnsi="Tinos" w:cs="Tinos"/>
        </w:rPr>
      </w:pPr>
      <w:r>
        <w:rPr>
          <w:rStyle w:val="afd"/>
          <w:rFonts w:ascii="Tinos" w:hAnsi="Tinos" w:cs="Tinos"/>
        </w:rPr>
        <w:t>со дня увольнения из медицинских организаций и учреждений социального обслуживания;</w:t>
      </w:r>
    </w:p>
    <w:p w:rsidR="00283A1B" w:rsidRDefault="00EE5DF7">
      <w:pPr>
        <w:spacing w:after="0" w:line="240" w:lineRule="auto"/>
        <w:ind w:firstLine="720"/>
        <w:jc w:val="both"/>
        <w:rPr>
          <w:rStyle w:val="afd"/>
          <w:rFonts w:ascii="Tinos" w:hAnsi="Tinos" w:cs="Tinos"/>
          <w:szCs w:val="24"/>
        </w:rPr>
      </w:pPr>
      <w:r>
        <w:rPr>
          <w:rStyle w:val="afd"/>
          <w:rFonts w:ascii="Tinos" w:hAnsi="Tinos" w:cs="Tinos"/>
        </w:rPr>
        <w:t>п</w:t>
      </w:r>
      <w:r>
        <w:rPr>
          <w:rStyle w:val="afd"/>
          <w:rFonts w:ascii="Tinos" w:hAnsi="Tinos" w:cs="Tinos"/>
        </w:rPr>
        <w:t>осле увольнения с научной или педагогической работы, которая непосредственно следовала за работой в медицинских организациях, учреждениях социального обслуживания;</w:t>
      </w:r>
    </w:p>
    <w:p w:rsidR="00283A1B" w:rsidRDefault="00EE5DF7">
      <w:pPr>
        <w:spacing w:after="0" w:line="240" w:lineRule="auto"/>
        <w:ind w:firstLine="720"/>
        <w:jc w:val="both"/>
        <w:rPr>
          <w:rFonts w:ascii="Tinos" w:hAnsi="Tinos" w:cs="Tinos"/>
        </w:rPr>
      </w:pPr>
      <w:r>
        <w:rPr>
          <w:rStyle w:val="afd"/>
          <w:rFonts w:ascii="Tinos" w:hAnsi="Tinos" w:cs="Tinos"/>
          <w:color w:val="000000" w:themeColor="text1"/>
        </w:rPr>
        <w:t>после прекращения временной инвалидности или болезни, вызвавших увольнение из учреждений (по</w:t>
      </w:r>
      <w:r>
        <w:rPr>
          <w:rStyle w:val="afd"/>
          <w:rFonts w:ascii="Tinos" w:hAnsi="Tinos" w:cs="Tinos"/>
          <w:color w:val="000000" w:themeColor="text1"/>
        </w:rPr>
        <w:t xml:space="preserve">дразделений) и с должностей, указанных в </w:t>
      </w:r>
      <w:hyperlink w:history="1">
        <w:r>
          <w:rPr>
            <w:rStyle w:val="afe"/>
            <w:rFonts w:ascii="Tinos" w:eastAsia="times new roman cyr" w:hAnsi="Tinos" w:cs="Tinos"/>
            <w:color w:val="000000" w:themeColor="text1"/>
          </w:rPr>
          <w:t>пу</w:t>
        </w:r>
        <w:r>
          <w:rPr>
            <w:rStyle w:val="afe"/>
            <w:rFonts w:ascii="Tinos" w:eastAsia="times new roman cyr" w:hAnsi="Tinos" w:cs="Tinos"/>
            <w:color w:val="000000" w:themeColor="text1"/>
            <w:highlight w:val="white"/>
          </w:rPr>
          <w:t>нкте 1</w:t>
        </w:r>
      </w:hyperlink>
      <w:r>
        <w:rPr>
          <w:rStyle w:val="afd"/>
          <w:rFonts w:ascii="Tinos" w:hAnsi="Tinos" w:cs="Tinos"/>
          <w:color w:val="000000" w:themeColor="text1"/>
          <w:highlight w:val="white"/>
        </w:rPr>
        <w:t xml:space="preserve"> Порядка </w:t>
      </w:r>
      <w:r>
        <w:rPr>
          <w:rFonts w:ascii="Tinos" w:eastAsia="times new roman cyr" w:hAnsi="Tinos" w:cs="Tinos"/>
          <w:color w:val="000000" w:themeColor="text1"/>
          <w:sz w:val="24"/>
        </w:rPr>
        <w:t xml:space="preserve">исчисления стажа непрерывной работы, дающего право на установление стимулирующей надбавки за стаж непрерывной работы в областном государственном бюджетном учреждении </w:t>
      </w:r>
      <w:r>
        <w:rPr>
          <w:rFonts w:ascii="Tinos" w:eastAsia="times new roman cyr" w:hAnsi="Tinos" w:cs="Tinos"/>
          <w:color w:val="000000" w:themeColor="text1"/>
          <w:sz w:val="24"/>
        </w:rPr>
        <w:lastRenderedPageBreak/>
        <w:t>«Упр</w:t>
      </w:r>
      <w:r>
        <w:rPr>
          <w:rFonts w:ascii="Tinos" w:eastAsia="times new roman cyr" w:hAnsi="Tinos" w:cs="Tinos"/>
          <w:color w:val="000000" w:themeColor="text1"/>
          <w:sz w:val="24"/>
        </w:rPr>
        <w:t>авление социальной защиты и социального обслуживания населения по Куйтунскому району», подведомственном министерству социального развития, опеки и попечительства Иркутской области, осуществляющем деятельность по отдельным видам экономической деятельности</w:t>
      </w:r>
      <w:r>
        <w:rPr>
          <w:rStyle w:val="afd"/>
          <w:rFonts w:ascii="Tinos" w:hAnsi="Tinos" w:cs="Tinos"/>
          <w:color w:val="000000" w:themeColor="text1"/>
        </w:rPr>
        <w:t xml:space="preserve"> (</w:t>
      </w:r>
      <w:r>
        <w:rPr>
          <w:rStyle w:val="afd"/>
          <w:rFonts w:ascii="Tinos" w:hAnsi="Tinos" w:cs="Tinos"/>
          <w:color w:val="000000" w:themeColor="text1"/>
        </w:rPr>
        <w:t>далее – Порядок), а также в случае увольнения с работы, на которую работник был переведен по этим основаниям;</w:t>
      </w:r>
    </w:p>
    <w:p w:rsidR="00283A1B" w:rsidRDefault="00EE5DF7">
      <w:pPr>
        <w:spacing w:after="0" w:line="240" w:lineRule="auto"/>
        <w:ind w:firstLine="720"/>
        <w:jc w:val="both"/>
        <w:rPr>
          <w:rFonts w:ascii="Tinos" w:hAnsi="Tinos" w:cs="Tinos"/>
        </w:rPr>
      </w:pPr>
      <w:r>
        <w:rPr>
          <w:rStyle w:val="afd"/>
          <w:rFonts w:ascii="Tinos" w:hAnsi="Tinos" w:cs="Tinos"/>
        </w:rPr>
        <w:t>со дня увольнения из органов управления здравоохранения, социальной защиты населения, органов Роспотребнадзора, Федерального и территориальных фон</w:t>
      </w:r>
      <w:r>
        <w:rPr>
          <w:rStyle w:val="afd"/>
          <w:rFonts w:ascii="Tinos" w:hAnsi="Tinos" w:cs="Tinos"/>
        </w:rPr>
        <w:t>дов обязательного медицинского страхования, страховых медицинских организаций, Фонда пенсионного и социального страхования Российской Федерации и его исполнительных органов, Российского общества Красного Креста, комитетов профсоюзов работников здравоохране</w:t>
      </w:r>
      <w:r>
        <w:rPr>
          <w:rStyle w:val="afd"/>
          <w:rFonts w:ascii="Tinos" w:hAnsi="Tinos" w:cs="Tinos"/>
        </w:rPr>
        <w:t>ния и с должностей доверенных врачей;</w:t>
      </w:r>
    </w:p>
    <w:p w:rsidR="00283A1B" w:rsidRDefault="00EE5DF7">
      <w:pPr>
        <w:spacing w:after="0" w:line="240" w:lineRule="auto"/>
        <w:ind w:firstLine="720"/>
        <w:jc w:val="both"/>
        <w:rPr>
          <w:rFonts w:ascii="Tinos" w:hAnsi="Tinos" w:cs="Tinos"/>
        </w:rPr>
      </w:pPr>
      <w:r>
        <w:rPr>
          <w:rStyle w:val="afd"/>
          <w:rFonts w:ascii="Tinos" w:hAnsi="Tinos" w:cs="Tinos"/>
        </w:rPr>
        <w:t>после увольнения с работы на должностях медицинского персонала образовательных организаций, которая непосредственно следовала за работой в медицинских организациях, учреждениях социального обслуживания;</w:t>
      </w:r>
    </w:p>
    <w:p w:rsidR="00283A1B" w:rsidRDefault="00EE5DF7">
      <w:pPr>
        <w:spacing w:after="0" w:line="240" w:lineRule="auto"/>
        <w:ind w:firstLine="720"/>
        <w:jc w:val="both"/>
        <w:rPr>
          <w:rFonts w:ascii="Tinos" w:hAnsi="Tinos" w:cs="Tinos"/>
        </w:rPr>
      </w:pPr>
      <w:r>
        <w:rPr>
          <w:rStyle w:val="afd"/>
          <w:rFonts w:ascii="Tinos" w:hAnsi="Tinos" w:cs="Tinos"/>
        </w:rPr>
        <w:t>со дня увольнен</w:t>
      </w:r>
      <w:r>
        <w:rPr>
          <w:rStyle w:val="afd"/>
          <w:rFonts w:ascii="Tinos" w:hAnsi="Tinos" w:cs="Tinos"/>
        </w:rPr>
        <w:t>ия из организаций (структурных подразделений) независимо от форм собственности, осуществляющих в установленном порядке функции медицинских организаций, при условии, если указанным периодам работы непосредственно предшествовала работа в медицинских организа</w:t>
      </w:r>
      <w:r>
        <w:rPr>
          <w:rStyle w:val="afd"/>
          <w:rFonts w:ascii="Tinos" w:hAnsi="Tinos" w:cs="Tinos"/>
        </w:rPr>
        <w:t>циях, учреждениях социального обслуживания;</w:t>
      </w:r>
    </w:p>
    <w:p w:rsidR="00283A1B" w:rsidRDefault="00EE5DF7">
      <w:pPr>
        <w:spacing w:after="0" w:line="240" w:lineRule="auto"/>
        <w:ind w:firstLine="720"/>
        <w:jc w:val="both"/>
        <w:rPr>
          <w:rFonts w:ascii="Tinos" w:hAnsi="Tinos" w:cs="Tinos"/>
        </w:rPr>
      </w:pPr>
      <w:r>
        <w:rPr>
          <w:rStyle w:val="afd"/>
          <w:rFonts w:ascii="Tinos" w:hAnsi="Tinos" w:cs="Tinos"/>
        </w:rPr>
        <w:t>2) не позднее двух месяцев:</w:t>
      </w:r>
    </w:p>
    <w:p w:rsidR="00283A1B" w:rsidRDefault="00EE5DF7">
      <w:pPr>
        <w:spacing w:after="0" w:line="240" w:lineRule="auto"/>
        <w:ind w:firstLine="720"/>
        <w:jc w:val="both"/>
        <w:rPr>
          <w:rFonts w:ascii="Tinos" w:hAnsi="Tinos" w:cs="Tinos"/>
        </w:rPr>
      </w:pPr>
      <w:r>
        <w:rPr>
          <w:rStyle w:val="afd"/>
          <w:rFonts w:ascii="Tinos" w:hAnsi="Tinos" w:cs="Tinos"/>
        </w:rPr>
        <w:t>со дня увольнения из медицинских организаций, учреждений социального обслуживания и должностей, указанны</w:t>
      </w:r>
      <w:r>
        <w:rPr>
          <w:rStyle w:val="afd"/>
          <w:rFonts w:ascii="Tinos" w:hAnsi="Tinos" w:cs="Tinos"/>
          <w:highlight w:val="white"/>
        </w:rPr>
        <w:t xml:space="preserve">х </w:t>
      </w:r>
      <w:r>
        <w:rPr>
          <w:rStyle w:val="afd"/>
          <w:rFonts w:ascii="Tinos" w:hAnsi="Tinos" w:cs="Tinos"/>
          <w:color w:val="000000" w:themeColor="text1"/>
          <w:highlight w:val="white"/>
        </w:rPr>
        <w:t xml:space="preserve">в </w:t>
      </w:r>
      <w:hyperlink w:history="1">
        <w:r>
          <w:rPr>
            <w:rStyle w:val="afe"/>
            <w:rFonts w:ascii="Tinos" w:eastAsia="times new roman cyr" w:hAnsi="Tinos" w:cs="Tinos"/>
            <w:color w:val="000000" w:themeColor="text1"/>
            <w:highlight w:val="white"/>
          </w:rPr>
          <w:t>пункте 1</w:t>
        </w:r>
      </w:hyperlink>
      <w:r>
        <w:rPr>
          <w:rStyle w:val="afd"/>
          <w:rFonts w:ascii="Tinos" w:hAnsi="Tinos" w:cs="Tinos"/>
          <w:color w:val="000000" w:themeColor="text1"/>
          <w:highlight w:val="white"/>
        </w:rPr>
        <w:t xml:space="preserve"> настоящего Порядка</w:t>
      </w:r>
      <w:r>
        <w:rPr>
          <w:rStyle w:val="afd"/>
          <w:rFonts w:ascii="Tinos" w:hAnsi="Tinos" w:cs="Tinos"/>
          <w:highlight w:val="white"/>
        </w:rPr>
        <w:t>,</w:t>
      </w:r>
      <w:r>
        <w:rPr>
          <w:rStyle w:val="afd"/>
          <w:rFonts w:ascii="Tinos" w:hAnsi="Tinos" w:cs="Tinos"/>
        </w:rPr>
        <w:t xml:space="preserve"> после окончания обусловленного тр</w:t>
      </w:r>
      <w:r>
        <w:rPr>
          <w:rStyle w:val="afd"/>
          <w:rFonts w:ascii="Tinos" w:hAnsi="Tinos" w:cs="Tinos"/>
        </w:rPr>
        <w:t>удовым договором срока работы в районах Крайнего Севера и местностях, приравненных к районам Крайнего Севера. Перерыв в работе удлиняется на время, необходимое для переезда к новому месту жительства;</w:t>
      </w:r>
    </w:p>
    <w:p w:rsidR="00283A1B" w:rsidRDefault="00EE5DF7">
      <w:pPr>
        <w:spacing w:after="0" w:line="240" w:lineRule="auto"/>
        <w:ind w:firstLine="720"/>
        <w:jc w:val="both"/>
        <w:rPr>
          <w:rFonts w:ascii="Tinos" w:hAnsi="Tinos" w:cs="Tinos"/>
          <w:highlight w:val="white"/>
        </w:rPr>
      </w:pPr>
      <w:r>
        <w:rPr>
          <w:rStyle w:val="afd"/>
          <w:rFonts w:ascii="Tinos" w:hAnsi="Tinos" w:cs="Tinos"/>
        </w:rPr>
        <w:t>после возвращения с работы в учреждениях Российской Феде</w:t>
      </w:r>
      <w:r>
        <w:rPr>
          <w:rStyle w:val="afd"/>
          <w:rFonts w:ascii="Tinos" w:hAnsi="Tinos" w:cs="Tinos"/>
        </w:rPr>
        <w:t xml:space="preserve">рации за границей или в международных организациях, если работе за границей непосредственно предшествовала работа в учреждениях, предусмотренных в </w:t>
      </w:r>
      <w:hyperlink w:history="1">
        <w:r>
          <w:rPr>
            <w:rStyle w:val="afe"/>
            <w:rFonts w:ascii="Tinos" w:eastAsia="times new roman cyr" w:hAnsi="Tinos" w:cs="Tinos"/>
            <w:color w:val="000000" w:themeColor="text1"/>
            <w:highlight w:val="white"/>
          </w:rPr>
          <w:t>пункте 1</w:t>
        </w:r>
      </w:hyperlink>
      <w:r>
        <w:rPr>
          <w:rStyle w:val="afd"/>
          <w:rFonts w:ascii="Tinos" w:hAnsi="Tinos" w:cs="Tinos"/>
          <w:color w:val="000000" w:themeColor="text1"/>
          <w:highlight w:val="white"/>
        </w:rPr>
        <w:t xml:space="preserve"> настоящего Порядка</w:t>
      </w:r>
      <w:r>
        <w:rPr>
          <w:rStyle w:val="afd"/>
          <w:rFonts w:ascii="Tinos" w:hAnsi="Tinos" w:cs="Tinos"/>
          <w:highlight w:val="white"/>
        </w:rPr>
        <w:t>.</w:t>
      </w:r>
    </w:p>
    <w:p w:rsidR="00283A1B" w:rsidRDefault="00EE5DF7">
      <w:pPr>
        <w:spacing w:after="0" w:line="240" w:lineRule="auto"/>
        <w:ind w:firstLine="720"/>
        <w:jc w:val="both"/>
        <w:rPr>
          <w:rFonts w:ascii="Tinos" w:hAnsi="Tinos" w:cs="Tinos"/>
        </w:rPr>
      </w:pPr>
      <w:r>
        <w:rPr>
          <w:rStyle w:val="afd"/>
          <w:rFonts w:ascii="Tinos" w:hAnsi="Tinos" w:cs="Tinos"/>
        </w:rPr>
        <w:t>Время переезда к месту жительства и нахождения в отпуске, не испол</w:t>
      </w:r>
      <w:r>
        <w:rPr>
          <w:rStyle w:val="afd"/>
          <w:rFonts w:ascii="Tinos" w:hAnsi="Tinos" w:cs="Tinos"/>
        </w:rPr>
        <w:t>ьзованное за время работы за границей, в указанный двухмесячный срок не включается.</w:t>
      </w:r>
    </w:p>
    <w:p w:rsidR="00283A1B" w:rsidRDefault="00EE5DF7">
      <w:pPr>
        <w:spacing w:after="0" w:line="240" w:lineRule="auto"/>
        <w:ind w:firstLine="720"/>
        <w:jc w:val="both"/>
        <w:rPr>
          <w:rFonts w:ascii="Tinos" w:hAnsi="Tinos" w:cs="Tinos"/>
        </w:rPr>
      </w:pPr>
      <w:r>
        <w:rPr>
          <w:rStyle w:val="afd"/>
          <w:rFonts w:ascii="Tinos" w:hAnsi="Tinos" w:cs="Tinos"/>
        </w:rPr>
        <w:t>Этот же порядок применяется в отношении членов семей, находившихся за границей вместе с работником;</w:t>
      </w:r>
    </w:p>
    <w:p w:rsidR="00283A1B" w:rsidRDefault="00EE5DF7">
      <w:pPr>
        <w:spacing w:after="0" w:line="240" w:lineRule="auto"/>
        <w:ind w:firstLine="720"/>
        <w:jc w:val="both"/>
        <w:rPr>
          <w:rFonts w:ascii="Tinos" w:hAnsi="Tinos" w:cs="Tinos"/>
        </w:rPr>
      </w:pPr>
      <w:r>
        <w:rPr>
          <w:rStyle w:val="afd"/>
          <w:rFonts w:ascii="Tinos" w:hAnsi="Tinos" w:cs="Tinos"/>
        </w:rPr>
        <w:t>3) не позднее трех месяцев:</w:t>
      </w:r>
    </w:p>
    <w:p w:rsidR="00283A1B" w:rsidRDefault="00EE5DF7">
      <w:pPr>
        <w:spacing w:after="0" w:line="240" w:lineRule="auto"/>
        <w:ind w:firstLine="720"/>
        <w:jc w:val="both"/>
        <w:rPr>
          <w:rFonts w:ascii="Tinos" w:hAnsi="Tinos" w:cs="Tinos"/>
        </w:rPr>
      </w:pPr>
      <w:r>
        <w:rPr>
          <w:rStyle w:val="afd"/>
          <w:rFonts w:ascii="Tinos" w:hAnsi="Tinos" w:cs="Tinos"/>
        </w:rPr>
        <w:t>после окончания профессиональной образовател</w:t>
      </w:r>
      <w:r>
        <w:rPr>
          <w:rStyle w:val="afd"/>
          <w:rFonts w:ascii="Tinos" w:hAnsi="Tinos" w:cs="Tinos"/>
        </w:rPr>
        <w:t>ьной организации и образовательной организации высшего образования, аспирантуры, докторантуры, клинической ординатуры и интернатуры;</w:t>
      </w:r>
    </w:p>
    <w:p w:rsidR="00283A1B" w:rsidRDefault="00EE5DF7">
      <w:pPr>
        <w:spacing w:after="0" w:line="240" w:lineRule="auto"/>
        <w:ind w:firstLine="720"/>
        <w:jc w:val="both"/>
        <w:rPr>
          <w:rFonts w:ascii="Tinos" w:hAnsi="Tinos" w:cs="Tinos"/>
        </w:rPr>
      </w:pPr>
      <w:r>
        <w:rPr>
          <w:rStyle w:val="afd"/>
          <w:rFonts w:ascii="Tinos" w:hAnsi="Tinos" w:cs="Tinos"/>
        </w:rPr>
        <w:t>со дня увольнения в связи с ликвидацией учреждения (подразделения) либо сокращением численности или штата работников учрежд</w:t>
      </w:r>
      <w:r>
        <w:rPr>
          <w:rStyle w:val="afd"/>
          <w:rFonts w:ascii="Tinos" w:hAnsi="Tinos" w:cs="Tinos"/>
        </w:rPr>
        <w:t>ения (подразделения);</w:t>
      </w:r>
    </w:p>
    <w:p w:rsidR="00283A1B" w:rsidRDefault="00EE5DF7">
      <w:pPr>
        <w:spacing w:after="0" w:line="240" w:lineRule="auto"/>
        <w:ind w:firstLine="720"/>
        <w:jc w:val="both"/>
        <w:rPr>
          <w:rFonts w:ascii="Tinos" w:hAnsi="Tinos" w:cs="Tinos"/>
        </w:rPr>
      </w:pPr>
      <w:r>
        <w:rPr>
          <w:rStyle w:val="afd"/>
          <w:rFonts w:ascii="Tinos" w:hAnsi="Tinos" w:cs="Tinos"/>
        </w:rPr>
        <w:t>со дня увольнения с работы (службы) в военно-медицинских организациях (подразделениях) и с медицинских (фармацевтических) должностей в Вооруженных Силах СССР, СНГ и Российской Федерации, а также в медицинских организациях системы КГБ,</w:t>
      </w:r>
      <w:r>
        <w:rPr>
          <w:rStyle w:val="afd"/>
          <w:rFonts w:ascii="Tinos" w:hAnsi="Tinos" w:cs="Tinos"/>
        </w:rPr>
        <w:t xml:space="preserve"> ФСБ России, МВД России, МЧС России, ФАПСИ, ФСЖВ России, СВР России, ФПС России и ФСНП России, ГТК России, Федеральной службы Российской Федерации по контролю за оборотом наркотиков, не считая времени переезда;</w:t>
      </w:r>
    </w:p>
    <w:p w:rsidR="00283A1B" w:rsidRDefault="00EE5DF7">
      <w:pPr>
        <w:spacing w:after="0" w:line="240" w:lineRule="auto"/>
        <w:ind w:firstLine="720"/>
        <w:jc w:val="both"/>
        <w:rPr>
          <w:rFonts w:ascii="Tinos" w:hAnsi="Tinos" w:cs="Tinos"/>
        </w:rPr>
      </w:pPr>
      <w:r>
        <w:rPr>
          <w:rStyle w:val="afd"/>
          <w:rFonts w:ascii="Tinos" w:hAnsi="Tinos" w:cs="Tinos"/>
        </w:rPr>
        <w:t>4) не позднее шести месяцев со дня увольнения</w:t>
      </w:r>
      <w:r>
        <w:rPr>
          <w:rStyle w:val="afd"/>
          <w:rFonts w:ascii="Tinos" w:hAnsi="Tinos" w:cs="Tinos"/>
        </w:rPr>
        <w:t xml:space="preserve"> в связи с ликвидацией учреждения (подразделений) либо сокращением численности или штата работников учреждения (подразделений), расположенных в районах Крайнего Севера и приравненных к ним местностях;</w:t>
      </w:r>
    </w:p>
    <w:p w:rsidR="00283A1B" w:rsidRDefault="00EE5DF7">
      <w:pPr>
        <w:spacing w:after="0" w:line="240" w:lineRule="auto"/>
        <w:ind w:firstLine="720"/>
        <w:jc w:val="both"/>
        <w:rPr>
          <w:rFonts w:ascii="Tinos" w:hAnsi="Tinos" w:cs="Tinos"/>
        </w:rPr>
      </w:pPr>
      <w:r>
        <w:rPr>
          <w:rStyle w:val="afd"/>
          <w:rFonts w:ascii="Tinos" w:hAnsi="Tinos" w:cs="Tinos"/>
        </w:rPr>
        <w:t>5) не позднее одного года со дня увольнения с военной с</w:t>
      </w:r>
      <w:r>
        <w:rPr>
          <w:rStyle w:val="afd"/>
          <w:rFonts w:ascii="Tinos" w:hAnsi="Tinos" w:cs="Tinos"/>
        </w:rPr>
        <w:t>лужбы, не считая времени переезда, если службе непосредственно предшествовала р</w:t>
      </w:r>
      <w:r>
        <w:rPr>
          <w:rStyle w:val="afd"/>
          <w:rFonts w:ascii="Tinos" w:hAnsi="Tinos" w:cs="Tinos"/>
          <w:highlight w:val="white"/>
        </w:rPr>
        <w:t>абота в учреждениях (подразделениях), перечисленных в</w:t>
      </w:r>
      <w:r>
        <w:rPr>
          <w:rStyle w:val="afd"/>
          <w:rFonts w:ascii="Tinos" w:hAnsi="Tinos" w:cs="Tinos"/>
          <w:color w:val="000000" w:themeColor="text1"/>
          <w:highlight w:val="white"/>
        </w:rPr>
        <w:t xml:space="preserve"> </w:t>
      </w:r>
      <w:hyperlink w:history="1">
        <w:r>
          <w:rPr>
            <w:rStyle w:val="afe"/>
            <w:rFonts w:ascii="Tinos" w:eastAsia="times new roman cyr" w:hAnsi="Tinos" w:cs="Tinos"/>
            <w:color w:val="000000" w:themeColor="text1"/>
            <w:highlight w:val="white"/>
          </w:rPr>
          <w:t>пункте 1</w:t>
        </w:r>
      </w:hyperlink>
      <w:r>
        <w:rPr>
          <w:rStyle w:val="afd"/>
          <w:rFonts w:ascii="Tinos" w:hAnsi="Tinos" w:cs="Tinos"/>
          <w:color w:val="000000" w:themeColor="text1"/>
          <w:highlight w:val="white"/>
        </w:rPr>
        <w:t xml:space="preserve"> настоящего Порядка</w:t>
      </w:r>
      <w:r>
        <w:rPr>
          <w:rStyle w:val="afd"/>
          <w:rFonts w:ascii="Tinos" w:hAnsi="Tinos" w:cs="Tinos"/>
          <w:highlight w:val="white"/>
        </w:rPr>
        <w:t>;</w:t>
      </w:r>
    </w:p>
    <w:p w:rsidR="00283A1B" w:rsidRDefault="00EE5DF7">
      <w:pPr>
        <w:spacing w:after="0" w:line="240" w:lineRule="auto"/>
        <w:ind w:firstLine="720"/>
        <w:jc w:val="both"/>
        <w:rPr>
          <w:rFonts w:ascii="Tinos" w:hAnsi="Tinos" w:cs="Tinos"/>
        </w:rPr>
      </w:pPr>
      <w:r>
        <w:rPr>
          <w:rStyle w:val="afd"/>
          <w:rFonts w:ascii="Tinos" w:hAnsi="Tinos" w:cs="Tinos"/>
        </w:rPr>
        <w:t xml:space="preserve">6) стаж работы сохраняется независимо от продолжительности перерыва в работе и наличия во время перерыва другой работы при условии, если перерыву непосредственно предшествовала работа в учреждениях (подразделениях), перечисленных </w:t>
      </w:r>
      <w:r>
        <w:rPr>
          <w:rStyle w:val="afd"/>
          <w:rFonts w:ascii="Tinos" w:hAnsi="Tinos" w:cs="Tinos"/>
          <w:highlight w:val="white"/>
        </w:rPr>
        <w:t>в</w:t>
      </w:r>
      <w:r>
        <w:rPr>
          <w:rStyle w:val="afd"/>
          <w:rFonts w:ascii="Tinos" w:hAnsi="Tinos" w:cs="Tinos"/>
          <w:color w:val="000000" w:themeColor="text1"/>
          <w:highlight w:val="white"/>
        </w:rPr>
        <w:t xml:space="preserve"> </w:t>
      </w:r>
      <w:hyperlink w:history="1">
        <w:r>
          <w:rPr>
            <w:rStyle w:val="afe"/>
            <w:rFonts w:ascii="Tinos" w:eastAsia="times new roman cyr" w:hAnsi="Tinos" w:cs="Tinos"/>
            <w:color w:val="000000" w:themeColor="text1"/>
            <w:highlight w:val="white"/>
          </w:rPr>
          <w:t>пункте 1</w:t>
        </w:r>
      </w:hyperlink>
      <w:r>
        <w:rPr>
          <w:rStyle w:val="afd"/>
          <w:rFonts w:ascii="Tinos" w:hAnsi="Tinos" w:cs="Tinos"/>
          <w:highlight w:val="white"/>
        </w:rPr>
        <w:t xml:space="preserve"> </w:t>
      </w:r>
      <w:r>
        <w:rPr>
          <w:rStyle w:val="afd"/>
          <w:rFonts w:ascii="Tinos" w:hAnsi="Tinos" w:cs="Tinos"/>
        </w:rPr>
        <w:t>н</w:t>
      </w:r>
      <w:r>
        <w:rPr>
          <w:rStyle w:val="afd"/>
          <w:rFonts w:ascii="Tinos" w:hAnsi="Tinos" w:cs="Tinos"/>
        </w:rPr>
        <w:t>астоящего Порядка</w:t>
      </w:r>
      <w:r>
        <w:rPr>
          <w:rStyle w:val="afd"/>
          <w:rFonts w:ascii="Tinos" w:hAnsi="Tinos" w:cs="Tinos"/>
        </w:rPr>
        <w:t>:</w:t>
      </w:r>
    </w:p>
    <w:p w:rsidR="00283A1B" w:rsidRDefault="00EE5DF7">
      <w:pPr>
        <w:spacing w:after="0" w:line="240" w:lineRule="auto"/>
        <w:ind w:firstLine="720"/>
        <w:jc w:val="both"/>
        <w:rPr>
          <w:rFonts w:ascii="Tinos" w:hAnsi="Tinos" w:cs="Tinos"/>
        </w:rPr>
      </w:pPr>
      <w:r>
        <w:rPr>
          <w:rStyle w:val="afd"/>
          <w:rFonts w:ascii="Tinos" w:hAnsi="Tinos" w:cs="Tinos"/>
        </w:rPr>
        <w:lastRenderedPageBreak/>
        <w:t>эвакуируемым или выезжающим в добровольном порядке из зон радиоактивного загрязнения;</w:t>
      </w:r>
    </w:p>
    <w:p w:rsidR="00283A1B" w:rsidRDefault="00EE5DF7">
      <w:pPr>
        <w:spacing w:after="0" w:line="240" w:lineRule="auto"/>
        <w:ind w:firstLine="720"/>
        <w:jc w:val="both"/>
        <w:rPr>
          <w:rFonts w:ascii="Tinos" w:hAnsi="Tinos" w:cs="Tinos"/>
        </w:rPr>
      </w:pPr>
      <w:r>
        <w:rPr>
          <w:rStyle w:val="afd"/>
          <w:rFonts w:ascii="Tinos" w:hAnsi="Tinos" w:cs="Tinos"/>
        </w:rPr>
        <w:t>зарегистрированным в государственной службе занятости населения в качестве безработных граждан; получающим стипендию в период профессиональной подготовки (переподготовки) по направлению органов по труду и занятости;</w:t>
      </w:r>
    </w:p>
    <w:p w:rsidR="00283A1B" w:rsidRDefault="00EE5DF7">
      <w:pPr>
        <w:spacing w:after="0" w:line="240" w:lineRule="auto"/>
        <w:ind w:firstLine="720"/>
        <w:jc w:val="both"/>
        <w:rPr>
          <w:rFonts w:ascii="Tinos" w:hAnsi="Tinos" w:cs="Tinos"/>
        </w:rPr>
      </w:pPr>
      <w:r>
        <w:rPr>
          <w:rStyle w:val="afd"/>
          <w:rFonts w:ascii="Tinos" w:hAnsi="Tinos" w:cs="Tinos"/>
        </w:rPr>
        <w:t>принимающим участие в оплачиваемых общес</w:t>
      </w:r>
      <w:r>
        <w:rPr>
          <w:rStyle w:val="afd"/>
          <w:rFonts w:ascii="Tinos" w:hAnsi="Tinos" w:cs="Tinos"/>
        </w:rPr>
        <w:t>твенных работах с учетом времени, необходимого для переезда по направлению государственной службы занятости населения в другую местность и для трудоустройства;</w:t>
      </w:r>
    </w:p>
    <w:p w:rsidR="00283A1B" w:rsidRDefault="00EE5DF7">
      <w:pPr>
        <w:spacing w:after="0" w:line="240" w:lineRule="auto"/>
        <w:ind w:firstLine="720"/>
        <w:jc w:val="both"/>
        <w:rPr>
          <w:rFonts w:ascii="Tinos" w:hAnsi="Tinos" w:cs="Tinos"/>
        </w:rPr>
      </w:pPr>
      <w:r>
        <w:rPr>
          <w:rStyle w:val="afd"/>
          <w:rFonts w:ascii="Tinos" w:hAnsi="Tinos" w:cs="Tinos"/>
        </w:rPr>
        <w:t>покинувшим постоянное место жительства и работу в связи с осложнением межнациональных отношений;</w:t>
      </w:r>
    </w:p>
    <w:p w:rsidR="00283A1B" w:rsidRDefault="00EE5DF7">
      <w:pPr>
        <w:spacing w:after="0" w:line="240" w:lineRule="auto"/>
        <w:ind w:firstLine="720"/>
        <w:jc w:val="both"/>
        <w:rPr>
          <w:rFonts w:ascii="Tinos" w:hAnsi="Tinos" w:cs="Tinos"/>
        </w:rPr>
      </w:pPr>
      <w:r>
        <w:rPr>
          <w:rStyle w:val="afd"/>
          <w:rFonts w:ascii="Tinos" w:hAnsi="Tinos" w:cs="Tinos"/>
        </w:rPr>
        <w:t>гражданам, которые приобрели право на трудовую или страховую пенсию в период работы в медицинских организациях или учреждениях социальной защиты населения;</w:t>
      </w:r>
    </w:p>
    <w:p w:rsidR="00283A1B" w:rsidRDefault="00EE5DF7">
      <w:pPr>
        <w:spacing w:after="0" w:line="240" w:lineRule="auto"/>
        <w:ind w:firstLine="720"/>
        <w:jc w:val="both"/>
        <w:rPr>
          <w:rFonts w:ascii="Tinos" w:hAnsi="Tinos" w:cs="Tinos"/>
        </w:rPr>
      </w:pPr>
      <w:r>
        <w:rPr>
          <w:rStyle w:val="afd"/>
          <w:rFonts w:ascii="Tinos" w:hAnsi="Tinos" w:cs="Tinos"/>
        </w:rPr>
        <w:t>женам (мужьям) военнослужащих (лиц рядового и начальствующего состава органов внутренних дел), увол</w:t>
      </w:r>
      <w:r>
        <w:rPr>
          <w:rStyle w:val="afd"/>
          <w:rFonts w:ascii="Tinos" w:hAnsi="Tinos" w:cs="Tinos"/>
        </w:rPr>
        <w:t>ьняющимся с работы по собственному желанию из учреждений (подразделений), перечисленных в</w:t>
      </w:r>
      <w:r>
        <w:rPr>
          <w:rStyle w:val="afd"/>
          <w:rFonts w:ascii="Tinos" w:hAnsi="Tinos" w:cs="Tinos"/>
          <w:highlight w:val="white"/>
        </w:rPr>
        <w:t xml:space="preserve"> </w:t>
      </w:r>
      <w:hyperlink w:history="1">
        <w:r>
          <w:rPr>
            <w:rStyle w:val="afe"/>
            <w:rFonts w:ascii="Tinos" w:eastAsia="times new roman cyr" w:hAnsi="Tinos" w:cs="Tinos"/>
            <w:color w:val="000000" w:themeColor="text1"/>
            <w:highlight w:val="white"/>
          </w:rPr>
          <w:t>пункте</w:t>
        </w:r>
        <w:r>
          <w:rPr>
            <w:rStyle w:val="afd"/>
            <w:rFonts w:ascii="Tinos" w:hAnsi="Tinos" w:cs="Tinos"/>
          </w:rPr>
          <w:t xml:space="preserve"> 1 настоящего</w:t>
        </w:r>
      </w:hyperlink>
      <w:r>
        <w:rPr>
          <w:rStyle w:val="afd"/>
          <w:rFonts w:ascii="Tinos" w:hAnsi="Tinos" w:cs="Tinos"/>
          <w:color w:val="000000" w:themeColor="text1"/>
        </w:rPr>
        <w:t xml:space="preserve"> Порядка</w:t>
      </w:r>
      <w:r>
        <w:rPr>
          <w:rStyle w:val="afd"/>
          <w:rFonts w:ascii="Tinos" w:hAnsi="Tinos" w:cs="Tinos"/>
        </w:rPr>
        <w:t>, в связи с переводом мужа (жены) военнослужащего (лиц рядового, начальствующего состава органов внутренних дел) в другую мес</w:t>
      </w:r>
      <w:r>
        <w:rPr>
          <w:rStyle w:val="afd"/>
          <w:rFonts w:ascii="Tinos" w:hAnsi="Tinos" w:cs="Tinos"/>
        </w:rPr>
        <w:t>тность или переездом мужа (жены) в связи с увольнением с военной службы и из органов внутренних дел;</w:t>
      </w:r>
    </w:p>
    <w:p w:rsidR="00283A1B" w:rsidRDefault="00EE5DF7">
      <w:pPr>
        <w:spacing w:after="0" w:line="240" w:lineRule="auto"/>
        <w:ind w:firstLine="720"/>
        <w:jc w:val="both"/>
        <w:rPr>
          <w:rFonts w:ascii="Tinos" w:hAnsi="Tinos" w:cs="Tinos"/>
        </w:rPr>
      </w:pPr>
      <w:r>
        <w:rPr>
          <w:rStyle w:val="afd"/>
          <w:rFonts w:ascii="Tinos" w:hAnsi="Tinos" w:cs="Tinos"/>
        </w:rPr>
        <w:t>7) стаж работы сохраняется также в случае расторжения трудового договора в связи с уходом за ребенком в возрасте до 14 лет (в том числе находящимся на попе</w:t>
      </w:r>
      <w:r>
        <w:rPr>
          <w:rStyle w:val="afd"/>
          <w:rFonts w:ascii="Tinos" w:hAnsi="Tinos" w:cs="Tinos"/>
        </w:rPr>
        <w:t>чении работников) или ребенком-инвалидом в возрасте до 16 лет при поступлении на работу до достижения ребенком указанного возраста.</w:t>
      </w:r>
    </w:p>
    <w:p w:rsidR="00283A1B" w:rsidRDefault="00EE5DF7">
      <w:pPr>
        <w:spacing w:after="0" w:line="240" w:lineRule="auto"/>
        <w:ind w:firstLine="720"/>
        <w:jc w:val="both"/>
        <w:rPr>
          <w:rFonts w:ascii="Tinos" w:hAnsi="Tinos" w:cs="Tinos"/>
        </w:rPr>
      </w:pPr>
      <w:r>
        <w:rPr>
          <w:rStyle w:val="afd"/>
          <w:rFonts w:ascii="Tinos" w:hAnsi="Tinos" w:cs="Tinos"/>
        </w:rPr>
        <w:t>3. Перерывы в работе, предусмотренные</w:t>
      </w:r>
      <w:r>
        <w:rPr>
          <w:rStyle w:val="afd"/>
          <w:rFonts w:ascii="Tinos" w:hAnsi="Tinos" w:cs="Tinos"/>
          <w:highlight w:val="white"/>
        </w:rPr>
        <w:t xml:space="preserve"> </w:t>
      </w:r>
      <w:hyperlink w:history="1">
        <w:r>
          <w:rPr>
            <w:rStyle w:val="afe"/>
            <w:rFonts w:ascii="Tinos" w:eastAsia="times new roman cyr" w:hAnsi="Tinos" w:cs="Tinos"/>
            <w:color w:val="000000" w:themeColor="text1"/>
            <w:highlight w:val="white"/>
          </w:rPr>
          <w:t>подпунктами 1 - 5 пункта 2</w:t>
        </w:r>
      </w:hyperlink>
      <w:r>
        <w:rPr>
          <w:rStyle w:val="afd"/>
          <w:rFonts w:ascii="Tinos" w:hAnsi="Tinos" w:cs="Tinos"/>
          <w:color w:val="000000" w:themeColor="text1"/>
          <w:highlight w:val="white"/>
        </w:rPr>
        <w:t xml:space="preserve"> </w:t>
      </w:r>
      <w:r>
        <w:rPr>
          <w:rStyle w:val="afd"/>
          <w:rFonts w:ascii="Tinos" w:hAnsi="Tinos" w:cs="Tinos"/>
          <w:highlight w:val="white"/>
        </w:rPr>
        <w:t>на</w:t>
      </w:r>
      <w:r>
        <w:rPr>
          <w:rStyle w:val="afd"/>
          <w:rFonts w:ascii="Tinos" w:hAnsi="Tinos" w:cs="Tinos"/>
        </w:rPr>
        <w:t>стоящего Порядка, в стаж непрерывной работы</w:t>
      </w:r>
      <w:r>
        <w:rPr>
          <w:rStyle w:val="afd"/>
          <w:rFonts w:ascii="Tinos" w:hAnsi="Tinos" w:cs="Tinos"/>
        </w:rPr>
        <w:t>, дающий право на стимулирующую надбавку, не включаются.</w:t>
      </w:r>
    </w:p>
    <w:p w:rsidR="00283A1B" w:rsidRDefault="00EE5DF7">
      <w:pPr>
        <w:spacing w:after="0" w:line="240" w:lineRule="auto"/>
        <w:ind w:firstLine="720"/>
        <w:jc w:val="both"/>
        <w:rPr>
          <w:rFonts w:ascii="Tinos" w:hAnsi="Tinos" w:cs="Tinos"/>
        </w:rPr>
      </w:pPr>
      <w:bookmarkStart w:id="1" w:name="undefined"/>
      <w:r>
        <w:rPr>
          <w:rStyle w:val="afd"/>
          <w:rFonts w:ascii="Tinos" w:hAnsi="Tinos" w:cs="Tinos"/>
        </w:rPr>
        <w:t>4. В стаж работы не засчитывается и прерывает его время работы в учреждениях, не предусмотренных номенклатурой медицинских организаций и номенклатурой организаций социального обслуживания, за исключе</w:t>
      </w:r>
      <w:r>
        <w:rPr>
          <w:rStyle w:val="afd"/>
          <w:rFonts w:ascii="Tinos" w:hAnsi="Tinos" w:cs="Tinos"/>
        </w:rPr>
        <w:t>нием учреждений, упомянутых в настоящем Порядке.</w:t>
      </w:r>
    </w:p>
    <w:p w:rsidR="00283A1B" w:rsidRDefault="00EE5DF7">
      <w:pPr>
        <w:spacing w:after="0" w:line="240" w:lineRule="auto"/>
        <w:ind w:firstLine="720"/>
        <w:jc w:val="both"/>
        <w:rPr>
          <w:rFonts w:ascii="Tinos" w:hAnsi="Tinos" w:cs="Tinos"/>
        </w:rPr>
      </w:pPr>
      <w:r>
        <w:rPr>
          <w:rStyle w:val="afd"/>
          <w:rFonts w:ascii="Tinos" w:hAnsi="Tinos" w:cs="Tinos"/>
        </w:rPr>
        <w:t>5. Работникам, занимающим по совместительству штатные должности медицинского персонала в учреждениях социального обслуживания, стимулирующая надбавка устанавливается по каждой должности в порядке и на услови</w:t>
      </w:r>
      <w:r>
        <w:rPr>
          <w:rStyle w:val="afd"/>
          <w:rFonts w:ascii="Tinos" w:hAnsi="Tinos" w:cs="Tinos"/>
        </w:rPr>
        <w:t>ях, предусмотренных для этих должностей.</w:t>
      </w:r>
    </w:p>
    <w:bookmarkEnd w:id="1"/>
    <w:p w:rsidR="00283A1B" w:rsidRDefault="00EE5DF7">
      <w:pPr>
        <w:spacing w:after="0" w:line="240" w:lineRule="auto"/>
        <w:ind w:firstLine="720"/>
        <w:jc w:val="both"/>
        <w:rPr>
          <w:rFonts w:ascii="Tinos" w:hAnsi="Tinos" w:cs="Tinos"/>
        </w:rPr>
      </w:pPr>
      <w:r>
        <w:rPr>
          <w:rStyle w:val="afd"/>
          <w:rFonts w:ascii="Tinos" w:hAnsi="Tinos" w:cs="Tinos"/>
        </w:rPr>
        <w:t>Документами для определения стажа работы, дающего право на установление надбавки за выслугу лет, являются трудовая книжка, а также иные документы, подтверждающие наличие стажа работы (службы), дающего право на устан</w:t>
      </w:r>
      <w:r>
        <w:rPr>
          <w:rStyle w:val="afd"/>
          <w:rFonts w:ascii="Tinos" w:hAnsi="Tinos" w:cs="Tinos"/>
        </w:rPr>
        <w:t xml:space="preserve">овление надбавки за выслугу лет (справки, выписки из приказов, лицевые счета и ведомости на выдачу заработной платы, удостоверения, характеристики, трудовые договоры и соглашения, трудовые, послужные и формулярные списки, военный билет или справки военных </w:t>
      </w:r>
      <w:r>
        <w:rPr>
          <w:rStyle w:val="afd"/>
          <w:rFonts w:ascii="Tinos" w:hAnsi="Tinos" w:cs="Tinos"/>
        </w:rPr>
        <w:t>комиссариатов, подтверждающие стаж военной службы, иные документы) (далее - документы).</w:t>
      </w:r>
    </w:p>
    <w:p w:rsidR="00283A1B" w:rsidRDefault="00EE5DF7">
      <w:pPr>
        <w:spacing w:after="0" w:line="240" w:lineRule="auto"/>
        <w:ind w:firstLine="720"/>
        <w:jc w:val="both"/>
        <w:rPr>
          <w:rFonts w:ascii="Tinos" w:hAnsi="Tinos" w:cs="Tinos"/>
        </w:rPr>
      </w:pPr>
      <w:r>
        <w:rPr>
          <w:rStyle w:val="afd"/>
          <w:rFonts w:ascii="Tinos" w:hAnsi="Tinos" w:cs="Tinos"/>
        </w:rPr>
        <w:t xml:space="preserve">Право на установление надбавки за выслугу лет устанавливается со дня достижения соответствующего стажа, если документы находятся в учреждении, или со дня представления </w:t>
      </w:r>
      <w:r>
        <w:rPr>
          <w:rStyle w:val="afd"/>
          <w:rFonts w:ascii="Tinos" w:hAnsi="Tinos" w:cs="Tinos"/>
        </w:rPr>
        <w:t>работниками учреждения документов о стаже, необходимом для установления надбавки за выслугу лет.</w:t>
      </w:r>
    </w:p>
    <w:p w:rsidR="00283A1B" w:rsidRDefault="00283A1B">
      <w:pPr>
        <w:spacing w:after="0" w:line="240" w:lineRule="auto"/>
        <w:ind w:firstLine="720"/>
        <w:jc w:val="both"/>
        <w:rPr>
          <w:rFonts w:ascii="Tinos" w:hAnsi="Tinos" w:cs="Tinos"/>
        </w:rPr>
      </w:pPr>
    </w:p>
    <w:p w:rsidR="00283A1B" w:rsidRDefault="00283A1B">
      <w:pPr>
        <w:spacing w:after="0" w:line="240" w:lineRule="auto"/>
        <w:ind w:firstLine="720"/>
        <w:jc w:val="right"/>
      </w:pPr>
    </w:p>
    <w:p w:rsidR="00283A1B" w:rsidRDefault="00283A1B">
      <w:pPr>
        <w:spacing w:after="0" w:line="240" w:lineRule="auto"/>
        <w:ind w:firstLine="720"/>
        <w:jc w:val="right"/>
      </w:pPr>
    </w:p>
    <w:p w:rsidR="00283A1B" w:rsidRDefault="00283A1B">
      <w:pPr>
        <w:spacing w:after="0" w:line="240" w:lineRule="auto"/>
        <w:ind w:firstLine="720"/>
        <w:jc w:val="right"/>
        <w:rPr>
          <w:rFonts w:ascii="Arial" w:eastAsia="Arial" w:hAnsi="Arial" w:cs="Arial"/>
          <w:color w:val="26282F"/>
          <w:sz w:val="24"/>
          <w:szCs w:val="24"/>
        </w:rPr>
      </w:pPr>
    </w:p>
    <w:p w:rsidR="00283A1B" w:rsidRDefault="00283A1B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83A1B" w:rsidRDefault="00283A1B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83A1B" w:rsidRDefault="00283A1B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83A1B" w:rsidRDefault="00283A1B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83A1B" w:rsidRDefault="00283A1B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83A1B" w:rsidRDefault="00283A1B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83A1B" w:rsidRDefault="00283A1B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83A1B" w:rsidRDefault="00283A1B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83A1B" w:rsidRDefault="00283A1B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83A1B" w:rsidRDefault="00283A1B">
      <w:pPr>
        <w:pStyle w:val="a4"/>
        <w:ind w:firstLine="567"/>
        <w:jc w:val="center"/>
      </w:pPr>
    </w:p>
    <w:p w:rsidR="00283A1B" w:rsidRDefault="00283A1B">
      <w:pPr>
        <w:pStyle w:val="a4"/>
        <w:ind w:firstLine="567"/>
        <w:jc w:val="center"/>
      </w:pPr>
    </w:p>
    <w:tbl>
      <w:tblPr>
        <w:tblStyle w:val="af0"/>
        <w:tblW w:w="0" w:type="auto"/>
        <w:tblInd w:w="4957" w:type="dxa"/>
        <w:tblLook w:val="04A0" w:firstRow="1" w:lastRow="0" w:firstColumn="1" w:lastColumn="0" w:noHBand="0" w:noVBand="1"/>
      </w:tblPr>
      <w:tblGrid>
        <w:gridCol w:w="4388"/>
      </w:tblGrid>
      <w:tr w:rsidR="00283A1B">
        <w:tc>
          <w:tcPr>
            <w:tcW w:w="4388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:rsidR="00283A1B" w:rsidRDefault="00EE5DF7">
            <w:r>
              <w:rPr>
                <w:rFonts w:ascii="Times New Roman" w:hAnsi="Times New Roman" w:cs="Times New Roman"/>
                <w:sz w:val="24"/>
                <w:szCs w:val="24"/>
              </w:rPr>
              <w:t>Приложение 4</w:t>
            </w:r>
          </w:p>
          <w:p w:rsidR="00283A1B" w:rsidRDefault="00EE5DF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 Положению об оплате труда работников областного государственного бюджетного учреждения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Управление социальной защиты и социального обслуживания населения по Куйтунскому району» </w:t>
            </w:r>
          </w:p>
        </w:tc>
      </w:tr>
    </w:tbl>
    <w:p w:rsidR="00283A1B" w:rsidRDefault="00283A1B">
      <w:pPr>
        <w:spacing w:after="0" w:line="240" w:lineRule="auto"/>
      </w:pPr>
    </w:p>
    <w:p w:rsidR="00283A1B" w:rsidRDefault="00EE5DF7">
      <w:pPr>
        <w:pStyle w:val="1"/>
        <w:spacing w:before="108" w:after="108" w:line="240" w:lineRule="auto"/>
        <w:jc w:val="center"/>
        <w:rPr>
          <w:rFonts w:ascii="Tinos" w:hAnsi="Tinos" w:cs="Tinos"/>
        </w:rPr>
      </w:pPr>
      <w:r>
        <w:rPr>
          <w:rFonts w:ascii="Tinos" w:eastAsia="times new roman cyr" w:hAnsi="Tinos" w:cs="Tinos"/>
          <w:b/>
          <w:color w:val="26282F"/>
          <w:sz w:val="24"/>
        </w:rPr>
        <w:t>Примерные показатели и критерии оценки эффективности деятельности работников (кроме социальных работников, предоставляющих социальные услуги в форме социального обс</w:t>
      </w:r>
      <w:r>
        <w:rPr>
          <w:rFonts w:ascii="Tinos" w:eastAsia="times new roman cyr" w:hAnsi="Tinos" w:cs="Tinos"/>
          <w:b/>
          <w:color w:val="26282F"/>
          <w:sz w:val="24"/>
        </w:rPr>
        <w:t>луживания на дому) областного государственного бюджетного учреждения «Управление социальной защиты и социального обслуживания населения по Куйтунскому району», подведомственного министерству социального развития, опеки и попечительства Иркутской области, о</w:t>
      </w:r>
      <w:r>
        <w:rPr>
          <w:rFonts w:ascii="Tinos" w:eastAsia="times new roman cyr" w:hAnsi="Tinos" w:cs="Tinos"/>
          <w:b/>
          <w:color w:val="26282F"/>
          <w:sz w:val="24"/>
        </w:rPr>
        <w:t>существляющего деятельность по отдельным видам экономической деятельности</w:t>
      </w:r>
    </w:p>
    <w:p w:rsidR="00283A1B" w:rsidRDefault="00283A1B">
      <w:pPr>
        <w:spacing w:after="0" w:line="240" w:lineRule="auto"/>
        <w:ind w:firstLine="720"/>
        <w:jc w:val="both"/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none" w:sz="0" w:space="0" w:color="000000"/>
          <w:insideV w:val="none" w:sz="0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2"/>
        <w:gridCol w:w="3119"/>
        <w:gridCol w:w="2410"/>
        <w:gridCol w:w="2126"/>
        <w:gridCol w:w="1233"/>
      </w:tblGrid>
      <w:tr w:rsidR="00283A1B"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A1B" w:rsidRDefault="00EE5DF7">
            <w:pPr>
              <w:pStyle w:val="aff4"/>
              <w:ind w:firstLine="0"/>
              <w:jc w:val="center"/>
              <w:rPr>
                <w:rFonts w:ascii="Tinos" w:hAnsi="Tinos" w:cs="Tinos"/>
              </w:rPr>
            </w:pPr>
            <w:r>
              <w:rPr>
                <w:rFonts w:ascii="Tinos" w:hAnsi="Tinos" w:cs="Tinos"/>
              </w:rPr>
              <w:t>N п/п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A1B" w:rsidRDefault="00EE5DF7">
            <w:pPr>
              <w:pStyle w:val="aff4"/>
              <w:ind w:firstLine="0"/>
              <w:jc w:val="center"/>
              <w:rPr>
                <w:rFonts w:ascii="Tinos" w:hAnsi="Tinos" w:cs="Tinos"/>
              </w:rPr>
            </w:pPr>
            <w:r>
              <w:rPr>
                <w:rFonts w:ascii="Tinos" w:hAnsi="Tinos" w:cs="Tinos"/>
              </w:rPr>
              <w:t>Наименование показателя</w:t>
            </w:r>
          </w:p>
        </w:tc>
        <w:tc>
          <w:tcPr>
            <w:tcW w:w="45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A1B" w:rsidRDefault="00EE5DF7">
            <w:pPr>
              <w:pStyle w:val="aff4"/>
              <w:ind w:firstLine="0"/>
              <w:jc w:val="center"/>
              <w:rPr>
                <w:rFonts w:ascii="Tinos" w:hAnsi="Tinos" w:cs="Tinos"/>
              </w:rPr>
            </w:pPr>
            <w:r>
              <w:rPr>
                <w:rFonts w:ascii="Tinos" w:hAnsi="Tinos" w:cs="Tinos"/>
              </w:rPr>
              <w:t>Критерий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A1B" w:rsidRDefault="00EE5DF7">
            <w:pPr>
              <w:pStyle w:val="aff4"/>
              <w:ind w:firstLine="0"/>
              <w:jc w:val="center"/>
              <w:rPr>
                <w:rFonts w:ascii="Tinos" w:hAnsi="Tinos" w:cs="Tinos"/>
              </w:rPr>
            </w:pPr>
            <w:r>
              <w:rPr>
                <w:rFonts w:ascii="Tinos" w:hAnsi="Tinos" w:cs="Tinos"/>
              </w:rPr>
              <w:t>Количество баллов</w:t>
            </w:r>
          </w:p>
        </w:tc>
      </w:tr>
      <w:tr w:rsidR="00283A1B"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A1B" w:rsidRDefault="00EE5DF7">
            <w:pPr>
              <w:pStyle w:val="aff4"/>
              <w:ind w:firstLine="0"/>
              <w:jc w:val="center"/>
              <w:rPr>
                <w:rFonts w:ascii="Tinos" w:hAnsi="Tinos" w:cs="Tinos"/>
              </w:rPr>
            </w:pPr>
            <w:r>
              <w:rPr>
                <w:rFonts w:ascii="Tinos" w:hAnsi="Tinos" w:cs="Tinos"/>
              </w:rPr>
              <w:t>1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A1B" w:rsidRDefault="00EE5DF7">
            <w:pPr>
              <w:pStyle w:val="aff4"/>
              <w:ind w:firstLine="0"/>
              <w:jc w:val="center"/>
              <w:rPr>
                <w:rFonts w:ascii="Tinos" w:hAnsi="Tinos" w:cs="Tinos"/>
              </w:rPr>
            </w:pPr>
            <w:r>
              <w:rPr>
                <w:rFonts w:ascii="Tinos" w:hAnsi="Tinos" w:cs="Tinos"/>
              </w:rPr>
              <w:t>2</w:t>
            </w:r>
          </w:p>
        </w:tc>
        <w:tc>
          <w:tcPr>
            <w:tcW w:w="45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A1B" w:rsidRDefault="00EE5DF7">
            <w:pPr>
              <w:pStyle w:val="aff4"/>
              <w:ind w:firstLine="0"/>
              <w:jc w:val="center"/>
              <w:rPr>
                <w:rFonts w:ascii="Tinos" w:hAnsi="Tinos" w:cs="Tinos"/>
              </w:rPr>
            </w:pPr>
            <w:r>
              <w:rPr>
                <w:rFonts w:ascii="Tinos" w:hAnsi="Tinos" w:cs="Tinos"/>
              </w:rPr>
              <w:t>3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A1B" w:rsidRDefault="00EE5DF7">
            <w:pPr>
              <w:pStyle w:val="aff4"/>
              <w:ind w:firstLine="0"/>
              <w:jc w:val="center"/>
              <w:rPr>
                <w:rFonts w:ascii="Tinos" w:hAnsi="Tinos" w:cs="Tinos"/>
              </w:rPr>
            </w:pPr>
            <w:r>
              <w:rPr>
                <w:rFonts w:ascii="Tinos" w:hAnsi="Tinos" w:cs="Tinos"/>
              </w:rPr>
              <w:t>4</w:t>
            </w:r>
          </w:p>
        </w:tc>
      </w:tr>
      <w:tr w:rsidR="00283A1B">
        <w:tc>
          <w:tcPr>
            <w:tcW w:w="56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A1B" w:rsidRDefault="00EE5DF7">
            <w:pPr>
              <w:pStyle w:val="aff4"/>
              <w:ind w:firstLine="0"/>
              <w:jc w:val="center"/>
              <w:rPr>
                <w:rFonts w:ascii="Tinos" w:hAnsi="Tinos" w:cs="Tinos"/>
              </w:rPr>
            </w:pPr>
            <w:r>
              <w:rPr>
                <w:rFonts w:ascii="Tinos" w:hAnsi="Tinos" w:cs="Tinos"/>
              </w:rPr>
              <w:t>1</w:t>
            </w:r>
          </w:p>
        </w:tc>
        <w:tc>
          <w:tcPr>
            <w:tcW w:w="31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A1B" w:rsidRPr="00EE5DF7" w:rsidRDefault="00EE5DF7">
            <w:pPr>
              <w:pStyle w:val="aff4"/>
              <w:ind w:left="142" w:right="142" w:firstLine="0"/>
              <w:rPr>
                <w:rFonts w:ascii="Tinos" w:hAnsi="Tinos" w:cs="Tinos"/>
                <w:lang w:val="ru-RU"/>
              </w:rPr>
            </w:pPr>
            <w:r w:rsidRPr="00EE5DF7">
              <w:rPr>
                <w:rFonts w:ascii="Tinos" w:hAnsi="Tinos" w:cs="Tinos"/>
                <w:lang w:val="ru-RU"/>
              </w:rPr>
              <w:t>Своевременность принятия решения о назначении и предоставлении региональных социальных выплат</w:t>
            </w:r>
          </w:p>
        </w:tc>
        <w:tc>
          <w:tcPr>
            <w:tcW w:w="24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A1B" w:rsidRPr="00EE5DF7" w:rsidRDefault="00EE5DF7">
            <w:pPr>
              <w:pStyle w:val="aff4"/>
              <w:ind w:left="142" w:right="142" w:firstLine="0"/>
              <w:rPr>
                <w:rFonts w:ascii="Tinos" w:hAnsi="Tinos" w:cs="Tinos"/>
                <w:lang w:val="ru-RU"/>
              </w:rPr>
            </w:pPr>
            <w:r w:rsidRPr="00EE5DF7">
              <w:rPr>
                <w:rFonts w:ascii="Tinos" w:hAnsi="Tinos" w:cs="Tinos"/>
                <w:lang w:val="ru-RU"/>
              </w:rPr>
              <w:t>Количество решений, принятых в установленные сроки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A1B" w:rsidRDefault="00EE5DF7">
            <w:pPr>
              <w:pStyle w:val="aff4"/>
              <w:ind w:left="142" w:right="142" w:firstLine="0"/>
              <w:rPr>
                <w:rFonts w:ascii="Tinos" w:hAnsi="Tinos" w:cs="Tinos"/>
              </w:rPr>
            </w:pPr>
            <w:r>
              <w:rPr>
                <w:rFonts w:ascii="Tinos" w:hAnsi="Tinos" w:cs="Tinos"/>
              </w:rPr>
              <w:t>100 %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A1B" w:rsidRDefault="00EE5DF7">
            <w:pPr>
              <w:pStyle w:val="aff4"/>
              <w:ind w:left="142" w:right="142" w:firstLine="0"/>
              <w:jc w:val="center"/>
              <w:rPr>
                <w:rFonts w:ascii="Tinos" w:hAnsi="Tinos" w:cs="Tinos"/>
              </w:rPr>
            </w:pPr>
            <w:r>
              <w:rPr>
                <w:rFonts w:ascii="Tinos" w:hAnsi="Tinos" w:cs="Tinos"/>
              </w:rPr>
              <w:t>10</w:t>
            </w:r>
          </w:p>
        </w:tc>
      </w:tr>
      <w:tr w:rsidR="00283A1B">
        <w:tc>
          <w:tcPr>
            <w:tcW w:w="5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A1B" w:rsidRDefault="00283A1B">
            <w:pPr>
              <w:pStyle w:val="aff4"/>
              <w:ind w:firstLine="0"/>
            </w:pPr>
          </w:p>
        </w:tc>
        <w:tc>
          <w:tcPr>
            <w:tcW w:w="31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A1B" w:rsidRDefault="00283A1B">
            <w:pPr>
              <w:pStyle w:val="aff4"/>
              <w:ind w:firstLine="0"/>
            </w:pPr>
          </w:p>
        </w:tc>
        <w:tc>
          <w:tcPr>
            <w:tcW w:w="24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A1B" w:rsidRDefault="00283A1B">
            <w:pPr>
              <w:pStyle w:val="aff4"/>
              <w:ind w:firstLine="0"/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A1B" w:rsidRDefault="00EE5DF7">
            <w:pPr>
              <w:pStyle w:val="aff4"/>
              <w:ind w:left="142" w:right="142" w:firstLine="0"/>
              <w:rPr>
                <w:rFonts w:ascii="Tinos" w:hAnsi="Tinos" w:cs="Tinos"/>
              </w:rPr>
            </w:pPr>
            <w:r>
              <w:rPr>
                <w:rFonts w:ascii="Tinos" w:hAnsi="Tinos" w:cs="Tinos"/>
              </w:rPr>
              <w:t>80 % - 99 %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A1B" w:rsidRDefault="00EE5DF7">
            <w:pPr>
              <w:pStyle w:val="aff4"/>
              <w:ind w:left="142" w:right="142" w:firstLine="0"/>
              <w:jc w:val="center"/>
              <w:rPr>
                <w:rFonts w:ascii="Tinos" w:hAnsi="Tinos" w:cs="Tinos"/>
              </w:rPr>
            </w:pPr>
            <w:r>
              <w:rPr>
                <w:rFonts w:ascii="Tinos" w:hAnsi="Tinos" w:cs="Tinos"/>
              </w:rPr>
              <w:t>7</w:t>
            </w:r>
          </w:p>
        </w:tc>
      </w:tr>
      <w:tr w:rsidR="00283A1B">
        <w:tc>
          <w:tcPr>
            <w:tcW w:w="5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A1B" w:rsidRDefault="00283A1B">
            <w:pPr>
              <w:pStyle w:val="aff4"/>
              <w:ind w:firstLine="0"/>
            </w:pPr>
          </w:p>
        </w:tc>
        <w:tc>
          <w:tcPr>
            <w:tcW w:w="31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A1B" w:rsidRDefault="00283A1B">
            <w:pPr>
              <w:pStyle w:val="aff4"/>
              <w:ind w:firstLine="0"/>
            </w:pPr>
          </w:p>
        </w:tc>
        <w:tc>
          <w:tcPr>
            <w:tcW w:w="24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A1B" w:rsidRDefault="00283A1B">
            <w:pPr>
              <w:pStyle w:val="aff4"/>
              <w:ind w:firstLine="0"/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A1B" w:rsidRDefault="00EE5DF7">
            <w:pPr>
              <w:pStyle w:val="aff4"/>
              <w:ind w:left="142" w:right="142" w:firstLine="0"/>
              <w:rPr>
                <w:rFonts w:ascii="Tinos" w:hAnsi="Tinos" w:cs="Tinos"/>
              </w:rPr>
            </w:pPr>
            <w:r>
              <w:rPr>
                <w:rFonts w:ascii="Tinos" w:hAnsi="Tinos" w:cs="Tinos"/>
              </w:rPr>
              <w:t>70 % - 50 %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A1B" w:rsidRDefault="00EE5DF7">
            <w:pPr>
              <w:pStyle w:val="aff4"/>
              <w:ind w:left="142" w:right="142" w:firstLine="0"/>
              <w:jc w:val="center"/>
              <w:rPr>
                <w:rFonts w:ascii="Tinos" w:hAnsi="Tinos" w:cs="Tinos"/>
              </w:rPr>
            </w:pPr>
            <w:r>
              <w:rPr>
                <w:rFonts w:ascii="Tinos" w:hAnsi="Tinos" w:cs="Tinos"/>
              </w:rPr>
              <w:t>4</w:t>
            </w:r>
          </w:p>
        </w:tc>
      </w:tr>
      <w:tr w:rsidR="00283A1B">
        <w:tc>
          <w:tcPr>
            <w:tcW w:w="5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A1B" w:rsidRDefault="00283A1B">
            <w:pPr>
              <w:pStyle w:val="aff4"/>
              <w:ind w:firstLine="0"/>
            </w:pPr>
          </w:p>
        </w:tc>
        <w:tc>
          <w:tcPr>
            <w:tcW w:w="31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A1B" w:rsidRDefault="00283A1B">
            <w:pPr>
              <w:pStyle w:val="aff4"/>
              <w:ind w:firstLine="0"/>
            </w:pPr>
          </w:p>
        </w:tc>
        <w:tc>
          <w:tcPr>
            <w:tcW w:w="24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A1B" w:rsidRDefault="00283A1B">
            <w:pPr>
              <w:pStyle w:val="aff4"/>
              <w:ind w:firstLine="0"/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A1B" w:rsidRDefault="00EE5DF7">
            <w:pPr>
              <w:pStyle w:val="aff4"/>
              <w:ind w:left="142" w:right="142" w:firstLine="0"/>
              <w:rPr>
                <w:rFonts w:ascii="Tinos" w:hAnsi="Tinos" w:cs="Tinos"/>
              </w:rPr>
            </w:pPr>
            <w:r>
              <w:rPr>
                <w:rFonts w:ascii="Tinos" w:hAnsi="Tinos" w:cs="Tinos"/>
              </w:rPr>
              <w:t>менее 70 %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A1B" w:rsidRDefault="00EE5DF7">
            <w:pPr>
              <w:pStyle w:val="aff4"/>
              <w:ind w:left="142" w:right="142" w:firstLine="0"/>
              <w:jc w:val="center"/>
              <w:rPr>
                <w:rFonts w:ascii="Tinos" w:hAnsi="Tinos" w:cs="Tinos"/>
              </w:rPr>
            </w:pPr>
            <w:r>
              <w:rPr>
                <w:rFonts w:ascii="Tinos" w:hAnsi="Tinos" w:cs="Tinos"/>
              </w:rPr>
              <w:t>0</w:t>
            </w:r>
          </w:p>
        </w:tc>
      </w:tr>
      <w:tr w:rsidR="00283A1B">
        <w:tc>
          <w:tcPr>
            <w:tcW w:w="56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A1B" w:rsidRDefault="00EE5DF7">
            <w:pPr>
              <w:pStyle w:val="aff4"/>
              <w:ind w:firstLine="0"/>
              <w:jc w:val="center"/>
              <w:rPr>
                <w:rFonts w:ascii="Tinos" w:hAnsi="Tinos" w:cs="Tinos"/>
              </w:rPr>
            </w:pPr>
            <w:r>
              <w:rPr>
                <w:rFonts w:ascii="Tinos" w:hAnsi="Tinos" w:cs="Tinos"/>
              </w:rPr>
              <w:t>2</w:t>
            </w:r>
          </w:p>
        </w:tc>
        <w:tc>
          <w:tcPr>
            <w:tcW w:w="31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A1B" w:rsidRPr="00EE5DF7" w:rsidRDefault="00EE5DF7">
            <w:pPr>
              <w:pStyle w:val="aff4"/>
              <w:ind w:left="142" w:right="142" w:firstLine="0"/>
              <w:rPr>
                <w:rFonts w:ascii="Tinos" w:hAnsi="Tinos" w:cs="Tinos"/>
                <w:lang w:val="ru-RU"/>
              </w:rPr>
            </w:pPr>
            <w:r w:rsidRPr="00EE5DF7">
              <w:rPr>
                <w:rFonts w:ascii="Tinos" w:hAnsi="Tinos" w:cs="Tinos"/>
                <w:lang w:val="ru-RU"/>
              </w:rPr>
              <w:t>Наличие переплат в связи с назначением меры социальной поддержки одному и тому же лицу в разных государственных бюджетных учреждениях Иркутской области, подведомственных министерству социального развития, опеки и попечительства Иркутской области</w:t>
            </w:r>
          </w:p>
        </w:tc>
        <w:tc>
          <w:tcPr>
            <w:tcW w:w="24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A1B" w:rsidRPr="00EE5DF7" w:rsidRDefault="00EE5DF7">
            <w:pPr>
              <w:pStyle w:val="aff4"/>
              <w:ind w:left="142" w:right="142" w:firstLine="0"/>
              <w:rPr>
                <w:rFonts w:ascii="Tinos" w:hAnsi="Tinos" w:cs="Tinos"/>
                <w:lang w:val="ru-RU"/>
              </w:rPr>
            </w:pPr>
            <w:r w:rsidRPr="00EE5DF7">
              <w:rPr>
                <w:rFonts w:ascii="Tinos" w:hAnsi="Tinos" w:cs="Tinos"/>
                <w:lang w:val="ru-RU"/>
              </w:rPr>
              <w:t>Оцениваютс</w:t>
            </w:r>
            <w:r w:rsidRPr="00EE5DF7">
              <w:rPr>
                <w:rFonts w:ascii="Tinos" w:hAnsi="Tinos" w:cs="Tinos"/>
                <w:lang w:val="ru-RU"/>
              </w:rPr>
              <w:t>я переплаты в результате двойного установления социальных выплат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A1B" w:rsidRDefault="00EE5DF7">
            <w:pPr>
              <w:pStyle w:val="aff4"/>
              <w:ind w:left="142" w:right="142" w:firstLine="0"/>
              <w:rPr>
                <w:rFonts w:ascii="Tinos" w:hAnsi="Tinos" w:cs="Tinos"/>
              </w:rPr>
            </w:pPr>
            <w:r>
              <w:rPr>
                <w:rFonts w:ascii="Tinos" w:hAnsi="Tinos" w:cs="Tinos"/>
              </w:rPr>
              <w:t>отсутствие переплат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A1B" w:rsidRDefault="00EE5DF7">
            <w:pPr>
              <w:pStyle w:val="aff4"/>
              <w:ind w:left="142" w:right="142" w:firstLine="0"/>
              <w:jc w:val="center"/>
              <w:rPr>
                <w:rFonts w:ascii="Tinos" w:hAnsi="Tinos" w:cs="Tinos"/>
              </w:rPr>
            </w:pPr>
            <w:r>
              <w:rPr>
                <w:rFonts w:ascii="Tinos" w:hAnsi="Tinos" w:cs="Tinos"/>
              </w:rPr>
              <w:t>10</w:t>
            </w:r>
          </w:p>
        </w:tc>
      </w:tr>
      <w:tr w:rsidR="00283A1B">
        <w:tc>
          <w:tcPr>
            <w:tcW w:w="5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A1B" w:rsidRDefault="00283A1B">
            <w:pPr>
              <w:pStyle w:val="aff4"/>
              <w:ind w:firstLine="0"/>
            </w:pPr>
          </w:p>
        </w:tc>
        <w:tc>
          <w:tcPr>
            <w:tcW w:w="31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A1B" w:rsidRDefault="00283A1B">
            <w:pPr>
              <w:pStyle w:val="aff4"/>
              <w:ind w:firstLine="0"/>
            </w:pPr>
          </w:p>
        </w:tc>
        <w:tc>
          <w:tcPr>
            <w:tcW w:w="24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A1B" w:rsidRDefault="00283A1B">
            <w:pPr>
              <w:pStyle w:val="aff4"/>
              <w:ind w:firstLine="0"/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A1B" w:rsidRDefault="00EE5DF7">
            <w:pPr>
              <w:pStyle w:val="aff4"/>
              <w:ind w:left="142" w:right="142" w:firstLine="0"/>
              <w:rPr>
                <w:rFonts w:ascii="Tinos" w:hAnsi="Tinos" w:cs="Tinos"/>
              </w:rPr>
            </w:pPr>
            <w:r>
              <w:rPr>
                <w:rFonts w:ascii="Tinos" w:hAnsi="Tinos" w:cs="Tinos"/>
              </w:rPr>
              <w:t>наличие переплат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A1B" w:rsidRDefault="00EE5DF7">
            <w:pPr>
              <w:pStyle w:val="aff4"/>
              <w:ind w:left="142" w:right="142" w:firstLine="0"/>
              <w:jc w:val="center"/>
              <w:rPr>
                <w:rFonts w:ascii="Tinos" w:hAnsi="Tinos" w:cs="Tinos"/>
              </w:rPr>
            </w:pPr>
            <w:r>
              <w:rPr>
                <w:rFonts w:ascii="Tinos" w:hAnsi="Tinos" w:cs="Tinos"/>
              </w:rPr>
              <w:t>0</w:t>
            </w:r>
          </w:p>
        </w:tc>
      </w:tr>
      <w:tr w:rsidR="00283A1B">
        <w:tc>
          <w:tcPr>
            <w:tcW w:w="56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A1B" w:rsidRDefault="00EE5DF7">
            <w:pPr>
              <w:pStyle w:val="aff4"/>
              <w:ind w:firstLine="0"/>
              <w:jc w:val="center"/>
              <w:rPr>
                <w:rFonts w:ascii="Tinos" w:hAnsi="Tinos" w:cs="Tinos"/>
              </w:rPr>
            </w:pPr>
            <w:r>
              <w:rPr>
                <w:rFonts w:ascii="Tinos" w:hAnsi="Tinos" w:cs="Tinos"/>
              </w:rPr>
              <w:t>3</w:t>
            </w:r>
          </w:p>
        </w:tc>
        <w:tc>
          <w:tcPr>
            <w:tcW w:w="31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A1B" w:rsidRPr="00EE5DF7" w:rsidRDefault="00EE5DF7">
            <w:pPr>
              <w:pStyle w:val="aff4"/>
              <w:ind w:left="142" w:right="142" w:firstLine="0"/>
              <w:rPr>
                <w:rFonts w:ascii="Tinos" w:hAnsi="Tinos" w:cs="Tinos"/>
                <w:lang w:val="ru-RU"/>
              </w:rPr>
            </w:pPr>
            <w:r w:rsidRPr="00EE5DF7">
              <w:rPr>
                <w:rFonts w:ascii="Tinos" w:hAnsi="Tinos" w:cs="Tinos"/>
                <w:lang w:val="ru-RU"/>
              </w:rPr>
              <w:t>Проведение сверки по натуральным мерам социальной поддержки</w:t>
            </w:r>
          </w:p>
        </w:tc>
        <w:tc>
          <w:tcPr>
            <w:tcW w:w="24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A1B" w:rsidRDefault="00EE5DF7">
            <w:pPr>
              <w:pStyle w:val="aff4"/>
              <w:ind w:left="142" w:right="142" w:firstLine="0"/>
              <w:rPr>
                <w:rFonts w:ascii="Tinos" w:hAnsi="Tinos" w:cs="Tinos"/>
              </w:rPr>
            </w:pPr>
            <w:r>
              <w:rPr>
                <w:rFonts w:ascii="Tinos" w:hAnsi="Tinos" w:cs="Tinos"/>
              </w:rPr>
              <w:t>Оценивается качество проведения сверки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A1B" w:rsidRDefault="00EE5DF7">
            <w:pPr>
              <w:pStyle w:val="aff4"/>
              <w:ind w:left="142" w:right="142" w:firstLine="0"/>
              <w:rPr>
                <w:rFonts w:ascii="Tinos" w:hAnsi="Tinos" w:cs="Tinos"/>
              </w:rPr>
            </w:pPr>
            <w:r>
              <w:rPr>
                <w:rFonts w:ascii="Tinos" w:hAnsi="Tinos" w:cs="Tinos"/>
              </w:rPr>
              <w:t>отсутствие замечаний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A1B" w:rsidRDefault="00EE5DF7">
            <w:pPr>
              <w:pStyle w:val="aff4"/>
              <w:ind w:left="142" w:right="142" w:firstLine="0"/>
              <w:jc w:val="center"/>
              <w:rPr>
                <w:rFonts w:ascii="Tinos" w:hAnsi="Tinos" w:cs="Tinos"/>
              </w:rPr>
            </w:pPr>
            <w:r>
              <w:rPr>
                <w:rFonts w:ascii="Tinos" w:hAnsi="Tinos" w:cs="Tinos"/>
              </w:rPr>
              <w:t>10</w:t>
            </w:r>
          </w:p>
        </w:tc>
      </w:tr>
      <w:tr w:rsidR="00283A1B">
        <w:tc>
          <w:tcPr>
            <w:tcW w:w="5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A1B" w:rsidRDefault="00283A1B">
            <w:pPr>
              <w:pStyle w:val="aff4"/>
              <w:ind w:firstLine="0"/>
            </w:pPr>
          </w:p>
        </w:tc>
        <w:tc>
          <w:tcPr>
            <w:tcW w:w="31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A1B" w:rsidRDefault="00283A1B">
            <w:pPr>
              <w:pStyle w:val="aff4"/>
              <w:ind w:firstLine="0"/>
            </w:pPr>
          </w:p>
        </w:tc>
        <w:tc>
          <w:tcPr>
            <w:tcW w:w="24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A1B" w:rsidRDefault="00283A1B">
            <w:pPr>
              <w:pStyle w:val="aff4"/>
              <w:ind w:firstLine="0"/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A1B" w:rsidRDefault="00EE5DF7">
            <w:pPr>
              <w:pStyle w:val="aff4"/>
              <w:ind w:left="142" w:right="142" w:firstLine="0"/>
              <w:rPr>
                <w:rFonts w:ascii="Tinos" w:hAnsi="Tinos" w:cs="Tinos"/>
              </w:rPr>
            </w:pPr>
            <w:r>
              <w:rPr>
                <w:rFonts w:ascii="Tinos" w:hAnsi="Tinos" w:cs="Tinos"/>
              </w:rPr>
              <w:t>наличие замечаний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A1B" w:rsidRDefault="00EE5DF7">
            <w:pPr>
              <w:pStyle w:val="aff4"/>
              <w:ind w:left="142" w:right="142" w:firstLine="0"/>
              <w:jc w:val="center"/>
              <w:rPr>
                <w:rFonts w:ascii="Tinos" w:hAnsi="Tinos" w:cs="Tinos"/>
              </w:rPr>
            </w:pPr>
            <w:r>
              <w:rPr>
                <w:rFonts w:ascii="Tinos" w:hAnsi="Tinos" w:cs="Tinos"/>
              </w:rPr>
              <w:t>5</w:t>
            </w:r>
          </w:p>
        </w:tc>
      </w:tr>
      <w:tr w:rsidR="00283A1B">
        <w:tc>
          <w:tcPr>
            <w:tcW w:w="5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A1B" w:rsidRDefault="00283A1B">
            <w:pPr>
              <w:pStyle w:val="aff4"/>
              <w:ind w:firstLine="0"/>
            </w:pPr>
          </w:p>
        </w:tc>
        <w:tc>
          <w:tcPr>
            <w:tcW w:w="31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A1B" w:rsidRDefault="00283A1B">
            <w:pPr>
              <w:pStyle w:val="aff4"/>
              <w:ind w:firstLine="0"/>
            </w:pPr>
          </w:p>
        </w:tc>
        <w:tc>
          <w:tcPr>
            <w:tcW w:w="24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A1B" w:rsidRDefault="00283A1B">
            <w:pPr>
              <w:pStyle w:val="aff4"/>
              <w:ind w:firstLine="0"/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A1B" w:rsidRPr="00EE5DF7" w:rsidRDefault="00EE5DF7">
            <w:pPr>
              <w:pStyle w:val="aff4"/>
              <w:ind w:left="142" w:right="142" w:firstLine="0"/>
              <w:rPr>
                <w:rFonts w:ascii="Tinos" w:hAnsi="Tinos" w:cs="Tinos"/>
                <w:lang w:val="ru-RU"/>
              </w:rPr>
            </w:pPr>
            <w:r w:rsidRPr="00EE5DF7">
              <w:rPr>
                <w:rFonts w:ascii="Tinos" w:hAnsi="Tinos" w:cs="Tinos"/>
                <w:lang w:val="ru-RU"/>
              </w:rPr>
              <w:t>отсутствие меры социальной поддержки, отсутствие сверки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A1B" w:rsidRDefault="00EE5DF7">
            <w:pPr>
              <w:pStyle w:val="aff4"/>
              <w:ind w:left="142" w:right="142" w:firstLine="0"/>
              <w:jc w:val="center"/>
              <w:rPr>
                <w:rFonts w:ascii="Tinos" w:hAnsi="Tinos" w:cs="Tinos"/>
              </w:rPr>
            </w:pPr>
            <w:r>
              <w:rPr>
                <w:rFonts w:ascii="Tinos" w:hAnsi="Tinos" w:cs="Tinos"/>
              </w:rPr>
              <w:t>0</w:t>
            </w:r>
          </w:p>
        </w:tc>
      </w:tr>
      <w:tr w:rsidR="00283A1B">
        <w:tc>
          <w:tcPr>
            <w:tcW w:w="56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A1B" w:rsidRDefault="00EE5DF7">
            <w:pPr>
              <w:pStyle w:val="aff4"/>
              <w:ind w:firstLine="0"/>
              <w:jc w:val="center"/>
              <w:rPr>
                <w:rFonts w:ascii="Tinos" w:hAnsi="Tinos" w:cs="Tinos"/>
              </w:rPr>
            </w:pPr>
            <w:r>
              <w:rPr>
                <w:rFonts w:ascii="Tinos" w:hAnsi="Tinos" w:cs="Tinos"/>
              </w:rPr>
              <w:t>4</w:t>
            </w:r>
          </w:p>
        </w:tc>
        <w:tc>
          <w:tcPr>
            <w:tcW w:w="31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A1B" w:rsidRPr="00EE5DF7" w:rsidRDefault="00EE5DF7">
            <w:pPr>
              <w:pStyle w:val="aff4"/>
              <w:ind w:left="142" w:right="142" w:firstLine="0"/>
              <w:rPr>
                <w:rFonts w:ascii="Tinos" w:hAnsi="Tinos" w:cs="Tinos"/>
                <w:lang w:val="ru-RU"/>
              </w:rPr>
            </w:pPr>
            <w:r w:rsidRPr="00EE5DF7">
              <w:rPr>
                <w:rFonts w:ascii="Tinos" w:hAnsi="Tinos" w:cs="Tinos"/>
                <w:lang w:val="ru-RU"/>
              </w:rPr>
              <w:t xml:space="preserve">Количество обоснованных жалоб граждан на нарушение работниками </w:t>
            </w:r>
            <w:r w:rsidRPr="00EE5DF7">
              <w:rPr>
                <w:rFonts w:ascii="Tinos" w:hAnsi="Tinos" w:cs="Tinos"/>
                <w:lang w:val="ru-RU"/>
              </w:rPr>
              <w:lastRenderedPageBreak/>
              <w:t>учреждения правил этики и деонтологии</w:t>
            </w:r>
          </w:p>
        </w:tc>
        <w:tc>
          <w:tcPr>
            <w:tcW w:w="24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A1B" w:rsidRDefault="00EE5DF7">
            <w:pPr>
              <w:pStyle w:val="aff4"/>
              <w:ind w:left="142" w:right="142" w:firstLine="0"/>
              <w:rPr>
                <w:rFonts w:ascii="Tinos" w:hAnsi="Tinos" w:cs="Tinos"/>
              </w:rPr>
            </w:pPr>
            <w:r>
              <w:rPr>
                <w:rFonts w:ascii="Tinos" w:hAnsi="Tinos" w:cs="Tinos"/>
              </w:rPr>
              <w:lastRenderedPageBreak/>
              <w:t>Оценивается отсутствие жалоб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A1B" w:rsidRDefault="00EE5DF7">
            <w:pPr>
              <w:pStyle w:val="aff4"/>
              <w:ind w:left="142" w:right="142" w:firstLine="0"/>
              <w:rPr>
                <w:rFonts w:ascii="Tinos" w:hAnsi="Tinos" w:cs="Tinos"/>
              </w:rPr>
            </w:pPr>
            <w:r>
              <w:rPr>
                <w:rFonts w:ascii="Tinos" w:hAnsi="Tinos" w:cs="Tinos"/>
              </w:rPr>
              <w:t>отсутствие жалоб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A1B" w:rsidRDefault="00EE5DF7">
            <w:pPr>
              <w:pStyle w:val="aff4"/>
              <w:ind w:left="142" w:right="142" w:firstLine="0"/>
              <w:jc w:val="center"/>
              <w:rPr>
                <w:rFonts w:ascii="Tinos" w:hAnsi="Tinos" w:cs="Tinos"/>
              </w:rPr>
            </w:pPr>
            <w:r>
              <w:rPr>
                <w:rFonts w:ascii="Tinos" w:hAnsi="Tinos" w:cs="Tinos"/>
              </w:rPr>
              <w:t>10</w:t>
            </w:r>
          </w:p>
        </w:tc>
      </w:tr>
      <w:tr w:rsidR="00283A1B">
        <w:tc>
          <w:tcPr>
            <w:tcW w:w="5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A1B" w:rsidRDefault="00283A1B">
            <w:pPr>
              <w:pStyle w:val="aff4"/>
              <w:ind w:firstLine="0"/>
            </w:pPr>
          </w:p>
        </w:tc>
        <w:tc>
          <w:tcPr>
            <w:tcW w:w="31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A1B" w:rsidRDefault="00283A1B">
            <w:pPr>
              <w:pStyle w:val="aff4"/>
              <w:ind w:firstLine="0"/>
            </w:pPr>
          </w:p>
        </w:tc>
        <w:tc>
          <w:tcPr>
            <w:tcW w:w="24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A1B" w:rsidRDefault="00283A1B">
            <w:pPr>
              <w:pStyle w:val="aff4"/>
              <w:ind w:firstLine="0"/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A1B" w:rsidRDefault="00EE5DF7">
            <w:pPr>
              <w:pStyle w:val="aff4"/>
              <w:ind w:left="142" w:right="142" w:firstLine="0"/>
              <w:rPr>
                <w:rFonts w:ascii="Tinos" w:hAnsi="Tinos" w:cs="Tinos"/>
              </w:rPr>
            </w:pPr>
            <w:r>
              <w:rPr>
                <w:rFonts w:ascii="Tinos" w:hAnsi="Tinos" w:cs="Tinos"/>
              </w:rPr>
              <w:t>1 жалоба в квартал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A1B" w:rsidRDefault="00EE5DF7">
            <w:pPr>
              <w:pStyle w:val="aff4"/>
              <w:ind w:left="142" w:right="142" w:firstLine="0"/>
              <w:jc w:val="center"/>
              <w:rPr>
                <w:rFonts w:ascii="Tinos" w:hAnsi="Tinos" w:cs="Tinos"/>
              </w:rPr>
            </w:pPr>
            <w:r>
              <w:rPr>
                <w:rFonts w:ascii="Tinos" w:hAnsi="Tinos" w:cs="Tinos"/>
              </w:rPr>
              <w:t>5</w:t>
            </w:r>
          </w:p>
        </w:tc>
      </w:tr>
      <w:tr w:rsidR="00283A1B">
        <w:tc>
          <w:tcPr>
            <w:tcW w:w="5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A1B" w:rsidRDefault="00283A1B">
            <w:pPr>
              <w:pStyle w:val="aff4"/>
              <w:ind w:firstLine="0"/>
            </w:pPr>
          </w:p>
        </w:tc>
        <w:tc>
          <w:tcPr>
            <w:tcW w:w="31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A1B" w:rsidRDefault="00283A1B">
            <w:pPr>
              <w:pStyle w:val="aff4"/>
              <w:ind w:firstLine="0"/>
            </w:pPr>
          </w:p>
        </w:tc>
        <w:tc>
          <w:tcPr>
            <w:tcW w:w="24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A1B" w:rsidRDefault="00283A1B">
            <w:pPr>
              <w:pStyle w:val="aff4"/>
              <w:ind w:firstLine="0"/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A1B" w:rsidRDefault="00EE5DF7">
            <w:pPr>
              <w:pStyle w:val="aff4"/>
              <w:ind w:left="142" w:right="142" w:firstLine="0"/>
              <w:rPr>
                <w:rFonts w:ascii="Tinos" w:hAnsi="Tinos" w:cs="Tinos"/>
              </w:rPr>
            </w:pPr>
            <w:r>
              <w:rPr>
                <w:rFonts w:ascii="Tinos" w:hAnsi="Tinos" w:cs="Tinos"/>
              </w:rPr>
              <w:t>более 2 жалоб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A1B" w:rsidRDefault="00EE5DF7">
            <w:pPr>
              <w:pStyle w:val="aff4"/>
              <w:ind w:left="142" w:right="142" w:firstLine="0"/>
              <w:jc w:val="center"/>
              <w:rPr>
                <w:rFonts w:ascii="Tinos" w:hAnsi="Tinos" w:cs="Tinos"/>
              </w:rPr>
            </w:pPr>
            <w:r>
              <w:rPr>
                <w:rFonts w:ascii="Tinos" w:hAnsi="Tinos" w:cs="Tinos"/>
              </w:rPr>
              <w:t>0</w:t>
            </w:r>
          </w:p>
        </w:tc>
      </w:tr>
      <w:tr w:rsidR="00283A1B">
        <w:tc>
          <w:tcPr>
            <w:tcW w:w="56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A1B" w:rsidRDefault="00EE5DF7">
            <w:pPr>
              <w:pStyle w:val="aff4"/>
              <w:ind w:firstLine="0"/>
              <w:jc w:val="center"/>
              <w:rPr>
                <w:rFonts w:ascii="Tinos" w:hAnsi="Tinos" w:cs="Tinos"/>
              </w:rPr>
            </w:pPr>
            <w:r>
              <w:rPr>
                <w:rFonts w:ascii="Tinos" w:hAnsi="Tinos" w:cs="Tinos"/>
              </w:rPr>
              <w:lastRenderedPageBreak/>
              <w:t>5</w:t>
            </w:r>
          </w:p>
        </w:tc>
        <w:tc>
          <w:tcPr>
            <w:tcW w:w="31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A1B" w:rsidRPr="00EE5DF7" w:rsidRDefault="00EE5DF7">
            <w:pPr>
              <w:pStyle w:val="aff4"/>
              <w:ind w:left="142" w:right="142" w:firstLine="0"/>
              <w:rPr>
                <w:rFonts w:ascii="Tinos" w:hAnsi="Tinos" w:cs="Tinos"/>
                <w:lang w:val="ru-RU"/>
              </w:rPr>
            </w:pPr>
            <w:r w:rsidRPr="00EE5DF7">
              <w:rPr>
                <w:rFonts w:ascii="Tinos" w:hAnsi="Tinos" w:cs="Tinos"/>
                <w:lang w:val="ru-RU"/>
              </w:rPr>
              <w:t>Своевременное и качественное исполнение должностных обязанностей, возложенных трудовым договором и должностной инструкцией</w:t>
            </w:r>
          </w:p>
        </w:tc>
        <w:tc>
          <w:tcPr>
            <w:tcW w:w="24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A1B" w:rsidRPr="00EE5DF7" w:rsidRDefault="00EE5DF7">
            <w:pPr>
              <w:pStyle w:val="aff4"/>
              <w:ind w:left="142" w:right="142" w:firstLine="0"/>
              <w:rPr>
                <w:rFonts w:ascii="Tinos" w:hAnsi="Tinos" w:cs="Tinos"/>
                <w:lang w:val="ru-RU"/>
              </w:rPr>
            </w:pPr>
            <w:r w:rsidRPr="00EE5DF7">
              <w:rPr>
                <w:rFonts w:ascii="Tinos" w:hAnsi="Tinos" w:cs="Tinos"/>
                <w:lang w:val="ru-RU"/>
              </w:rPr>
              <w:t>Оценивается качественное исполнение должностных обязанностей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A1B" w:rsidRPr="00EE5DF7" w:rsidRDefault="00EE5DF7">
            <w:pPr>
              <w:pStyle w:val="aff4"/>
              <w:ind w:left="142" w:right="142" w:firstLine="0"/>
              <w:rPr>
                <w:rFonts w:ascii="Tinos" w:hAnsi="Tinos" w:cs="Tinos"/>
                <w:lang w:val="ru-RU"/>
              </w:rPr>
            </w:pPr>
            <w:r w:rsidRPr="00EE5DF7">
              <w:rPr>
                <w:rFonts w:ascii="Tinos" w:hAnsi="Tinos" w:cs="Tinos"/>
                <w:lang w:val="ru-RU"/>
              </w:rPr>
              <w:t>должностные обязанности исполняются своевременно, качественно, в полном объеме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A1B" w:rsidRDefault="00EE5DF7">
            <w:pPr>
              <w:pStyle w:val="aff4"/>
              <w:ind w:left="142" w:right="142" w:firstLine="0"/>
              <w:jc w:val="center"/>
              <w:rPr>
                <w:rFonts w:ascii="Tinos" w:hAnsi="Tinos" w:cs="Tinos"/>
              </w:rPr>
            </w:pPr>
            <w:r>
              <w:rPr>
                <w:rFonts w:ascii="Tinos" w:hAnsi="Tinos" w:cs="Tinos"/>
              </w:rPr>
              <w:t>10</w:t>
            </w:r>
          </w:p>
        </w:tc>
      </w:tr>
      <w:tr w:rsidR="00283A1B">
        <w:tc>
          <w:tcPr>
            <w:tcW w:w="5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A1B" w:rsidRDefault="00283A1B">
            <w:pPr>
              <w:pStyle w:val="aff4"/>
              <w:ind w:firstLine="0"/>
            </w:pPr>
          </w:p>
        </w:tc>
        <w:tc>
          <w:tcPr>
            <w:tcW w:w="31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A1B" w:rsidRDefault="00283A1B">
            <w:pPr>
              <w:pStyle w:val="aff4"/>
              <w:ind w:firstLine="0"/>
            </w:pPr>
          </w:p>
        </w:tc>
        <w:tc>
          <w:tcPr>
            <w:tcW w:w="24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A1B" w:rsidRDefault="00283A1B">
            <w:pPr>
              <w:pStyle w:val="aff4"/>
              <w:ind w:firstLine="0"/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A1B" w:rsidRPr="00EE5DF7" w:rsidRDefault="00EE5DF7">
            <w:pPr>
              <w:pStyle w:val="aff4"/>
              <w:ind w:left="142" w:right="142" w:firstLine="0"/>
              <w:rPr>
                <w:rFonts w:ascii="Tinos" w:hAnsi="Tinos" w:cs="Tinos"/>
                <w:lang w:val="ru-RU"/>
              </w:rPr>
            </w:pPr>
            <w:r w:rsidRPr="00EE5DF7">
              <w:rPr>
                <w:rFonts w:ascii="Tinos" w:hAnsi="Tinos" w:cs="Tinos"/>
                <w:lang w:val="ru-RU"/>
              </w:rPr>
              <w:t>наличие 1 - 2 замечаний по исполнению работником должностных обязанностей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A1B" w:rsidRDefault="00EE5DF7">
            <w:pPr>
              <w:pStyle w:val="aff4"/>
              <w:ind w:left="142" w:right="142" w:firstLine="0"/>
              <w:jc w:val="center"/>
              <w:rPr>
                <w:rFonts w:ascii="Tinos" w:hAnsi="Tinos" w:cs="Tinos"/>
              </w:rPr>
            </w:pPr>
            <w:r>
              <w:rPr>
                <w:rFonts w:ascii="Tinos" w:hAnsi="Tinos" w:cs="Tinos"/>
              </w:rPr>
              <w:t>5</w:t>
            </w:r>
          </w:p>
        </w:tc>
      </w:tr>
      <w:tr w:rsidR="00283A1B">
        <w:tc>
          <w:tcPr>
            <w:tcW w:w="5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A1B" w:rsidRDefault="00283A1B">
            <w:pPr>
              <w:pStyle w:val="aff4"/>
              <w:ind w:firstLine="0"/>
            </w:pPr>
          </w:p>
        </w:tc>
        <w:tc>
          <w:tcPr>
            <w:tcW w:w="31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A1B" w:rsidRDefault="00283A1B">
            <w:pPr>
              <w:pStyle w:val="aff4"/>
              <w:ind w:firstLine="0"/>
            </w:pPr>
          </w:p>
        </w:tc>
        <w:tc>
          <w:tcPr>
            <w:tcW w:w="24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A1B" w:rsidRDefault="00283A1B">
            <w:pPr>
              <w:pStyle w:val="aff4"/>
              <w:ind w:firstLine="0"/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A1B" w:rsidRPr="00EE5DF7" w:rsidRDefault="00EE5DF7">
            <w:pPr>
              <w:pStyle w:val="aff4"/>
              <w:ind w:left="142" w:right="142" w:firstLine="0"/>
              <w:rPr>
                <w:rFonts w:ascii="Tinos" w:hAnsi="Tinos" w:cs="Tinos"/>
                <w:lang w:val="ru-RU"/>
              </w:rPr>
            </w:pPr>
            <w:r w:rsidRPr="00EE5DF7">
              <w:rPr>
                <w:rFonts w:ascii="Tinos" w:hAnsi="Tinos" w:cs="Tinos"/>
                <w:lang w:val="ru-RU"/>
              </w:rPr>
              <w:t>наличие больше 2 замечаний по исполнению работником должностных обязанностей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A1B" w:rsidRDefault="00EE5DF7">
            <w:pPr>
              <w:pStyle w:val="aff4"/>
              <w:ind w:left="142" w:right="142" w:firstLine="0"/>
              <w:jc w:val="center"/>
              <w:rPr>
                <w:rFonts w:ascii="Tinos" w:hAnsi="Tinos" w:cs="Tinos"/>
              </w:rPr>
            </w:pPr>
            <w:r>
              <w:rPr>
                <w:rFonts w:ascii="Tinos" w:hAnsi="Tinos" w:cs="Tinos"/>
              </w:rPr>
              <w:t>0</w:t>
            </w:r>
          </w:p>
        </w:tc>
      </w:tr>
      <w:tr w:rsidR="00283A1B">
        <w:tc>
          <w:tcPr>
            <w:tcW w:w="56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A1B" w:rsidRDefault="00EE5DF7">
            <w:pPr>
              <w:pStyle w:val="aff4"/>
              <w:ind w:firstLine="0"/>
              <w:jc w:val="center"/>
              <w:rPr>
                <w:rFonts w:ascii="Tinos" w:hAnsi="Tinos" w:cs="Tinos"/>
              </w:rPr>
            </w:pPr>
            <w:r>
              <w:rPr>
                <w:rFonts w:ascii="Tinos" w:hAnsi="Tinos" w:cs="Tinos"/>
              </w:rPr>
              <w:t>6</w:t>
            </w:r>
          </w:p>
        </w:tc>
        <w:tc>
          <w:tcPr>
            <w:tcW w:w="31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A1B" w:rsidRPr="00EE5DF7" w:rsidRDefault="00EE5DF7">
            <w:pPr>
              <w:pStyle w:val="aff4"/>
              <w:ind w:left="142" w:right="142" w:firstLine="0"/>
              <w:rPr>
                <w:rFonts w:ascii="Tinos" w:hAnsi="Tinos" w:cs="Tinos"/>
                <w:lang w:val="ru-RU"/>
              </w:rPr>
            </w:pPr>
            <w:r w:rsidRPr="00EE5DF7">
              <w:rPr>
                <w:rFonts w:ascii="Tinos" w:hAnsi="Tinos" w:cs="Tinos"/>
                <w:lang w:val="ru-RU"/>
              </w:rPr>
              <w:t>Своевременные и качественные прием, обработка и подготовка документов для назначения мер социальной поддержки</w:t>
            </w:r>
          </w:p>
        </w:tc>
        <w:tc>
          <w:tcPr>
            <w:tcW w:w="24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A1B" w:rsidRPr="00EE5DF7" w:rsidRDefault="00EE5DF7">
            <w:pPr>
              <w:pStyle w:val="aff4"/>
              <w:ind w:left="142" w:right="142" w:firstLine="0"/>
              <w:rPr>
                <w:rFonts w:ascii="Tinos" w:hAnsi="Tinos" w:cs="Tinos"/>
                <w:lang w:val="ru-RU"/>
              </w:rPr>
            </w:pPr>
            <w:r w:rsidRPr="00EE5DF7">
              <w:rPr>
                <w:rFonts w:ascii="Tinos" w:hAnsi="Tinos" w:cs="Tinos"/>
                <w:lang w:val="ru-RU"/>
              </w:rPr>
              <w:t>Оценивается качество приема, обработки и подготовки документов для назначения мер социальной поддержки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A1B" w:rsidRDefault="00EE5DF7">
            <w:pPr>
              <w:pStyle w:val="aff4"/>
              <w:ind w:left="142" w:right="142" w:firstLine="0"/>
              <w:rPr>
                <w:rFonts w:ascii="Tinos" w:hAnsi="Tinos" w:cs="Tinos"/>
              </w:rPr>
            </w:pPr>
            <w:r>
              <w:rPr>
                <w:rFonts w:ascii="Tinos" w:hAnsi="Tinos" w:cs="Tinos"/>
              </w:rPr>
              <w:t>без замечаний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A1B" w:rsidRDefault="00EE5DF7">
            <w:pPr>
              <w:pStyle w:val="aff4"/>
              <w:ind w:left="142" w:right="142" w:firstLine="0"/>
              <w:jc w:val="center"/>
              <w:rPr>
                <w:rFonts w:ascii="Tinos" w:hAnsi="Tinos" w:cs="Tinos"/>
              </w:rPr>
            </w:pPr>
            <w:r>
              <w:rPr>
                <w:rFonts w:ascii="Tinos" w:hAnsi="Tinos" w:cs="Tinos"/>
              </w:rPr>
              <w:t>10</w:t>
            </w:r>
          </w:p>
        </w:tc>
      </w:tr>
      <w:tr w:rsidR="00283A1B">
        <w:tc>
          <w:tcPr>
            <w:tcW w:w="5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A1B" w:rsidRDefault="00283A1B">
            <w:pPr>
              <w:pStyle w:val="aff4"/>
              <w:ind w:firstLine="0"/>
            </w:pPr>
          </w:p>
        </w:tc>
        <w:tc>
          <w:tcPr>
            <w:tcW w:w="31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A1B" w:rsidRDefault="00283A1B">
            <w:pPr>
              <w:pStyle w:val="aff4"/>
              <w:ind w:firstLine="0"/>
            </w:pPr>
          </w:p>
        </w:tc>
        <w:tc>
          <w:tcPr>
            <w:tcW w:w="24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A1B" w:rsidRDefault="00283A1B">
            <w:pPr>
              <w:pStyle w:val="aff4"/>
              <w:ind w:firstLine="0"/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A1B" w:rsidRDefault="00EE5DF7">
            <w:pPr>
              <w:pStyle w:val="aff4"/>
              <w:ind w:left="142" w:right="142" w:firstLine="0"/>
              <w:rPr>
                <w:rFonts w:ascii="Tinos" w:hAnsi="Tinos" w:cs="Tinos"/>
              </w:rPr>
            </w:pPr>
            <w:r>
              <w:rPr>
                <w:rFonts w:ascii="Tinos" w:hAnsi="Tinos" w:cs="Tinos"/>
              </w:rPr>
              <w:t>1 - 2 документа возвра</w:t>
            </w:r>
            <w:r>
              <w:rPr>
                <w:rFonts w:ascii="Tinos" w:hAnsi="Tinos" w:cs="Tinos"/>
              </w:rPr>
              <w:t>щены на доработку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A1B" w:rsidRDefault="00EE5DF7">
            <w:pPr>
              <w:pStyle w:val="aff4"/>
              <w:ind w:left="142" w:right="142" w:firstLine="0"/>
              <w:jc w:val="center"/>
              <w:rPr>
                <w:rFonts w:ascii="Tinos" w:hAnsi="Tinos" w:cs="Tinos"/>
              </w:rPr>
            </w:pPr>
            <w:r>
              <w:rPr>
                <w:rFonts w:ascii="Tinos" w:hAnsi="Tinos" w:cs="Tinos"/>
              </w:rPr>
              <w:t>5</w:t>
            </w:r>
          </w:p>
        </w:tc>
      </w:tr>
      <w:tr w:rsidR="00283A1B">
        <w:tc>
          <w:tcPr>
            <w:tcW w:w="5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A1B" w:rsidRDefault="00283A1B">
            <w:pPr>
              <w:pStyle w:val="aff4"/>
              <w:ind w:firstLine="0"/>
            </w:pPr>
          </w:p>
        </w:tc>
        <w:tc>
          <w:tcPr>
            <w:tcW w:w="31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A1B" w:rsidRDefault="00283A1B">
            <w:pPr>
              <w:pStyle w:val="aff4"/>
              <w:ind w:firstLine="0"/>
            </w:pPr>
          </w:p>
        </w:tc>
        <w:tc>
          <w:tcPr>
            <w:tcW w:w="24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A1B" w:rsidRDefault="00283A1B">
            <w:pPr>
              <w:pStyle w:val="aff4"/>
              <w:ind w:firstLine="0"/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A1B" w:rsidRPr="00EE5DF7" w:rsidRDefault="00EE5DF7">
            <w:pPr>
              <w:pStyle w:val="aff4"/>
              <w:ind w:left="142" w:right="142" w:firstLine="0"/>
              <w:rPr>
                <w:rFonts w:ascii="Tinos" w:hAnsi="Tinos" w:cs="Tinos"/>
                <w:lang w:val="ru-RU"/>
              </w:rPr>
            </w:pPr>
            <w:r w:rsidRPr="00EE5DF7">
              <w:rPr>
                <w:rFonts w:ascii="Tinos" w:hAnsi="Tinos" w:cs="Tinos"/>
                <w:lang w:val="ru-RU"/>
              </w:rPr>
              <w:t>больше 2 документов возвращено на доработку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A1B" w:rsidRDefault="00EE5DF7">
            <w:pPr>
              <w:pStyle w:val="aff4"/>
              <w:ind w:left="142" w:right="142" w:firstLine="0"/>
              <w:jc w:val="center"/>
              <w:rPr>
                <w:rFonts w:ascii="Tinos" w:hAnsi="Tinos" w:cs="Tinos"/>
              </w:rPr>
            </w:pPr>
            <w:r>
              <w:rPr>
                <w:rFonts w:ascii="Tinos" w:hAnsi="Tinos" w:cs="Tinos"/>
              </w:rPr>
              <w:t>0</w:t>
            </w:r>
          </w:p>
        </w:tc>
      </w:tr>
      <w:tr w:rsidR="00283A1B">
        <w:tc>
          <w:tcPr>
            <w:tcW w:w="56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A1B" w:rsidRDefault="00EE5DF7">
            <w:pPr>
              <w:pStyle w:val="aff4"/>
              <w:ind w:firstLine="0"/>
              <w:jc w:val="center"/>
              <w:rPr>
                <w:rFonts w:ascii="Tinos" w:hAnsi="Tinos" w:cs="Tinos"/>
              </w:rPr>
            </w:pPr>
            <w:r>
              <w:rPr>
                <w:rFonts w:ascii="Tinos" w:hAnsi="Tinos" w:cs="Tinos"/>
              </w:rPr>
              <w:t>7</w:t>
            </w:r>
          </w:p>
        </w:tc>
        <w:tc>
          <w:tcPr>
            <w:tcW w:w="31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A1B" w:rsidRPr="00EE5DF7" w:rsidRDefault="00EE5DF7">
            <w:pPr>
              <w:pStyle w:val="aff4"/>
              <w:ind w:left="142" w:right="142" w:firstLine="0"/>
              <w:rPr>
                <w:rFonts w:ascii="Tinos" w:hAnsi="Tinos" w:cs="Tinos"/>
                <w:lang w:val="ru-RU"/>
              </w:rPr>
            </w:pPr>
            <w:r w:rsidRPr="00EE5DF7">
              <w:rPr>
                <w:rFonts w:ascii="Tinos" w:hAnsi="Tinos" w:cs="Tinos"/>
                <w:lang w:val="ru-RU"/>
              </w:rPr>
              <w:t>Своевременная подгрузка заявлений о назначении м</w:t>
            </w:r>
            <w:r w:rsidRPr="00EE5DF7">
              <w:rPr>
                <w:rFonts w:ascii="Tinos" w:hAnsi="Tinos" w:cs="Tinos"/>
                <w:lang w:val="ru-RU"/>
              </w:rPr>
              <w:t>ер социальной поддержки в государственной автоматизированной информационной системе "Электронный социальный регистр населения Иркутской области"(далее - АИС "ЭСРН") с Единого портала государственных и муниципальных услуг Российской Федерации (далее - ЕПГУ)</w:t>
            </w:r>
          </w:p>
        </w:tc>
        <w:tc>
          <w:tcPr>
            <w:tcW w:w="24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A1B" w:rsidRPr="00EE5DF7" w:rsidRDefault="00EE5DF7">
            <w:pPr>
              <w:pStyle w:val="aff4"/>
              <w:ind w:left="142" w:right="142" w:firstLine="0"/>
              <w:rPr>
                <w:rFonts w:ascii="Tinos" w:hAnsi="Tinos" w:cs="Tinos"/>
                <w:lang w:val="ru-RU"/>
              </w:rPr>
            </w:pPr>
            <w:r w:rsidRPr="00EE5DF7">
              <w:rPr>
                <w:rFonts w:ascii="Tinos" w:hAnsi="Tinos" w:cs="Tinos"/>
                <w:lang w:val="ru-RU"/>
              </w:rPr>
              <w:t>Оценивается своевременность подгрузки данных с ЕПГУ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A1B" w:rsidRDefault="00EE5DF7">
            <w:pPr>
              <w:pStyle w:val="aff4"/>
              <w:ind w:left="142" w:right="142" w:firstLine="0"/>
              <w:rPr>
                <w:rFonts w:ascii="Tinos" w:hAnsi="Tinos" w:cs="Tinos"/>
              </w:rPr>
            </w:pPr>
            <w:r>
              <w:rPr>
                <w:rFonts w:ascii="Tinos" w:hAnsi="Tinos" w:cs="Tinos"/>
              </w:rPr>
              <w:t>своевременно и качественно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A1B" w:rsidRDefault="00EE5DF7">
            <w:pPr>
              <w:pStyle w:val="aff4"/>
              <w:ind w:left="142" w:right="142" w:firstLine="0"/>
              <w:jc w:val="center"/>
              <w:rPr>
                <w:rFonts w:ascii="Tinos" w:hAnsi="Tinos" w:cs="Tinos"/>
              </w:rPr>
            </w:pPr>
            <w:r>
              <w:rPr>
                <w:rFonts w:ascii="Tinos" w:hAnsi="Tinos" w:cs="Tinos"/>
              </w:rPr>
              <w:t>10</w:t>
            </w:r>
          </w:p>
        </w:tc>
      </w:tr>
      <w:tr w:rsidR="00283A1B">
        <w:tc>
          <w:tcPr>
            <w:tcW w:w="5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A1B" w:rsidRDefault="00283A1B">
            <w:pPr>
              <w:pStyle w:val="aff4"/>
              <w:ind w:firstLine="0"/>
            </w:pPr>
          </w:p>
        </w:tc>
        <w:tc>
          <w:tcPr>
            <w:tcW w:w="31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A1B" w:rsidRDefault="00283A1B">
            <w:pPr>
              <w:pStyle w:val="aff4"/>
              <w:ind w:firstLine="0"/>
            </w:pPr>
          </w:p>
        </w:tc>
        <w:tc>
          <w:tcPr>
            <w:tcW w:w="24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A1B" w:rsidRDefault="00283A1B">
            <w:pPr>
              <w:pStyle w:val="aff4"/>
              <w:ind w:firstLine="0"/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A1B" w:rsidRDefault="00EE5DF7">
            <w:pPr>
              <w:pStyle w:val="aff4"/>
              <w:ind w:left="142" w:right="142" w:firstLine="0"/>
              <w:rPr>
                <w:rFonts w:ascii="Tinos" w:hAnsi="Tinos" w:cs="Tinos"/>
              </w:rPr>
            </w:pPr>
            <w:r>
              <w:rPr>
                <w:rFonts w:ascii="Tinos" w:hAnsi="Tinos" w:cs="Tinos"/>
              </w:rPr>
              <w:t>своевременно, но требующие доработки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A1B" w:rsidRDefault="00EE5DF7">
            <w:pPr>
              <w:pStyle w:val="aff4"/>
              <w:ind w:left="142" w:right="142" w:firstLine="0"/>
              <w:jc w:val="center"/>
              <w:rPr>
                <w:rFonts w:ascii="Tinos" w:hAnsi="Tinos" w:cs="Tinos"/>
              </w:rPr>
            </w:pPr>
            <w:r>
              <w:rPr>
                <w:rFonts w:ascii="Tinos" w:hAnsi="Tinos" w:cs="Tinos"/>
              </w:rPr>
              <w:t>5</w:t>
            </w:r>
          </w:p>
        </w:tc>
      </w:tr>
      <w:tr w:rsidR="00283A1B">
        <w:tc>
          <w:tcPr>
            <w:tcW w:w="5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A1B" w:rsidRDefault="00283A1B">
            <w:pPr>
              <w:pStyle w:val="aff4"/>
              <w:ind w:firstLine="0"/>
            </w:pPr>
          </w:p>
        </w:tc>
        <w:tc>
          <w:tcPr>
            <w:tcW w:w="31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A1B" w:rsidRDefault="00283A1B">
            <w:pPr>
              <w:pStyle w:val="aff4"/>
              <w:ind w:firstLine="0"/>
            </w:pPr>
          </w:p>
        </w:tc>
        <w:tc>
          <w:tcPr>
            <w:tcW w:w="24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A1B" w:rsidRDefault="00283A1B">
            <w:pPr>
              <w:pStyle w:val="aff4"/>
              <w:ind w:firstLine="0"/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A1B" w:rsidRDefault="00EE5DF7">
            <w:pPr>
              <w:pStyle w:val="aff4"/>
              <w:ind w:left="142" w:right="142" w:firstLine="0"/>
              <w:rPr>
                <w:rFonts w:ascii="Tinos" w:hAnsi="Tinos" w:cs="Tinos"/>
              </w:rPr>
            </w:pPr>
            <w:r>
              <w:rPr>
                <w:rFonts w:ascii="Tinos" w:hAnsi="Tinos" w:cs="Tinos"/>
              </w:rPr>
              <w:t>несвоевременно и с замечаниями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A1B" w:rsidRDefault="00EE5DF7">
            <w:pPr>
              <w:pStyle w:val="aff4"/>
              <w:ind w:left="142" w:right="142" w:firstLine="0"/>
              <w:jc w:val="center"/>
              <w:rPr>
                <w:rFonts w:ascii="Tinos" w:hAnsi="Tinos" w:cs="Tinos"/>
              </w:rPr>
            </w:pPr>
            <w:r>
              <w:rPr>
                <w:rFonts w:ascii="Tinos" w:hAnsi="Tinos" w:cs="Tinos"/>
              </w:rPr>
              <w:t>0</w:t>
            </w:r>
          </w:p>
        </w:tc>
      </w:tr>
      <w:tr w:rsidR="00283A1B">
        <w:tc>
          <w:tcPr>
            <w:tcW w:w="56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A1B" w:rsidRDefault="00EE5DF7">
            <w:pPr>
              <w:pStyle w:val="aff4"/>
              <w:ind w:firstLine="0"/>
              <w:jc w:val="center"/>
              <w:rPr>
                <w:rFonts w:ascii="Tinos" w:hAnsi="Tinos" w:cs="Tinos"/>
              </w:rPr>
            </w:pPr>
            <w:r>
              <w:rPr>
                <w:rFonts w:ascii="Tinos" w:hAnsi="Tinos" w:cs="Tinos"/>
              </w:rPr>
              <w:t>8</w:t>
            </w:r>
          </w:p>
        </w:tc>
        <w:tc>
          <w:tcPr>
            <w:tcW w:w="31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A1B" w:rsidRPr="00EE5DF7" w:rsidRDefault="00EE5DF7">
            <w:pPr>
              <w:pStyle w:val="aff4"/>
              <w:ind w:left="142" w:right="142" w:firstLine="0"/>
              <w:rPr>
                <w:rFonts w:ascii="Tinos" w:hAnsi="Tinos" w:cs="Tinos"/>
                <w:lang w:val="ru-RU"/>
              </w:rPr>
            </w:pPr>
            <w:r w:rsidRPr="00EE5DF7">
              <w:rPr>
                <w:rFonts w:ascii="Tinos" w:hAnsi="Tinos" w:cs="Tinos"/>
                <w:lang w:val="ru-RU"/>
              </w:rPr>
              <w:t>Достоверность введения информации в АИС "ЭСРН" при внесении заявлений о назначении мер социальной поддержки и документов</w:t>
            </w:r>
          </w:p>
        </w:tc>
        <w:tc>
          <w:tcPr>
            <w:tcW w:w="24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A1B" w:rsidRDefault="00EE5DF7">
            <w:pPr>
              <w:pStyle w:val="aff4"/>
              <w:ind w:left="142" w:right="142" w:firstLine="0"/>
              <w:rPr>
                <w:rFonts w:ascii="Tinos" w:hAnsi="Tinos" w:cs="Tinos"/>
              </w:rPr>
            </w:pPr>
            <w:r>
              <w:rPr>
                <w:rFonts w:ascii="Tinos" w:hAnsi="Tinos" w:cs="Tinos"/>
              </w:rPr>
              <w:t>Оценивается правильность введения информации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A1B" w:rsidRDefault="00EE5DF7">
            <w:pPr>
              <w:pStyle w:val="aff4"/>
              <w:ind w:left="142" w:right="142" w:firstLine="0"/>
              <w:rPr>
                <w:rFonts w:ascii="Tinos" w:hAnsi="Tinos" w:cs="Tinos"/>
              </w:rPr>
            </w:pPr>
            <w:r>
              <w:rPr>
                <w:rFonts w:ascii="Tinos" w:hAnsi="Tinos" w:cs="Tinos"/>
              </w:rPr>
              <w:t>без замечаний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A1B" w:rsidRDefault="00EE5DF7">
            <w:pPr>
              <w:pStyle w:val="aff4"/>
              <w:ind w:left="142" w:right="142" w:firstLine="0"/>
              <w:jc w:val="center"/>
              <w:rPr>
                <w:rFonts w:ascii="Tinos" w:hAnsi="Tinos" w:cs="Tinos"/>
              </w:rPr>
            </w:pPr>
            <w:r>
              <w:rPr>
                <w:rFonts w:ascii="Tinos" w:hAnsi="Tinos" w:cs="Tinos"/>
              </w:rPr>
              <w:t>10</w:t>
            </w:r>
          </w:p>
        </w:tc>
      </w:tr>
      <w:tr w:rsidR="00283A1B">
        <w:tc>
          <w:tcPr>
            <w:tcW w:w="5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A1B" w:rsidRDefault="00283A1B">
            <w:pPr>
              <w:pStyle w:val="aff4"/>
              <w:ind w:firstLine="0"/>
            </w:pPr>
          </w:p>
        </w:tc>
        <w:tc>
          <w:tcPr>
            <w:tcW w:w="31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A1B" w:rsidRDefault="00283A1B">
            <w:pPr>
              <w:pStyle w:val="aff4"/>
              <w:ind w:firstLine="0"/>
            </w:pPr>
          </w:p>
        </w:tc>
        <w:tc>
          <w:tcPr>
            <w:tcW w:w="24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A1B" w:rsidRDefault="00283A1B">
            <w:pPr>
              <w:pStyle w:val="aff4"/>
              <w:ind w:firstLine="0"/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A1B" w:rsidRDefault="00EE5DF7">
            <w:pPr>
              <w:pStyle w:val="aff4"/>
              <w:ind w:left="142" w:right="142" w:firstLine="0"/>
              <w:rPr>
                <w:rFonts w:ascii="Tinos" w:hAnsi="Tinos" w:cs="Tinos"/>
              </w:rPr>
            </w:pPr>
            <w:r>
              <w:rPr>
                <w:rFonts w:ascii="Tinos" w:hAnsi="Tinos" w:cs="Tinos"/>
              </w:rPr>
              <w:t>1 - 2 документа возвращены на доработку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A1B" w:rsidRDefault="00EE5DF7">
            <w:pPr>
              <w:pStyle w:val="aff4"/>
              <w:ind w:left="142" w:right="142" w:firstLine="0"/>
              <w:jc w:val="center"/>
              <w:rPr>
                <w:rFonts w:ascii="Tinos" w:hAnsi="Tinos" w:cs="Tinos"/>
              </w:rPr>
            </w:pPr>
            <w:r>
              <w:rPr>
                <w:rFonts w:ascii="Tinos" w:hAnsi="Tinos" w:cs="Tinos"/>
              </w:rPr>
              <w:t>5</w:t>
            </w:r>
          </w:p>
        </w:tc>
      </w:tr>
      <w:tr w:rsidR="00283A1B">
        <w:tc>
          <w:tcPr>
            <w:tcW w:w="5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A1B" w:rsidRDefault="00283A1B">
            <w:pPr>
              <w:pStyle w:val="aff4"/>
              <w:ind w:firstLine="0"/>
            </w:pPr>
          </w:p>
        </w:tc>
        <w:tc>
          <w:tcPr>
            <w:tcW w:w="31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A1B" w:rsidRDefault="00283A1B">
            <w:pPr>
              <w:pStyle w:val="aff4"/>
              <w:ind w:firstLine="0"/>
            </w:pPr>
          </w:p>
        </w:tc>
        <w:tc>
          <w:tcPr>
            <w:tcW w:w="24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A1B" w:rsidRDefault="00283A1B">
            <w:pPr>
              <w:pStyle w:val="aff4"/>
              <w:ind w:firstLine="0"/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A1B" w:rsidRPr="00EE5DF7" w:rsidRDefault="00EE5DF7">
            <w:pPr>
              <w:pStyle w:val="aff4"/>
              <w:ind w:left="142" w:right="142" w:firstLine="0"/>
              <w:rPr>
                <w:rFonts w:ascii="Tinos" w:hAnsi="Tinos" w:cs="Tinos"/>
                <w:lang w:val="ru-RU"/>
              </w:rPr>
            </w:pPr>
            <w:r w:rsidRPr="00EE5DF7">
              <w:rPr>
                <w:rFonts w:ascii="Tinos" w:hAnsi="Tinos" w:cs="Tinos"/>
                <w:lang w:val="ru-RU"/>
              </w:rPr>
              <w:t>больше 2 документов возвращено на доработку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A1B" w:rsidRDefault="00EE5DF7">
            <w:pPr>
              <w:pStyle w:val="aff4"/>
              <w:ind w:left="142" w:right="142" w:firstLine="0"/>
              <w:jc w:val="center"/>
              <w:rPr>
                <w:rFonts w:ascii="Tinos" w:hAnsi="Tinos" w:cs="Tinos"/>
              </w:rPr>
            </w:pPr>
            <w:r>
              <w:rPr>
                <w:rFonts w:ascii="Tinos" w:hAnsi="Tinos" w:cs="Tinos"/>
              </w:rPr>
              <w:t>0</w:t>
            </w:r>
          </w:p>
        </w:tc>
      </w:tr>
      <w:tr w:rsidR="00283A1B">
        <w:tc>
          <w:tcPr>
            <w:tcW w:w="56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A1B" w:rsidRDefault="00EE5DF7">
            <w:pPr>
              <w:pStyle w:val="aff4"/>
              <w:ind w:firstLine="0"/>
              <w:jc w:val="center"/>
              <w:rPr>
                <w:rFonts w:ascii="Tinos" w:hAnsi="Tinos" w:cs="Tinos"/>
              </w:rPr>
            </w:pPr>
            <w:r>
              <w:rPr>
                <w:rFonts w:ascii="Tinos" w:hAnsi="Tinos" w:cs="Tinos"/>
              </w:rPr>
              <w:t>9</w:t>
            </w:r>
          </w:p>
        </w:tc>
        <w:tc>
          <w:tcPr>
            <w:tcW w:w="31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A1B" w:rsidRPr="00EE5DF7" w:rsidRDefault="00EE5DF7">
            <w:pPr>
              <w:pStyle w:val="aff4"/>
              <w:ind w:left="142" w:right="142" w:firstLine="0"/>
              <w:rPr>
                <w:rFonts w:ascii="Tinos" w:hAnsi="Tinos" w:cs="Tinos"/>
                <w:lang w:val="ru-RU"/>
              </w:rPr>
            </w:pPr>
            <w:r w:rsidRPr="00EE5DF7">
              <w:rPr>
                <w:rFonts w:ascii="Tinos" w:hAnsi="Tinos" w:cs="Tinos"/>
                <w:lang w:val="ru-RU"/>
              </w:rPr>
              <w:t xml:space="preserve">Своевременное размещение уведомлений об отказе в назначении мер социальной поддержки и опубликование результата </w:t>
            </w:r>
            <w:r w:rsidRPr="00EE5DF7">
              <w:rPr>
                <w:rFonts w:ascii="Tinos" w:hAnsi="Tinos" w:cs="Tinos"/>
                <w:lang w:val="ru-RU"/>
              </w:rPr>
              <w:lastRenderedPageBreak/>
              <w:t>о положительном рассмотрении заявления на Едином портале государственных услуг</w:t>
            </w:r>
          </w:p>
        </w:tc>
        <w:tc>
          <w:tcPr>
            <w:tcW w:w="24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A1B" w:rsidRPr="00EE5DF7" w:rsidRDefault="00EE5DF7">
            <w:pPr>
              <w:pStyle w:val="aff4"/>
              <w:ind w:left="142" w:right="142" w:firstLine="0"/>
              <w:rPr>
                <w:rFonts w:ascii="Tinos" w:hAnsi="Tinos" w:cs="Tinos"/>
                <w:lang w:val="ru-RU"/>
              </w:rPr>
            </w:pPr>
            <w:r w:rsidRPr="00EE5DF7">
              <w:rPr>
                <w:rFonts w:ascii="Tinos" w:hAnsi="Tinos" w:cs="Tinos"/>
                <w:lang w:val="ru-RU"/>
              </w:rPr>
              <w:lastRenderedPageBreak/>
              <w:t xml:space="preserve">Оценивается своевременное размещение уведомлений об отказе, назначении </w:t>
            </w:r>
            <w:r w:rsidRPr="00EE5DF7">
              <w:rPr>
                <w:rFonts w:ascii="Tinos" w:hAnsi="Tinos" w:cs="Tinos"/>
                <w:lang w:val="ru-RU"/>
              </w:rPr>
              <w:lastRenderedPageBreak/>
              <w:t>мер социальной поддержки на ЕГПУ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A1B" w:rsidRDefault="00EE5DF7">
            <w:pPr>
              <w:pStyle w:val="aff4"/>
              <w:ind w:left="142" w:right="142" w:firstLine="0"/>
              <w:rPr>
                <w:rFonts w:ascii="Tinos" w:hAnsi="Tinos" w:cs="Tinos"/>
              </w:rPr>
            </w:pPr>
            <w:r>
              <w:rPr>
                <w:rFonts w:ascii="Tinos" w:hAnsi="Tinos" w:cs="Tinos"/>
              </w:rPr>
              <w:lastRenderedPageBreak/>
              <w:t>своевременно и качественно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A1B" w:rsidRDefault="00EE5DF7">
            <w:pPr>
              <w:pStyle w:val="aff4"/>
              <w:ind w:left="142" w:right="142" w:firstLine="0"/>
              <w:jc w:val="center"/>
              <w:rPr>
                <w:rFonts w:ascii="Tinos" w:hAnsi="Tinos" w:cs="Tinos"/>
              </w:rPr>
            </w:pPr>
            <w:r>
              <w:rPr>
                <w:rFonts w:ascii="Tinos" w:hAnsi="Tinos" w:cs="Tinos"/>
              </w:rPr>
              <w:t>10</w:t>
            </w:r>
          </w:p>
        </w:tc>
      </w:tr>
      <w:tr w:rsidR="00283A1B">
        <w:tc>
          <w:tcPr>
            <w:tcW w:w="5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A1B" w:rsidRDefault="00283A1B">
            <w:pPr>
              <w:pStyle w:val="aff4"/>
              <w:ind w:firstLine="0"/>
            </w:pPr>
          </w:p>
        </w:tc>
        <w:tc>
          <w:tcPr>
            <w:tcW w:w="31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A1B" w:rsidRDefault="00283A1B">
            <w:pPr>
              <w:pStyle w:val="aff4"/>
              <w:ind w:firstLine="0"/>
            </w:pPr>
          </w:p>
        </w:tc>
        <w:tc>
          <w:tcPr>
            <w:tcW w:w="24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A1B" w:rsidRDefault="00283A1B">
            <w:pPr>
              <w:pStyle w:val="aff4"/>
              <w:ind w:firstLine="0"/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A1B" w:rsidRDefault="00EE5DF7">
            <w:pPr>
              <w:pStyle w:val="aff4"/>
              <w:ind w:left="142" w:right="142" w:firstLine="0"/>
              <w:rPr>
                <w:rFonts w:ascii="Tinos" w:hAnsi="Tinos" w:cs="Tinos"/>
              </w:rPr>
            </w:pPr>
            <w:r>
              <w:rPr>
                <w:rFonts w:ascii="Tinos" w:hAnsi="Tinos" w:cs="Tinos"/>
              </w:rPr>
              <w:t>своевременно, но требующие доработки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A1B" w:rsidRDefault="00EE5DF7">
            <w:pPr>
              <w:pStyle w:val="aff4"/>
              <w:ind w:left="142" w:right="142" w:firstLine="0"/>
              <w:jc w:val="center"/>
              <w:rPr>
                <w:rFonts w:ascii="Tinos" w:hAnsi="Tinos" w:cs="Tinos"/>
              </w:rPr>
            </w:pPr>
            <w:r>
              <w:rPr>
                <w:rFonts w:ascii="Tinos" w:hAnsi="Tinos" w:cs="Tinos"/>
              </w:rPr>
              <w:t>5</w:t>
            </w:r>
          </w:p>
        </w:tc>
      </w:tr>
      <w:tr w:rsidR="00283A1B">
        <w:tc>
          <w:tcPr>
            <w:tcW w:w="5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A1B" w:rsidRDefault="00283A1B">
            <w:pPr>
              <w:pStyle w:val="aff4"/>
              <w:ind w:firstLine="0"/>
            </w:pPr>
          </w:p>
        </w:tc>
        <w:tc>
          <w:tcPr>
            <w:tcW w:w="31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A1B" w:rsidRDefault="00283A1B">
            <w:pPr>
              <w:pStyle w:val="aff4"/>
              <w:ind w:firstLine="0"/>
            </w:pPr>
          </w:p>
        </w:tc>
        <w:tc>
          <w:tcPr>
            <w:tcW w:w="24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A1B" w:rsidRDefault="00283A1B">
            <w:pPr>
              <w:pStyle w:val="aff4"/>
              <w:ind w:firstLine="0"/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A1B" w:rsidRDefault="00EE5DF7">
            <w:pPr>
              <w:pStyle w:val="aff4"/>
              <w:ind w:left="142" w:right="142" w:firstLine="0"/>
              <w:rPr>
                <w:rFonts w:ascii="Tinos" w:hAnsi="Tinos" w:cs="Tinos"/>
              </w:rPr>
            </w:pPr>
            <w:r>
              <w:rPr>
                <w:rFonts w:ascii="Tinos" w:hAnsi="Tinos" w:cs="Tinos"/>
              </w:rPr>
              <w:t>несвоевременно и с замечаниями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A1B" w:rsidRDefault="00EE5DF7">
            <w:pPr>
              <w:pStyle w:val="aff4"/>
              <w:ind w:left="142" w:right="142" w:firstLine="0"/>
              <w:jc w:val="center"/>
              <w:rPr>
                <w:rFonts w:ascii="Tinos" w:hAnsi="Tinos" w:cs="Tinos"/>
              </w:rPr>
            </w:pPr>
            <w:r>
              <w:rPr>
                <w:rFonts w:ascii="Tinos" w:hAnsi="Tinos" w:cs="Tinos"/>
              </w:rPr>
              <w:t>0</w:t>
            </w:r>
          </w:p>
        </w:tc>
      </w:tr>
      <w:tr w:rsidR="00283A1B">
        <w:tc>
          <w:tcPr>
            <w:tcW w:w="56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A1B" w:rsidRDefault="00EE5DF7">
            <w:pPr>
              <w:pStyle w:val="aff4"/>
              <w:ind w:firstLine="0"/>
              <w:jc w:val="center"/>
              <w:rPr>
                <w:rFonts w:ascii="Tinos" w:hAnsi="Tinos" w:cs="Tinos"/>
              </w:rPr>
            </w:pPr>
            <w:r>
              <w:rPr>
                <w:rFonts w:ascii="Tinos" w:hAnsi="Tinos" w:cs="Tinos"/>
              </w:rPr>
              <w:lastRenderedPageBreak/>
              <w:t>10</w:t>
            </w:r>
          </w:p>
        </w:tc>
        <w:tc>
          <w:tcPr>
            <w:tcW w:w="31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A1B" w:rsidRPr="00EE5DF7" w:rsidRDefault="00EE5DF7">
            <w:pPr>
              <w:pStyle w:val="aff4"/>
              <w:ind w:left="142" w:right="142" w:firstLine="0"/>
              <w:rPr>
                <w:rFonts w:ascii="Tinos" w:hAnsi="Tinos" w:cs="Tinos"/>
                <w:lang w:val="ru-RU"/>
              </w:rPr>
            </w:pPr>
            <w:r w:rsidRPr="00EE5DF7">
              <w:rPr>
                <w:rFonts w:ascii="Tinos" w:hAnsi="Tinos" w:cs="Tinos"/>
                <w:lang w:val="ru-RU"/>
              </w:rPr>
              <w:t>Своевременная и качественная отработка контрольных отчетов в АИС "ЭСРН"</w:t>
            </w:r>
          </w:p>
        </w:tc>
        <w:tc>
          <w:tcPr>
            <w:tcW w:w="24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A1B" w:rsidRPr="00EE5DF7" w:rsidRDefault="00EE5DF7">
            <w:pPr>
              <w:pStyle w:val="aff4"/>
              <w:ind w:left="142" w:right="142" w:firstLine="0"/>
              <w:rPr>
                <w:rFonts w:ascii="Tinos" w:hAnsi="Tinos" w:cs="Tinos"/>
                <w:lang w:val="ru-RU"/>
              </w:rPr>
            </w:pPr>
            <w:r w:rsidRPr="00EE5DF7">
              <w:rPr>
                <w:rFonts w:ascii="Tinos" w:hAnsi="Tinos" w:cs="Tinos"/>
                <w:lang w:val="ru-RU"/>
              </w:rPr>
              <w:t>Оценивается качество и своевременность отработки контрольных отчетов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A1B" w:rsidRDefault="00EE5DF7">
            <w:pPr>
              <w:pStyle w:val="aff4"/>
              <w:ind w:left="142" w:right="142" w:firstLine="0"/>
              <w:rPr>
                <w:rFonts w:ascii="Tinos" w:hAnsi="Tinos" w:cs="Tinos"/>
              </w:rPr>
            </w:pPr>
            <w:r>
              <w:rPr>
                <w:rFonts w:ascii="Tinos" w:hAnsi="Tinos" w:cs="Tinos"/>
              </w:rPr>
              <w:t>своевременно и качественно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A1B" w:rsidRDefault="00EE5DF7">
            <w:pPr>
              <w:pStyle w:val="aff4"/>
              <w:ind w:left="142" w:right="142" w:firstLine="0"/>
              <w:jc w:val="center"/>
              <w:rPr>
                <w:rFonts w:ascii="Tinos" w:hAnsi="Tinos" w:cs="Tinos"/>
              </w:rPr>
            </w:pPr>
            <w:r>
              <w:rPr>
                <w:rFonts w:ascii="Tinos" w:hAnsi="Tinos" w:cs="Tinos"/>
              </w:rPr>
              <w:t>10</w:t>
            </w:r>
          </w:p>
        </w:tc>
      </w:tr>
      <w:tr w:rsidR="00283A1B">
        <w:tc>
          <w:tcPr>
            <w:tcW w:w="5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A1B" w:rsidRDefault="00283A1B">
            <w:pPr>
              <w:pStyle w:val="aff4"/>
              <w:ind w:firstLine="0"/>
            </w:pPr>
          </w:p>
        </w:tc>
        <w:tc>
          <w:tcPr>
            <w:tcW w:w="31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A1B" w:rsidRDefault="00283A1B">
            <w:pPr>
              <w:pStyle w:val="aff4"/>
              <w:ind w:firstLine="0"/>
            </w:pPr>
          </w:p>
        </w:tc>
        <w:tc>
          <w:tcPr>
            <w:tcW w:w="24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A1B" w:rsidRDefault="00283A1B">
            <w:pPr>
              <w:pStyle w:val="aff4"/>
              <w:ind w:firstLine="0"/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A1B" w:rsidRDefault="00EE5DF7">
            <w:pPr>
              <w:pStyle w:val="aff4"/>
              <w:ind w:left="142" w:right="142" w:firstLine="0"/>
              <w:rPr>
                <w:rFonts w:ascii="Tinos" w:hAnsi="Tinos" w:cs="Tinos"/>
              </w:rPr>
            </w:pPr>
            <w:r>
              <w:rPr>
                <w:rFonts w:ascii="Tinos" w:hAnsi="Tinos" w:cs="Tinos"/>
              </w:rPr>
              <w:t>своевременно, но требующие доработки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A1B" w:rsidRDefault="00EE5DF7">
            <w:pPr>
              <w:pStyle w:val="aff4"/>
              <w:ind w:left="142" w:right="142" w:firstLine="0"/>
              <w:jc w:val="center"/>
              <w:rPr>
                <w:rFonts w:ascii="Tinos" w:hAnsi="Tinos" w:cs="Tinos"/>
              </w:rPr>
            </w:pPr>
            <w:r>
              <w:rPr>
                <w:rFonts w:ascii="Tinos" w:hAnsi="Tinos" w:cs="Tinos"/>
              </w:rPr>
              <w:t>5</w:t>
            </w:r>
          </w:p>
        </w:tc>
      </w:tr>
      <w:tr w:rsidR="00283A1B">
        <w:tc>
          <w:tcPr>
            <w:tcW w:w="5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A1B" w:rsidRDefault="00283A1B">
            <w:pPr>
              <w:pStyle w:val="aff4"/>
              <w:ind w:firstLine="0"/>
            </w:pPr>
          </w:p>
        </w:tc>
        <w:tc>
          <w:tcPr>
            <w:tcW w:w="31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A1B" w:rsidRDefault="00283A1B">
            <w:pPr>
              <w:pStyle w:val="aff4"/>
              <w:ind w:firstLine="0"/>
            </w:pPr>
          </w:p>
        </w:tc>
        <w:tc>
          <w:tcPr>
            <w:tcW w:w="24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A1B" w:rsidRDefault="00283A1B">
            <w:pPr>
              <w:pStyle w:val="aff4"/>
              <w:ind w:firstLine="0"/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A1B" w:rsidRDefault="00EE5DF7">
            <w:pPr>
              <w:pStyle w:val="aff4"/>
              <w:ind w:left="142" w:right="142" w:firstLine="0"/>
              <w:rPr>
                <w:rFonts w:ascii="Tinos" w:hAnsi="Tinos" w:cs="Tinos"/>
              </w:rPr>
            </w:pPr>
            <w:r>
              <w:rPr>
                <w:rFonts w:ascii="Tinos" w:hAnsi="Tinos" w:cs="Tinos"/>
              </w:rPr>
              <w:t>несвоевременно и с замечаниями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A1B" w:rsidRDefault="00EE5DF7">
            <w:pPr>
              <w:pStyle w:val="aff4"/>
              <w:ind w:left="142" w:right="142" w:firstLine="0"/>
              <w:jc w:val="center"/>
              <w:rPr>
                <w:rFonts w:ascii="Tinos" w:hAnsi="Tinos" w:cs="Tinos"/>
              </w:rPr>
            </w:pPr>
            <w:r>
              <w:rPr>
                <w:rFonts w:ascii="Tinos" w:hAnsi="Tinos" w:cs="Tinos"/>
              </w:rPr>
              <w:t>0</w:t>
            </w:r>
          </w:p>
        </w:tc>
      </w:tr>
      <w:tr w:rsidR="00283A1B">
        <w:tc>
          <w:tcPr>
            <w:tcW w:w="56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A1B" w:rsidRDefault="00EE5DF7">
            <w:pPr>
              <w:pStyle w:val="aff4"/>
              <w:ind w:firstLine="0"/>
              <w:jc w:val="center"/>
              <w:rPr>
                <w:rFonts w:ascii="Tinos" w:hAnsi="Tinos" w:cs="Tinos"/>
              </w:rPr>
            </w:pPr>
            <w:r>
              <w:rPr>
                <w:rFonts w:ascii="Tinos" w:hAnsi="Tinos" w:cs="Tinos"/>
              </w:rPr>
              <w:t>11</w:t>
            </w:r>
          </w:p>
        </w:tc>
        <w:tc>
          <w:tcPr>
            <w:tcW w:w="31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A1B" w:rsidRPr="00EE5DF7" w:rsidRDefault="00EE5DF7">
            <w:pPr>
              <w:pStyle w:val="aff4"/>
              <w:ind w:left="142" w:right="142" w:firstLine="0"/>
              <w:rPr>
                <w:rFonts w:ascii="Tinos" w:hAnsi="Tinos" w:cs="Tinos"/>
                <w:lang w:val="ru-RU"/>
              </w:rPr>
            </w:pPr>
            <w:r w:rsidRPr="00EE5DF7">
              <w:rPr>
                <w:rFonts w:ascii="Tinos" w:hAnsi="Tinos" w:cs="Tinos"/>
                <w:lang w:val="ru-RU"/>
              </w:rPr>
              <w:t>Соблюдение правил внутреннего трудового распорядка</w:t>
            </w:r>
          </w:p>
        </w:tc>
        <w:tc>
          <w:tcPr>
            <w:tcW w:w="24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A1B" w:rsidRPr="00EE5DF7" w:rsidRDefault="00EE5DF7">
            <w:pPr>
              <w:pStyle w:val="aff4"/>
              <w:ind w:left="142" w:right="142" w:firstLine="0"/>
              <w:rPr>
                <w:rFonts w:ascii="Tinos" w:hAnsi="Tinos" w:cs="Tinos"/>
                <w:lang w:val="ru-RU"/>
              </w:rPr>
            </w:pPr>
            <w:r w:rsidRPr="00EE5DF7">
              <w:rPr>
                <w:rFonts w:ascii="Tinos" w:hAnsi="Tinos" w:cs="Tinos"/>
                <w:lang w:val="ru-RU"/>
              </w:rPr>
              <w:t>Оценивается соблюдение правил внутреннего трудового распорядка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A1B" w:rsidRDefault="00EE5DF7">
            <w:pPr>
              <w:pStyle w:val="aff4"/>
              <w:ind w:left="142" w:right="142" w:firstLine="0"/>
              <w:rPr>
                <w:rFonts w:ascii="Tinos" w:hAnsi="Tinos" w:cs="Tinos"/>
              </w:rPr>
            </w:pPr>
            <w:r>
              <w:rPr>
                <w:rFonts w:ascii="Tinos" w:hAnsi="Tinos" w:cs="Tinos"/>
              </w:rPr>
              <w:t>соблюдение в полном объеме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A1B" w:rsidRDefault="00EE5DF7">
            <w:pPr>
              <w:pStyle w:val="aff4"/>
              <w:ind w:left="142" w:right="142" w:firstLine="0"/>
              <w:jc w:val="center"/>
              <w:rPr>
                <w:rFonts w:ascii="Tinos" w:hAnsi="Tinos" w:cs="Tinos"/>
              </w:rPr>
            </w:pPr>
            <w:r>
              <w:rPr>
                <w:rFonts w:ascii="Tinos" w:hAnsi="Tinos" w:cs="Tinos"/>
              </w:rPr>
              <w:t>10</w:t>
            </w:r>
          </w:p>
        </w:tc>
      </w:tr>
      <w:tr w:rsidR="00283A1B">
        <w:tc>
          <w:tcPr>
            <w:tcW w:w="5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A1B" w:rsidRDefault="00283A1B">
            <w:pPr>
              <w:pStyle w:val="aff4"/>
              <w:ind w:firstLine="0"/>
            </w:pPr>
          </w:p>
        </w:tc>
        <w:tc>
          <w:tcPr>
            <w:tcW w:w="31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A1B" w:rsidRDefault="00283A1B">
            <w:pPr>
              <w:pStyle w:val="aff4"/>
              <w:ind w:firstLine="0"/>
            </w:pPr>
          </w:p>
        </w:tc>
        <w:tc>
          <w:tcPr>
            <w:tcW w:w="24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A1B" w:rsidRDefault="00283A1B">
            <w:pPr>
              <w:pStyle w:val="aff4"/>
              <w:ind w:firstLine="0"/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A1B" w:rsidRPr="00EE5DF7" w:rsidRDefault="00EE5DF7">
            <w:pPr>
              <w:pStyle w:val="aff4"/>
              <w:ind w:left="142" w:right="142" w:firstLine="0"/>
              <w:rPr>
                <w:rFonts w:ascii="Tinos" w:hAnsi="Tinos" w:cs="Tinos"/>
                <w:lang w:val="ru-RU"/>
              </w:rPr>
            </w:pPr>
            <w:r w:rsidRPr="00EE5DF7">
              <w:rPr>
                <w:rFonts w:ascii="Tinos" w:hAnsi="Tinos" w:cs="Tinos"/>
                <w:lang w:val="ru-RU"/>
              </w:rPr>
              <w:t>наличие 1 - 2 нарушений правил внутреннего трудового распорядка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A1B" w:rsidRDefault="00EE5DF7">
            <w:pPr>
              <w:pStyle w:val="aff4"/>
              <w:ind w:left="142" w:right="142" w:firstLine="0"/>
              <w:jc w:val="center"/>
              <w:rPr>
                <w:rFonts w:ascii="Tinos" w:hAnsi="Tinos" w:cs="Tinos"/>
              </w:rPr>
            </w:pPr>
            <w:r>
              <w:rPr>
                <w:rFonts w:ascii="Tinos" w:hAnsi="Tinos" w:cs="Tinos"/>
              </w:rPr>
              <w:t>5</w:t>
            </w:r>
          </w:p>
        </w:tc>
      </w:tr>
      <w:tr w:rsidR="00283A1B">
        <w:tc>
          <w:tcPr>
            <w:tcW w:w="5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A1B" w:rsidRDefault="00283A1B">
            <w:pPr>
              <w:pStyle w:val="aff4"/>
              <w:ind w:firstLine="0"/>
            </w:pPr>
          </w:p>
        </w:tc>
        <w:tc>
          <w:tcPr>
            <w:tcW w:w="31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A1B" w:rsidRDefault="00283A1B">
            <w:pPr>
              <w:pStyle w:val="aff4"/>
              <w:ind w:firstLine="0"/>
            </w:pPr>
          </w:p>
        </w:tc>
        <w:tc>
          <w:tcPr>
            <w:tcW w:w="24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A1B" w:rsidRDefault="00283A1B">
            <w:pPr>
              <w:pStyle w:val="aff4"/>
              <w:ind w:firstLine="0"/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A1B" w:rsidRPr="00EE5DF7" w:rsidRDefault="00EE5DF7">
            <w:pPr>
              <w:pStyle w:val="aff4"/>
              <w:ind w:left="142" w:right="142" w:firstLine="0"/>
              <w:rPr>
                <w:rFonts w:ascii="Tinos" w:hAnsi="Tinos" w:cs="Tinos"/>
                <w:lang w:val="ru-RU"/>
              </w:rPr>
            </w:pPr>
            <w:r w:rsidRPr="00EE5DF7">
              <w:rPr>
                <w:rFonts w:ascii="Tinos" w:hAnsi="Tinos" w:cs="Tinos"/>
                <w:lang w:val="ru-RU"/>
              </w:rPr>
              <w:t>наличие более 3 нарушений правил внутреннего трудового распорядка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A1B" w:rsidRDefault="00EE5DF7">
            <w:pPr>
              <w:pStyle w:val="aff4"/>
              <w:ind w:left="142" w:right="142" w:firstLine="0"/>
              <w:jc w:val="center"/>
              <w:rPr>
                <w:rFonts w:ascii="Tinos" w:hAnsi="Tinos" w:cs="Tinos"/>
              </w:rPr>
            </w:pPr>
            <w:r>
              <w:rPr>
                <w:rFonts w:ascii="Tinos" w:hAnsi="Tinos" w:cs="Tinos"/>
              </w:rPr>
              <w:t>0</w:t>
            </w:r>
          </w:p>
        </w:tc>
      </w:tr>
      <w:tr w:rsidR="00283A1B">
        <w:tc>
          <w:tcPr>
            <w:tcW w:w="56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A1B" w:rsidRDefault="00EE5DF7">
            <w:pPr>
              <w:pStyle w:val="aff4"/>
              <w:ind w:firstLine="0"/>
              <w:jc w:val="center"/>
              <w:rPr>
                <w:rFonts w:ascii="Tinos" w:hAnsi="Tinos" w:cs="Tinos"/>
              </w:rPr>
            </w:pPr>
            <w:r>
              <w:rPr>
                <w:rFonts w:ascii="Tinos" w:hAnsi="Tinos" w:cs="Tinos"/>
              </w:rPr>
              <w:t>12</w:t>
            </w:r>
          </w:p>
        </w:tc>
        <w:tc>
          <w:tcPr>
            <w:tcW w:w="31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A1B" w:rsidRPr="00EE5DF7" w:rsidRDefault="00EE5DF7">
            <w:pPr>
              <w:pStyle w:val="aff4"/>
              <w:ind w:left="142" w:right="142" w:firstLine="0"/>
              <w:rPr>
                <w:rFonts w:ascii="Tinos" w:hAnsi="Tinos" w:cs="Tinos"/>
                <w:lang w:val="ru-RU"/>
              </w:rPr>
            </w:pPr>
            <w:r w:rsidRPr="00EE5DF7">
              <w:rPr>
                <w:rFonts w:ascii="Tinos" w:hAnsi="Tinos" w:cs="Tinos"/>
                <w:lang w:val="ru-RU"/>
              </w:rPr>
              <w:t>Освоение программ повышения квалификации или профессиональной подготовки в рамках установленной периодичности</w:t>
            </w:r>
          </w:p>
        </w:tc>
        <w:tc>
          <w:tcPr>
            <w:tcW w:w="45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A1B" w:rsidRPr="00EE5DF7" w:rsidRDefault="00EE5DF7">
            <w:pPr>
              <w:pStyle w:val="aff4"/>
              <w:ind w:left="142" w:right="142" w:firstLine="0"/>
              <w:rPr>
                <w:rFonts w:ascii="Tinos" w:hAnsi="Tinos" w:cs="Tinos"/>
                <w:lang w:val="ru-RU"/>
              </w:rPr>
            </w:pPr>
            <w:r w:rsidRPr="00EE5DF7">
              <w:rPr>
                <w:rFonts w:ascii="Tinos" w:hAnsi="Tinos" w:cs="Tinos"/>
                <w:lang w:val="ru-RU"/>
              </w:rPr>
              <w:t>Прохождение в установленные сроки курсов или программ повышения квалификации (не менее 72 часов)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A1B" w:rsidRDefault="00EE5DF7">
            <w:pPr>
              <w:pStyle w:val="aff4"/>
              <w:ind w:left="142" w:right="142" w:firstLine="0"/>
              <w:jc w:val="center"/>
              <w:rPr>
                <w:rFonts w:ascii="Tinos" w:hAnsi="Tinos" w:cs="Tinos"/>
              </w:rPr>
            </w:pPr>
            <w:r>
              <w:rPr>
                <w:rFonts w:ascii="Tinos" w:hAnsi="Tinos" w:cs="Tinos"/>
              </w:rPr>
              <w:t>2</w:t>
            </w:r>
          </w:p>
        </w:tc>
      </w:tr>
      <w:tr w:rsidR="00283A1B">
        <w:tc>
          <w:tcPr>
            <w:tcW w:w="5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A1B" w:rsidRDefault="00283A1B">
            <w:pPr>
              <w:pStyle w:val="aff4"/>
              <w:ind w:firstLine="0"/>
            </w:pPr>
          </w:p>
        </w:tc>
        <w:tc>
          <w:tcPr>
            <w:tcW w:w="31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A1B" w:rsidRDefault="00283A1B">
            <w:pPr>
              <w:pStyle w:val="aff4"/>
              <w:ind w:firstLine="0"/>
            </w:pPr>
          </w:p>
        </w:tc>
        <w:tc>
          <w:tcPr>
            <w:tcW w:w="45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A1B" w:rsidRPr="00EE5DF7" w:rsidRDefault="00EE5DF7">
            <w:pPr>
              <w:pStyle w:val="aff4"/>
              <w:ind w:left="142" w:right="142" w:firstLine="0"/>
              <w:rPr>
                <w:rFonts w:ascii="Tinos" w:hAnsi="Tinos" w:cs="Tinos"/>
                <w:lang w:val="ru-RU"/>
              </w:rPr>
            </w:pPr>
            <w:r w:rsidRPr="00EE5DF7">
              <w:rPr>
                <w:rFonts w:ascii="Tinos" w:hAnsi="Tinos" w:cs="Tinos"/>
                <w:lang w:val="ru-RU"/>
              </w:rPr>
              <w:t>Отказ от прохождения курсов или программ повышения квалификации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A1B" w:rsidRDefault="00EE5DF7">
            <w:pPr>
              <w:pStyle w:val="aff4"/>
              <w:ind w:left="142" w:right="142" w:firstLine="0"/>
              <w:jc w:val="center"/>
              <w:rPr>
                <w:rFonts w:ascii="Tinos" w:hAnsi="Tinos" w:cs="Tinos"/>
              </w:rPr>
            </w:pPr>
            <w:r>
              <w:rPr>
                <w:rFonts w:ascii="Tinos" w:hAnsi="Tinos" w:cs="Tinos"/>
              </w:rPr>
              <w:t>-2</w:t>
            </w:r>
          </w:p>
        </w:tc>
      </w:tr>
      <w:tr w:rsidR="00283A1B"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A1B" w:rsidRDefault="00EE5DF7">
            <w:pPr>
              <w:pStyle w:val="aff4"/>
              <w:ind w:firstLine="0"/>
              <w:jc w:val="center"/>
              <w:rPr>
                <w:rFonts w:ascii="Tinos" w:hAnsi="Tinos" w:cs="Tinos"/>
              </w:rPr>
            </w:pPr>
            <w:r>
              <w:rPr>
                <w:rFonts w:ascii="Tinos" w:hAnsi="Tinos" w:cs="Tinos"/>
              </w:rPr>
              <w:t>13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A1B" w:rsidRPr="00EE5DF7" w:rsidRDefault="00EE5DF7">
            <w:pPr>
              <w:pStyle w:val="aff4"/>
              <w:ind w:left="142" w:right="142" w:firstLine="0"/>
              <w:rPr>
                <w:rFonts w:ascii="Tinos" w:hAnsi="Tinos" w:cs="Tinos"/>
                <w:lang w:val="ru-RU"/>
              </w:rPr>
            </w:pPr>
            <w:r w:rsidRPr="00EE5DF7">
              <w:rPr>
                <w:rFonts w:ascii="Tinos" w:hAnsi="Tinos" w:cs="Tinos"/>
                <w:lang w:val="ru-RU"/>
              </w:rPr>
              <w:t>Подготовка предложений по внедрению новых эффективных технологий в процессе социального обслуживания граждан</w:t>
            </w:r>
          </w:p>
        </w:tc>
        <w:tc>
          <w:tcPr>
            <w:tcW w:w="45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A1B" w:rsidRPr="00EE5DF7" w:rsidRDefault="00EE5DF7">
            <w:pPr>
              <w:pStyle w:val="aff4"/>
              <w:ind w:left="142" w:right="142" w:firstLine="0"/>
              <w:rPr>
                <w:rFonts w:ascii="Tinos" w:hAnsi="Tinos" w:cs="Tinos"/>
                <w:lang w:val="ru-RU"/>
              </w:rPr>
            </w:pPr>
            <w:r w:rsidRPr="00EE5DF7">
              <w:rPr>
                <w:rFonts w:ascii="Tinos" w:hAnsi="Tinos" w:cs="Tinos"/>
                <w:lang w:val="ru-RU"/>
              </w:rPr>
              <w:t>Внедрение новых эффективных технологий социального обслуживания граждан и достижение позитивных результатов при их применении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A1B" w:rsidRDefault="00EE5DF7">
            <w:pPr>
              <w:pStyle w:val="aff4"/>
              <w:ind w:left="142" w:right="142" w:firstLine="0"/>
              <w:jc w:val="center"/>
              <w:rPr>
                <w:rFonts w:ascii="Tinos" w:hAnsi="Tinos" w:cs="Tinos"/>
              </w:rPr>
            </w:pPr>
            <w:r>
              <w:rPr>
                <w:rFonts w:ascii="Tinos" w:hAnsi="Tinos" w:cs="Tinos"/>
              </w:rPr>
              <w:t>6</w:t>
            </w:r>
          </w:p>
        </w:tc>
      </w:tr>
      <w:tr w:rsidR="00283A1B"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A1B" w:rsidRDefault="00EE5DF7">
            <w:pPr>
              <w:pStyle w:val="aff4"/>
              <w:ind w:firstLine="0"/>
              <w:jc w:val="center"/>
              <w:rPr>
                <w:rFonts w:ascii="Tinos" w:hAnsi="Tinos" w:cs="Tinos"/>
              </w:rPr>
            </w:pPr>
            <w:r>
              <w:rPr>
                <w:rFonts w:ascii="Tinos" w:hAnsi="Tinos" w:cs="Tinos"/>
              </w:rPr>
              <w:t>14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A1B" w:rsidRPr="00EE5DF7" w:rsidRDefault="00EE5DF7">
            <w:pPr>
              <w:pStyle w:val="aff4"/>
              <w:ind w:left="142" w:right="142" w:firstLine="0"/>
              <w:rPr>
                <w:rFonts w:ascii="Tinos" w:hAnsi="Tinos" w:cs="Tinos"/>
                <w:lang w:val="ru-RU"/>
              </w:rPr>
            </w:pPr>
            <w:r w:rsidRPr="00EE5DF7">
              <w:rPr>
                <w:rFonts w:ascii="Tinos" w:hAnsi="Tinos" w:cs="Tinos"/>
                <w:lang w:val="ru-RU"/>
              </w:rPr>
              <w:t>Участие в конкурсах профессионального мастерства, творческих лабораториях, экспериментальных группах</w:t>
            </w:r>
          </w:p>
        </w:tc>
        <w:tc>
          <w:tcPr>
            <w:tcW w:w="45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A1B" w:rsidRPr="00EE5DF7" w:rsidRDefault="00EE5DF7">
            <w:pPr>
              <w:pStyle w:val="aff4"/>
              <w:ind w:left="142" w:right="142" w:firstLine="0"/>
              <w:rPr>
                <w:rFonts w:ascii="Tinos" w:hAnsi="Tinos" w:cs="Tinos"/>
                <w:lang w:val="ru-RU"/>
              </w:rPr>
            </w:pPr>
            <w:r w:rsidRPr="00EE5DF7">
              <w:rPr>
                <w:rFonts w:ascii="Tinos" w:hAnsi="Tinos" w:cs="Tinos"/>
                <w:lang w:val="ru-RU"/>
              </w:rPr>
              <w:t>Участие работников учреждений в указанных мероприятиях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A1B" w:rsidRDefault="00EE5DF7">
            <w:pPr>
              <w:pStyle w:val="aff4"/>
              <w:ind w:left="142" w:right="142" w:firstLine="0"/>
              <w:jc w:val="center"/>
              <w:rPr>
                <w:rFonts w:ascii="Tinos" w:hAnsi="Tinos" w:cs="Tinos"/>
              </w:rPr>
            </w:pPr>
            <w:r>
              <w:rPr>
                <w:rFonts w:ascii="Tinos" w:hAnsi="Tinos" w:cs="Tinos"/>
              </w:rPr>
              <w:t>7</w:t>
            </w:r>
          </w:p>
        </w:tc>
      </w:tr>
      <w:tr w:rsidR="00283A1B">
        <w:tc>
          <w:tcPr>
            <w:tcW w:w="56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A1B" w:rsidRDefault="00EE5DF7">
            <w:pPr>
              <w:pStyle w:val="aff4"/>
              <w:ind w:firstLine="0"/>
              <w:jc w:val="center"/>
              <w:rPr>
                <w:rFonts w:ascii="Tinos" w:hAnsi="Tinos" w:cs="Tinos"/>
              </w:rPr>
            </w:pPr>
            <w:r>
              <w:rPr>
                <w:rFonts w:ascii="Tinos" w:hAnsi="Tinos" w:cs="Tinos"/>
              </w:rPr>
              <w:t>15</w:t>
            </w:r>
          </w:p>
        </w:tc>
        <w:tc>
          <w:tcPr>
            <w:tcW w:w="31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A1B" w:rsidRPr="00EE5DF7" w:rsidRDefault="00EE5DF7">
            <w:pPr>
              <w:pStyle w:val="aff4"/>
              <w:ind w:left="142" w:right="142" w:firstLine="0"/>
              <w:rPr>
                <w:rFonts w:ascii="Tinos" w:hAnsi="Tinos" w:cs="Tinos"/>
                <w:lang w:val="ru-RU"/>
              </w:rPr>
            </w:pPr>
            <w:r w:rsidRPr="00EE5DF7">
              <w:rPr>
                <w:rFonts w:ascii="Tinos" w:hAnsi="Tinos" w:cs="Tinos"/>
                <w:lang w:val="ru-RU"/>
              </w:rPr>
              <w:t>Удовлетворенность граждан качеством и количеством предоставленных социальных услуг</w:t>
            </w:r>
          </w:p>
        </w:tc>
        <w:tc>
          <w:tcPr>
            <w:tcW w:w="45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A1B" w:rsidRPr="00EE5DF7" w:rsidRDefault="00EE5DF7">
            <w:pPr>
              <w:pStyle w:val="aff4"/>
              <w:ind w:left="142" w:right="142" w:firstLine="0"/>
              <w:rPr>
                <w:rFonts w:ascii="Tinos" w:hAnsi="Tinos" w:cs="Tinos"/>
                <w:lang w:val="ru-RU"/>
              </w:rPr>
            </w:pPr>
            <w:r w:rsidRPr="00EE5DF7">
              <w:rPr>
                <w:rFonts w:ascii="Tinos" w:hAnsi="Tinos" w:cs="Tinos"/>
                <w:lang w:val="ru-RU"/>
              </w:rPr>
              <w:t xml:space="preserve">Отсутствие </w:t>
            </w:r>
            <w:r w:rsidRPr="00EE5DF7">
              <w:rPr>
                <w:rFonts w:ascii="Tinos" w:hAnsi="Tinos" w:cs="Tinos"/>
                <w:lang w:val="ru-RU"/>
              </w:rPr>
              <w:t>жалоб граждан на качество оказания социальных услуг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A1B" w:rsidRDefault="00EE5DF7">
            <w:pPr>
              <w:pStyle w:val="aff4"/>
              <w:ind w:left="142" w:right="142" w:firstLine="0"/>
              <w:jc w:val="center"/>
              <w:rPr>
                <w:rFonts w:ascii="Tinos" w:hAnsi="Tinos" w:cs="Tinos"/>
              </w:rPr>
            </w:pPr>
            <w:r>
              <w:rPr>
                <w:rFonts w:ascii="Tinos" w:hAnsi="Tinos" w:cs="Tinos"/>
              </w:rPr>
              <w:t>20</w:t>
            </w:r>
          </w:p>
        </w:tc>
      </w:tr>
      <w:tr w:rsidR="00283A1B">
        <w:tc>
          <w:tcPr>
            <w:tcW w:w="5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A1B" w:rsidRDefault="00283A1B">
            <w:pPr>
              <w:pStyle w:val="aff4"/>
              <w:ind w:firstLine="0"/>
            </w:pPr>
          </w:p>
        </w:tc>
        <w:tc>
          <w:tcPr>
            <w:tcW w:w="31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A1B" w:rsidRDefault="00283A1B">
            <w:pPr>
              <w:pStyle w:val="aff4"/>
              <w:ind w:firstLine="0"/>
            </w:pPr>
          </w:p>
        </w:tc>
        <w:tc>
          <w:tcPr>
            <w:tcW w:w="45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A1B" w:rsidRPr="00EE5DF7" w:rsidRDefault="00EE5DF7">
            <w:pPr>
              <w:pStyle w:val="aff4"/>
              <w:ind w:left="142" w:right="142" w:firstLine="0"/>
              <w:rPr>
                <w:rFonts w:ascii="Tinos" w:hAnsi="Tinos" w:cs="Tinos"/>
                <w:lang w:val="ru-RU"/>
              </w:rPr>
            </w:pPr>
            <w:r w:rsidRPr="00EE5DF7">
              <w:rPr>
                <w:rFonts w:ascii="Tinos" w:hAnsi="Tinos" w:cs="Tinos"/>
                <w:lang w:val="ru-RU"/>
              </w:rPr>
              <w:t>Наличие жалоб граждан на качество оказания социальных услуг, признанных обоснованными по результатам проверок вышестоящей организацией и контрольно-надзорными органами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A1B" w:rsidRDefault="00EE5DF7">
            <w:pPr>
              <w:pStyle w:val="aff4"/>
              <w:ind w:left="142" w:right="142" w:firstLine="0"/>
              <w:jc w:val="center"/>
              <w:rPr>
                <w:rFonts w:ascii="Tinos" w:hAnsi="Tinos" w:cs="Tinos"/>
              </w:rPr>
            </w:pPr>
            <w:r>
              <w:rPr>
                <w:rFonts w:ascii="Tinos" w:hAnsi="Tinos" w:cs="Tinos"/>
              </w:rPr>
              <w:t>-5 за каждую обоснованную жалобу</w:t>
            </w:r>
          </w:p>
        </w:tc>
      </w:tr>
      <w:tr w:rsidR="00283A1B">
        <w:tc>
          <w:tcPr>
            <w:tcW w:w="56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A1B" w:rsidRDefault="00EE5DF7">
            <w:pPr>
              <w:pStyle w:val="aff4"/>
              <w:ind w:firstLine="0"/>
              <w:jc w:val="center"/>
              <w:rPr>
                <w:rFonts w:ascii="Tinos" w:hAnsi="Tinos" w:cs="Tinos"/>
              </w:rPr>
            </w:pPr>
            <w:r>
              <w:rPr>
                <w:rFonts w:ascii="Tinos" w:hAnsi="Tinos" w:cs="Tinos"/>
              </w:rPr>
              <w:t>16</w:t>
            </w:r>
          </w:p>
        </w:tc>
        <w:tc>
          <w:tcPr>
            <w:tcW w:w="31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A1B" w:rsidRPr="00EE5DF7" w:rsidRDefault="00EE5DF7">
            <w:pPr>
              <w:pStyle w:val="aff4"/>
              <w:ind w:left="142" w:right="142" w:firstLine="0"/>
              <w:rPr>
                <w:rFonts w:ascii="Tinos" w:hAnsi="Tinos" w:cs="Tinos"/>
                <w:lang w:val="ru-RU"/>
              </w:rPr>
            </w:pPr>
            <w:r w:rsidRPr="00EE5DF7">
              <w:rPr>
                <w:rFonts w:ascii="Tinos" w:hAnsi="Tinos" w:cs="Tinos"/>
                <w:lang w:val="ru-RU"/>
              </w:rPr>
              <w:t>Выполнение норматива по количеству оказываемых социальных услуг гражданам пожилого возраста и инвалидам</w:t>
            </w:r>
          </w:p>
        </w:tc>
        <w:tc>
          <w:tcPr>
            <w:tcW w:w="45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A1B" w:rsidRDefault="00EE5DF7">
            <w:pPr>
              <w:pStyle w:val="aff4"/>
              <w:ind w:left="142" w:right="142" w:firstLine="0"/>
              <w:rPr>
                <w:rFonts w:ascii="Tinos" w:hAnsi="Tinos" w:cs="Tinos"/>
              </w:rPr>
            </w:pPr>
            <w:r>
              <w:rPr>
                <w:rFonts w:ascii="Tinos" w:hAnsi="Tinos" w:cs="Tinos"/>
              </w:rPr>
              <w:t>100 %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A1B" w:rsidRDefault="00EE5DF7">
            <w:pPr>
              <w:pStyle w:val="aff4"/>
              <w:ind w:left="142" w:right="142" w:firstLine="0"/>
              <w:jc w:val="center"/>
              <w:rPr>
                <w:rFonts w:ascii="Tinos" w:hAnsi="Tinos" w:cs="Tinos"/>
              </w:rPr>
            </w:pPr>
            <w:r>
              <w:rPr>
                <w:rFonts w:ascii="Tinos" w:hAnsi="Tinos" w:cs="Tinos"/>
              </w:rPr>
              <w:t>20</w:t>
            </w:r>
          </w:p>
        </w:tc>
      </w:tr>
      <w:tr w:rsidR="00283A1B">
        <w:tc>
          <w:tcPr>
            <w:tcW w:w="5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A1B" w:rsidRDefault="00283A1B">
            <w:pPr>
              <w:pStyle w:val="aff4"/>
              <w:ind w:firstLine="0"/>
            </w:pPr>
          </w:p>
        </w:tc>
        <w:tc>
          <w:tcPr>
            <w:tcW w:w="31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A1B" w:rsidRDefault="00283A1B">
            <w:pPr>
              <w:pStyle w:val="aff4"/>
              <w:ind w:firstLine="0"/>
            </w:pPr>
          </w:p>
        </w:tc>
        <w:tc>
          <w:tcPr>
            <w:tcW w:w="45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A1B" w:rsidRDefault="00EE5DF7">
            <w:pPr>
              <w:pStyle w:val="aff4"/>
              <w:ind w:left="142" w:right="142" w:firstLine="0"/>
              <w:rPr>
                <w:rFonts w:ascii="Tinos" w:hAnsi="Tinos" w:cs="Tinos"/>
              </w:rPr>
            </w:pPr>
            <w:r>
              <w:rPr>
                <w:rFonts w:ascii="Tinos" w:hAnsi="Tinos" w:cs="Tinos"/>
              </w:rPr>
              <w:t>95 % - 99 %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A1B" w:rsidRDefault="00EE5DF7">
            <w:pPr>
              <w:pStyle w:val="aff4"/>
              <w:ind w:left="142" w:right="142" w:firstLine="0"/>
              <w:jc w:val="center"/>
              <w:rPr>
                <w:rFonts w:ascii="Tinos" w:hAnsi="Tinos" w:cs="Tinos"/>
              </w:rPr>
            </w:pPr>
            <w:r>
              <w:rPr>
                <w:rFonts w:ascii="Tinos" w:hAnsi="Tinos" w:cs="Tinos"/>
              </w:rPr>
              <w:t>0</w:t>
            </w:r>
          </w:p>
        </w:tc>
      </w:tr>
      <w:tr w:rsidR="00283A1B">
        <w:tc>
          <w:tcPr>
            <w:tcW w:w="5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A1B" w:rsidRDefault="00283A1B">
            <w:pPr>
              <w:pStyle w:val="aff4"/>
              <w:ind w:firstLine="0"/>
            </w:pPr>
          </w:p>
        </w:tc>
        <w:tc>
          <w:tcPr>
            <w:tcW w:w="31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A1B" w:rsidRDefault="00283A1B">
            <w:pPr>
              <w:pStyle w:val="aff4"/>
              <w:ind w:firstLine="0"/>
            </w:pPr>
          </w:p>
        </w:tc>
        <w:tc>
          <w:tcPr>
            <w:tcW w:w="45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A1B" w:rsidRDefault="00EE5DF7">
            <w:pPr>
              <w:pStyle w:val="aff4"/>
              <w:ind w:left="142" w:right="142" w:firstLine="0"/>
              <w:rPr>
                <w:rFonts w:ascii="Tinos" w:hAnsi="Tinos" w:cs="Tinos"/>
              </w:rPr>
            </w:pPr>
            <w:r>
              <w:rPr>
                <w:rFonts w:ascii="Tinos" w:hAnsi="Tinos" w:cs="Tinos"/>
              </w:rPr>
              <w:t>&lt; 95 %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A1B" w:rsidRDefault="00EE5DF7">
            <w:pPr>
              <w:pStyle w:val="aff4"/>
              <w:ind w:left="142" w:right="142" w:firstLine="0"/>
              <w:jc w:val="center"/>
              <w:rPr>
                <w:rFonts w:ascii="Tinos" w:hAnsi="Tinos" w:cs="Tinos"/>
              </w:rPr>
            </w:pPr>
            <w:r>
              <w:rPr>
                <w:rFonts w:ascii="Tinos" w:hAnsi="Tinos" w:cs="Tinos"/>
              </w:rPr>
              <w:t>-2</w:t>
            </w:r>
          </w:p>
        </w:tc>
      </w:tr>
      <w:tr w:rsidR="00283A1B">
        <w:tc>
          <w:tcPr>
            <w:tcW w:w="56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A1B" w:rsidRDefault="00EE5DF7">
            <w:pPr>
              <w:pStyle w:val="aff4"/>
              <w:ind w:firstLine="0"/>
              <w:jc w:val="center"/>
              <w:rPr>
                <w:rFonts w:ascii="Tinos" w:hAnsi="Tinos" w:cs="Tinos"/>
              </w:rPr>
            </w:pPr>
            <w:r>
              <w:rPr>
                <w:rFonts w:ascii="Tinos" w:hAnsi="Tinos" w:cs="Tinos"/>
              </w:rPr>
              <w:lastRenderedPageBreak/>
              <w:t>17</w:t>
            </w:r>
          </w:p>
        </w:tc>
        <w:tc>
          <w:tcPr>
            <w:tcW w:w="31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A1B" w:rsidRDefault="00EE5DF7">
            <w:pPr>
              <w:pStyle w:val="aff4"/>
              <w:ind w:left="142" w:right="142" w:firstLine="0"/>
              <w:rPr>
                <w:rFonts w:ascii="Tinos" w:hAnsi="Tinos" w:cs="Tinos"/>
              </w:rPr>
            </w:pPr>
            <w:r>
              <w:rPr>
                <w:rFonts w:ascii="Tinos" w:hAnsi="Tinos" w:cs="Tinos"/>
              </w:rPr>
              <w:t>Оказание дополнительных социальных услуг</w:t>
            </w:r>
          </w:p>
        </w:tc>
        <w:tc>
          <w:tcPr>
            <w:tcW w:w="45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A1B" w:rsidRPr="00EE5DF7" w:rsidRDefault="00EE5DF7">
            <w:pPr>
              <w:pStyle w:val="aff4"/>
              <w:ind w:left="142" w:right="142" w:firstLine="0"/>
              <w:rPr>
                <w:rFonts w:ascii="Tinos" w:hAnsi="Tinos" w:cs="Tinos"/>
                <w:highlight w:val="white"/>
                <w:lang w:val="ru-RU"/>
              </w:rPr>
            </w:pPr>
            <w:r w:rsidRPr="00EE5DF7">
              <w:rPr>
                <w:rFonts w:ascii="Tinos" w:hAnsi="Tinos" w:cs="Tinos"/>
                <w:highlight w:val="white"/>
                <w:lang w:val="ru-RU"/>
              </w:rPr>
              <w:t>Оказание социальным работником дополнительных социальных услуг по договорам об оказании платных дополнительных услуг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A1B" w:rsidRDefault="00EE5DF7">
            <w:pPr>
              <w:pStyle w:val="aff4"/>
              <w:ind w:left="142" w:right="142" w:firstLine="0"/>
              <w:jc w:val="center"/>
              <w:rPr>
                <w:rFonts w:ascii="Tinos" w:hAnsi="Tinos" w:cs="Tinos"/>
              </w:rPr>
            </w:pPr>
            <w:r>
              <w:rPr>
                <w:rFonts w:ascii="Tinos" w:hAnsi="Tinos" w:cs="Tinos"/>
              </w:rPr>
              <w:t>10</w:t>
            </w:r>
          </w:p>
        </w:tc>
      </w:tr>
      <w:tr w:rsidR="00283A1B">
        <w:tc>
          <w:tcPr>
            <w:tcW w:w="5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A1B" w:rsidRDefault="00283A1B">
            <w:pPr>
              <w:pStyle w:val="aff4"/>
              <w:ind w:firstLine="0"/>
            </w:pPr>
          </w:p>
        </w:tc>
        <w:tc>
          <w:tcPr>
            <w:tcW w:w="31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A1B" w:rsidRDefault="00283A1B">
            <w:pPr>
              <w:pStyle w:val="aff4"/>
              <w:ind w:firstLine="0"/>
            </w:pPr>
          </w:p>
        </w:tc>
        <w:tc>
          <w:tcPr>
            <w:tcW w:w="45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A1B" w:rsidRPr="00EE5DF7" w:rsidRDefault="00EE5DF7">
            <w:pPr>
              <w:pStyle w:val="aff4"/>
              <w:ind w:left="142" w:right="142" w:firstLine="0"/>
              <w:rPr>
                <w:rFonts w:ascii="Tinos" w:hAnsi="Tinos" w:cs="Tinos"/>
                <w:highlight w:val="white"/>
                <w:lang w:val="ru-RU"/>
              </w:rPr>
            </w:pPr>
            <w:r w:rsidRPr="00EE5DF7">
              <w:rPr>
                <w:rFonts w:ascii="Tinos" w:hAnsi="Tinos" w:cs="Tinos"/>
                <w:highlight w:val="white"/>
                <w:lang w:val="ru-RU"/>
              </w:rPr>
              <w:t>Рост доходов, поступающих по договорам об оказании платных услуг, на 5 % по сравнению с предыдущим периодом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A1B" w:rsidRDefault="00EE5DF7">
            <w:pPr>
              <w:pStyle w:val="aff4"/>
              <w:ind w:left="142" w:right="142" w:firstLine="0"/>
              <w:jc w:val="center"/>
              <w:rPr>
                <w:rFonts w:ascii="Tinos" w:hAnsi="Tinos" w:cs="Tinos"/>
              </w:rPr>
            </w:pPr>
            <w:r>
              <w:rPr>
                <w:rFonts w:ascii="Tinos" w:hAnsi="Tinos" w:cs="Tinos"/>
              </w:rPr>
              <w:t>2 за каждые 5 %</w:t>
            </w:r>
          </w:p>
        </w:tc>
      </w:tr>
      <w:tr w:rsidR="00283A1B">
        <w:tc>
          <w:tcPr>
            <w:tcW w:w="5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A1B" w:rsidRDefault="00283A1B">
            <w:pPr>
              <w:pStyle w:val="aff4"/>
              <w:ind w:firstLine="0"/>
            </w:pPr>
          </w:p>
        </w:tc>
        <w:tc>
          <w:tcPr>
            <w:tcW w:w="31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A1B" w:rsidRDefault="00283A1B">
            <w:pPr>
              <w:pStyle w:val="aff4"/>
              <w:ind w:firstLine="0"/>
            </w:pPr>
          </w:p>
        </w:tc>
        <w:tc>
          <w:tcPr>
            <w:tcW w:w="45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A1B" w:rsidRPr="00EE5DF7" w:rsidRDefault="00EE5DF7">
            <w:pPr>
              <w:pStyle w:val="aff4"/>
              <w:ind w:left="142" w:right="142" w:firstLine="0"/>
              <w:rPr>
                <w:rFonts w:ascii="Tinos" w:hAnsi="Tinos" w:cs="Tinos"/>
                <w:lang w:val="ru-RU"/>
              </w:rPr>
            </w:pPr>
            <w:r w:rsidRPr="00EE5DF7">
              <w:rPr>
                <w:rFonts w:ascii="Tinos" w:hAnsi="Tinos" w:cs="Tinos"/>
                <w:lang w:val="ru-RU"/>
              </w:rPr>
              <w:t>Снижение доходов по договорам об оказании платных услуг по сравнению с предыдущим периодом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A1B" w:rsidRDefault="00EE5DF7">
            <w:pPr>
              <w:pStyle w:val="aff4"/>
              <w:ind w:left="142" w:right="142" w:firstLine="0"/>
              <w:jc w:val="center"/>
              <w:rPr>
                <w:rFonts w:ascii="Tinos" w:hAnsi="Tinos" w:cs="Tinos"/>
              </w:rPr>
            </w:pPr>
            <w:r>
              <w:rPr>
                <w:rFonts w:ascii="Tinos" w:hAnsi="Tinos" w:cs="Tinos"/>
              </w:rPr>
              <w:t>-2</w:t>
            </w:r>
          </w:p>
        </w:tc>
      </w:tr>
      <w:tr w:rsidR="00283A1B">
        <w:tc>
          <w:tcPr>
            <w:tcW w:w="5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A1B" w:rsidRDefault="00283A1B">
            <w:pPr>
              <w:pStyle w:val="aff4"/>
              <w:ind w:firstLine="0"/>
            </w:pPr>
          </w:p>
        </w:tc>
        <w:tc>
          <w:tcPr>
            <w:tcW w:w="31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A1B" w:rsidRDefault="00283A1B">
            <w:pPr>
              <w:pStyle w:val="aff4"/>
              <w:ind w:firstLine="0"/>
            </w:pPr>
          </w:p>
        </w:tc>
        <w:tc>
          <w:tcPr>
            <w:tcW w:w="45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A1B" w:rsidRPr="00EE5DF7" w:rsidRDefault="00EE5DF7">
            <w:pPr>
              <w:pStyle w:val="aff4"/>
              <w:ind w:left="142" w:right="142" w:firstLine="0"/>
              <w:rPr>
                <w:rFonts w:ascii="Tinos" w:hAnsi="Tinos" w:cs="Tinos"/>
                <w:lang w:val="ru-RU"/>
              </w:rPr>
            </w:pPr>
            <w:r w:rsidRPr="00EE5DF7">
              <w:rPr>
                <w:rFonts w:ascii="Tinos" w:hAnsi="Tinos" w:cs="Tinos"/>
                <w:lang w:val="ru-RU"/>
              </w:rPr>
              <w:t>Отсутствие доходов по договорам об оказании платных услуг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A1B" w:rsidRDefault="00EE5DF7">
            <w:pPr>
              <w:pStyle w:val="aff4"/>
              <w:ind w:left="142" w:right="142" w:firstLine="0"/>
              <w:jc w:val="center"/>
              <w:rPr>
                <w:rFonts w:ascii="Tinos" w:hAnsi="Tinos" w:cs="Tinos"/>
              </w:rPr>
            </w:pPr>
            <w:r>
              <w:rPr>
                <w:rFonts w:ascii="Tinos" w:hAnsi="Tinos" w:cs="Tinos"/>
              </w:rPr>
              <w:t>-5</w:t>
            </w:r>
          </w:p>
        </w:tc>
      </w:tr>
      <w:tr w:rsidR="00283A1B">
        <w:tc>
          <w:tcPr>
            <w:tcW w:w="56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A1B" w:rsidRDefault="00EE5DF7">
            <w:pPr>
              <w:pStyle w:val="aff4"/>
              <w:ind w:firstLine="0"/>
              <w:jc w:val="center"/>
              <w:rPr>
                <w:rFonts w:ascii="Tinos" w:hAnsi="Tinos" w:cs="Tinos"/>
              </w:rPr>
            </w:pPr>
            <w:r>
              <w:rPr>
                <w:rFonts w:ascii="Tinos" w:hAnsi="Tinos" w:cs="Tinos"/>
              </w:rPr>
              <w:t>18</w:t>
            </w:r>
          </w:p>
        </w:tc>
        <w:tc>
          <w:tcPr>
            <w:tcW w:w="31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A1B" w:rsidRPr="00EE5DF7" w:rsidRDefault="00EE5DF7">
            <w:pPr>
              <w:pStyle w:val="aff4"/>
              <w:ind w:left="142" w:right="142" w:firstLine="0"/>
              <w:rPr>
                <w:rFonts w:ascii="Tinos" w:hAnsi="Tinos" w:cs="Tinos"/>
                <w:lang w:val="ru-RU"/>
              </w:rPr>
            </w:pPr>
            <w:r w:rsidRPr="00EE5DF7">
              <w:rPr>
                <w:rFonts w:ascii="Tinos" w:hAnsi="Tinos" w:cs="Tinos"/>
                <w:lang w:val="ru-RU"/>
              </w:rPr>
              <w:t>Качество и своевременность представления отчетов, закрепленных за работником учреждения</w:t>
            </w:r>
          </w:p>
        </w:tc>
        <w:tc>
          <w:tcPr>
            <w:tcW w:w="45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A1B" w:rsidRDefault="00EE5DF7">
            <w:pPr>
              <w:pStyle w:val="aff4"/>
              <w:ind w:left="142" w:right="142" w:firstLine="0"/>
              <w:rPr>
                <w:rFonts w:ascii="Tinos" w:hAnsi="Tinos" w:cs="Tinos"/>
              </w:rPr>
            </w:pPr>
            <w:r>
              <w:rPr>
                <w:rFonts w:ascii="Tinos" w:hAnsi="Tinos" w:cs="Tinos"/>
              </w:rPr>
              <w:t>Своевременно и качественно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A1B" w:rsidRDefault="00EE5DF7">
            <w:pPr>
              <w:pStyle w:val="aff4"/>
              <w:ind w:left="142" w:right="142" w:firstLine="0"/>
              <w:jc w:val="center"/>
              <w:rPr>
                <w:rFonts w:ascii="Tinos" w:hAnsi="Tinos" w:cs="Tinos"/>
              </w:rPr>
            </w:pPr>
            <w:r>
              <w:rPr>
                <w:rFonts w:ascii="Tinos" w:hAnsi="Tinos" w:cs="Tinos"/>
              </w:rPr>
              <w:t>10</w:t>
            </w:r>
          </w:p>
        </w:tc>
      </w:tr>
      <w:tr w:rsidR="00283A1B">
        <w:tc>
          <w:tcPr>
            <w:tcW w:w="5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A1B" w:rsidRDefault="00283A1B">
            <w:pPr>
              <w:pStyle w:val="aff4"/>
              <w:ind w:firstLine="0"/>
            </w:pPr>
          </w:p>
        </w:tc>
        <w:tc>
          <w:tcPr>
            <w:tcW w:w="31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A1B" w:rsidRDefault="00283A1B">
            <w:pPr>
              <w:pStyle w:val="aff4"/>
              <w:ind w:firstLine="0"/>
            </w:pPr>
          </w:p>
        </w:tc>
        <w:tc>
          <w:tcPr>
            <w:tcW w:w="45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A1B" w:rsidRDefault="00EE5DF7">
            <w:pPr>
              <w:pStyle w:val="aff4"/>
              <w:ind w:left="142" w:right="142" w:firstLine="0"/>
              <w:rPr>
                <w:rFonts w:ascii="Tinos" w:hAnsi="Tinos" w:cs="Tinos"/>
              </w:rPr>
            </w:pPr>
            <w:r>
              <w:rPr>
                <w:rFonts w:ascii="Tinos" w:hAnsi="Tinos" w:cs="Tinos"/>
              </w:rPr>
              <w:t>Своевременно, но требующие доработки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A1B" w:rsidRDefault="00EE5DF7">
            <w:pPr>
              <w:pStyle w:val="aff4"/>
              <w:ind w:left="142" w:right="142" w:firstLine="0"/>
              <w:jc w:val="center"/>
              <w:rPr>
                <w:rFonts w:ascii="Tinos" w:hAnsi="Tinos" w:cs="Tinos"/>
              </w:rPr>
            </w:pPr>
            <w:r>
              <w:rPr>
                <w:rFonts w:ascii="Tinos" w:hAnsi="Tinos" w:cs="Tinos"/>
              </w:rPr>
              <w:t>5</w:t>
            </w:r>
          </w:p>
        </w:tc>
      </w:tr>
      <w:tr w:rsidR="00283A1B">
        <w:tc>
          <w:tcPr>
            <w:tcW w:w="5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A1B" w:rsidRDefault="00283A1B">
            <w:pPr>
              <w:pStyle w:val="aff4"/>
              <w:ind w:firstLine="0"/>
            </w:pPr>
          </w:p>
        </w:tc>
        <w:tc>
          <w:tcPr>
            <w:tcW w:w="31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A1B" w:rsidRDefault="00283A1B">
            <w:pPr>
              <w:pStyle w:val="aff4"/>
              <w:ind w:firstLine="0"/>
            </w:pPr>
          </w:p>
        </w:tc>
        <w:tc>
          <w:tcPr>
            <w:tcW w:w="45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A1B" w:rsidRDefault="00EE5DF7">
            <w:pPr>
              <w:pStyle w:val="aff4"/>
              <w:ind w:left="142" w:right="142" w:firstLine="0"/>
              <w:rPr>
                <w:rFonts w:ascii="Tinos" w:hAnsi="Tinos" w:cs="Tinos"/>
              </w:rPr>
            </w:pPr>
            <w:r>
              <w:rPr>
                <w:rFonts w:ascii="Tinos" w:hAnsi="Tinos" w:cs="Tinos"/>
              </w:rPr>
              <w:t>Несвоевременно, но без ошибок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A1B" w:rsidRDefault="00EE5DF7">
            <w:pPr>
              <w:pStyle w:val="aff4"/>
              <w:ind w:left="142" w:right="142" w:firstLine="0"/>
              <w:jc w:val="center"/>
              <w:rPr>
                <w:rFonts w:ascii="Tinos" w:hAnsi="Tinos" w:cs="Tinos"/>
              </w:rPr>
            </w:pPr>
            <w:r>
              <w:rPr>
                <w:rFonts w:ascii="Tinos" w:hAnsi="Tinos" w:cs="Tinos"/>
              </w:rPr>
              <w:t>5</w:t>
            </w:r>
          </w:p>
        </w:tc>
      </w:tr>
      <w:tr w:rsidR="00283A1B">
        <w:tc>
          <w:tcPr>
            <w:tcW w:w="5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A1B" w:rsidRDefault="00283A1B">
            <w:pPr>
              <w:pStyle w:val="aff4"/>
              <w:ind w:firstLine="0"/>
            </w:pPr>
          </w:p>
        </w:tc>
        <w:tc>
          <w:tcPr>
            <w:tcW w:w="31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A1B" w:rsidRDefault="00283A1B">
            <w:pPr>
              <w:pStyle w:val="aff4"/>
              <w:ind w:firstLine="0"/>
            </w:pPr>
          </w:p>
        </w:tc>
        <w:tc>
          <w:tcPr>
            <w:tcW w:w="45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A1B" w:rsidRDefault="00EE5DF7">
            <w:pPr>
              <w:pStyle w:val="aff4"/>
              <w:ind w:left="142" w:right="142" w:firstLine="0"/>
              <w:rPr>
                <w:rFonts w:ascii="Tinos" w:hAnsi="Tinos" w:cs="Tinos"/>
              </w:rPr>
            </w:pPr>
            <w:r>
              <w:rPr>
                <w:rFonts w:ascii="Tinos" w:hAnsi="Tinos" w:cs="Tinos"/>
              </w:rPr>
              <w:t>Несвоевременно и с замечаниями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A1B" w:rsidRDefault="00EE5DF7">
            <w:pPr>
              <w:pStyle w:val="aff4"/>
              <w:ind w:left="142" w:right="142" w:firstLine="0"/>
              <w:jc w:val="center"/>
              <w:rPr>
                <w:rFonts w:ascii="Tinos" w:hAnsi="Tinos" w:cs="Tinos"/>
              </w:rPr>
            </w:pPr>
            <w:r>
              <w:rPr>
                <w:rFonts w:ascii="Tinos" w:hAnsi="Tinos" w:cs="Tinos"/>
              </w:rPr>
              <w:t>0</w:t>
            </w:r>
          </w:p>
        </w:tc>
      </w:tr>
      <w:tr w:rsidR="00283A1B">
        <w:tc>
          <w:tcPr>
            <w:tcW w:w="56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A1B" w:rsidRDefault="00EE5DF7">
            <w:pPr>
              <w:pStyle w:val="aff4"/>
              <w:ind w:firstLine="0"/>
              <w:jc w:val="center"/>
              <w:rPr>
                <w:rFonts w:ascii="Tinos" w:hAnsi="Tinos" w:cs="Tinos"/>
              </w:rPr>
            </w:pPr>
            <w:r>
              <w:rPr>
                <w:rFonts w:ascii="Tinos" w:hAnsi="Tinos" w:cs="Tinos"/>
              </w:rPr>
              <w:t>19</w:t>
            </w:r>
          </w:p>
        </w:tc>
        <w:tc>
          <w:tcPr>
            <w:tcW w:w="31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A1B" w:rsidRPr="00EE5DF7" w:rsidRDefault="00EE5DF7">
            <w:pPr>
              <w:pStyle w:val="aff4"/>
              <w:ind w:left="142" w:right="142" w:firstLine="0"/>
              <w:rPr>
                <w:rFonts w:ascii="Tinos" w:hAnsi="Tinos" w:cs="Tinos"/>
                <w:lang w:val="ru-RU"/>
              </w:rPr>
            </w:pPr>
            <w:r w:rsidRPr="00EE5DF7">
              <w:rPr>
                <w:rFonts w:ascii="Tinos" w:hAnsi="Tinos" w:cs="Tinos"/>
                <w:lang w:val="ru-RU"/>
              </w:rPr>
              <w:t>Отсутствие нарушений правил санитарно-гигиенического и противоэпидемиологического режимов, обслуживания и ухода за гражданами, выявленных в ходе текущих или иных проверок</w:t>
            </w:r>
          </w:p>
        </w:tc>
        <w:tc>
          <w:tcPr>
            <w:tcW w:w="45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A1B" w:rsidRDefault="00EE5DF7">
            <w:pPr>
              <w:pStyle w:val="aff4"/>
              <w:ind w:left="142" w:right="142" w:firstLine="0"/>
              <w:rPr>
                <w:rFonts w:ascii="Tinos" w:hAnsi="Tinos" w:cs="Tinos"/>
              </w:rPr>
            </w:pPr>
            <w:r>
              <w:rPr>
                <w:rFonts w:ascii="Tinos" w:hAnsi="Tinos" w:cs="Tinos"/>
              </w:rPr>
              <w:t>Отсутствие нарушений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A1B" w:rsidRDefault="00EE5DF7">
            <w:pPr>
              <w:pStyle w:val="aff4"/>
              <w:ind w:left="142" w:right="142" w:firstLine="0"/>
              <w:jc w:val="center"/>
              <w:rPr>
                <w:rFonts w:ascii="Tinos" w:hAnsi="Tinos" w:cs="Tinos"/>
              </w:rPr>
            </w:pPr>
            <w:r>
              <w:rPr>
                <w:rFonts w:ascii="Tinos" w:hAnsi="Tinos" w:cs="Tinos"/>
              </w:rPr>
              <w:t>5</w:t>
            </w:r>
          </w:p>
        </w:tc>
      </w:tr>
      <w:tr w:rsidR="00283A1B">
        <w:tc>
          <w:tcPr>
            <w:tcW w:w="5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A1B" w:rsidRDefault="00283A1B">
            <w:pPr>
              <w:pStyle w:val="aff4"/>
              <w:ind w:firstLine="0"/>
            </w:pPr>
          </w:p>
        </w:tc>
        <w:tc>
          <w:tcPr>
            <w:tcW w:w="31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A1B" w:rsidRDefault="00283A1B">
            <w:pPr>
              <w:pStyle w:val="aff4"/>
              <w:ind w:firstLine="0"/>
            </w:pPr>
          </w:p>
        </w:tc>
        <w:tc>
          <w:tcPr>
            <w:tcW w:w="45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A1B" w:rsidRDefault="00EE5DF7">
            <w:pPr>
              <w:pStyle w:val="aff4"/>
              <w:ind w:left="142" w:right="142" w:firstLine="0"/>
              <w:rPr>
                <w:rFonts w:ascii="Tinos" w:hAnsi="Tinos" w:cs="Tinos"/>
              </w:rPr>
            </w:pPr>
            <w:r>
              <w:rPr>
                <w:rFonts w:ascii="Tinos" w:hAnsi="Tinos" w:cs="Tinos"/>
              </w:rPr>
              <w:t>Наличие нарушений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A1B" w:rsidRDefault="00EE5DF7">
            <w:pPr>
              <w:pStyle w:val="aff4"/>
              <w:ind w:left="142" w:right="142" w:firstLine="0"/>
              <w:jc w:val="center"/>
              <w:rPr>
                <w:rFonts w:ascii="Tinos" w:hAnsi="Tinos" w:cs="Tinos"/>
              </w:rPr>
            </w:pPr>
            <w:r>
              <w:rPr>
                <w:rFonts w:ascii="Tinos" w:hAnsi="Tinos" w:cs="Tinos"/>
              </w:rPr>
              <w:t>-5</w:t>
            </w:r>
          </w:p>
        </w:tc>
      </w:tr>
      <w:tr w:rsidR="00283A1B">
        <w:tc>
          <w:tcPr>
            <w:tcW w:w="56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A1B" w:rsidRDefault="00EE5DF7">
            <w:pPr>
              <w:pStyle w:val="aff4"/>
              <w:ind w:firstLine="0"/>
              <w:jc w:val="center"/>
              <w:rPr>
                <w:rFonts w:ascii="Tinos" w:hAnsi="Tinos" w:cs="Tinos"/>
              </w:rPr>
            </w:pPr>
            <w:r>
              <w:rPr>
                <w:rFonts w:ascii="Tinos" w:hAnsi="Tinos" w:cs="Tinos"/>
              </w:rPr>
              <w:t>20</w:t>
            </w:r>
          </w:p>
        </w:tc>
        <w:tc>
          <w:tcPr>
            <w:tcW w:w="31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A1B" w:rsidRPr="00EE5DF7" w:rsidRDefault="00EE5DF7">
            <w:pPr>
              <w:pStyle w:val="aff4"/>
              <w:ind w:left="142" w:right="142" w:firstLine="0"/>
              <w:rPr>
                <w:rFonts w:ascii="Tinos" w:hAnsi="Tinos" w:cs="Tinos"/>
                <w:lang w:val="ru-RU"/>
              </w:rPr>
            </w:pPr>
            <w:r w:rsidRPr="00EE5DF7">
              <w:rPr>
                <w:rFonts w:ascii="Tinos" w:hAnsi="Tinos" w:cs="Tinos"/>
                <w:lang w:val="ru-RU"/>
              </w:rPr>
              <w:t>Отсутствие предписаний и (или) нарушений, выявленных в ходе проверок надзорных органов и текущих проверок уполномоченных должностных лиц учреждения, касающихся направления деятельности сотрудника</w:t>
            </w:r>
          </w:p>
        </w:tc>
        <w:tc>
          <w:tcPr>
            <w:tcW w:w="45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A1B" w:rsidRDefault="00EE5DF7">
            <w:pPr>
              <w:pStyle w:val="aff4"/>
              <w:ind w:left="142" w:right="142" w:firstLine="0"/>
              <w:rPr>
                <w:rFonts w:ascii="Tinos" w:hAnsi="Tinos" w:cs="Tinos"/>
              </w:rPr>
            </w:pPr>
            <w:r>
              <w:rPr>
                <w:rFonts w:ascii="Tinos" w:hAnsi="Tinos" w:cs="Tinos"/>
              </w:rPr>
              <w:t>Отсутствие нарушений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A1B" w:rsidRDefault="00EE5DF7">
            <w:pPr>
              <w:pStyle w:val="aff4"/>
              <w:ind w:left="142" w:right="142" w:firstLine="0"/>
              <w:jc w:val="center"/>
              <w:rPr>
                <w:rFonts w:ascii="Tinos" w:hAnsi="Tinos" w:cs="Tinos"/>
              </w:rPr>
            </w:pPr>
            <w:r>
              <w:rPr>
                <w:rFonts w:ascii="Tinos" w:hAnsi="Tinos" w:cs="Tinos"/>
              </w:rPr>
              <w:t>5</w:t>
            </w:r>
          </w:p>
        </w:tc>
      </w:tr>
      <w:tr w:rsidR="00283A1B">
        <w:tc>
          <w:tcPr>
            <w:tcW w:w="5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A1B" w:rsidRDefault="00283A1B">
            <w:pPr>
              <w:pStyle w:val="aff4"/>
              <w:ind w:firstLine="0"/>
            </w:pPr>
          </w:p>
        </w:tc>
        <w:tc>
          <w:tcPr>
            <w:tcW w:w="31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A1B" w:rsidRDefault="00283A1B">
            <w:pPr>
              <w:pStyle w:val="aff4"/>
              <w:ind w:firstLine="0"/>
            </w:pPr>
          </w:p>
        </w:tc>
        <w:tc>
          <w:tcPr>
            <w:tcW w:w="45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A1B" w:rsidRDefault="00EE5DF7">
            <w:pPr>
              <w:pStyle w:val="aff4"/>
              <w:ind w:left="142" w:right="142" w:firstLine="0"/>
              <w:rPr>
                <w:rFonts w:ascii="Tinos" w:hAnsi="Tinos" w:cs="Tinos"/>
              </w:rPr>
            </w:pPr>
            <w:r>
              <w:rPr>
                <w:rFonts w:ascii="Tinos" w:hAnsi="Tinos" w:cs="Tinos"/>
              </w:rPr>
              <w:t>Наличие нарушений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A1B" w:rsidRDefault="00EE5DF7">
            <w:pPr>
              <w:pStyle w:val="aff4"/>
              <w:ind w:left="142" w:right="142" w:firstLine="0"/>
              <w:jc w:val="center"/>
              <w:rPr>
                <w:rFonts w:ascii="Tinos" w:hAnsi="Tinos" w:cs="Tinos"/>
              </w:rPr>
            </w:pPr>
            <w:r>
              <w:rPr>
                <w:rFonts w:ascii="Tinos" w:hAnsi="Tinos" w:cs="Tinos"/>
              </w:rPr>
              <w:t>-5</w:t>
            </w:r>
          </w:p>
        </w:tc>
      </w:tr>
      <w:tr w:rsidR="00283A1B">
        <w:tc>
          <w:tcPr>
            <w:tcW w:w="56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A1B" w:rsidRDefault="00EE5DF7">
            <w:pPr>
              <w:pStyle w:val="aff4"/>
              <w:ind w:firstLine="0"/>
              <w:jc w:val="center"/>
              <w:rPr>
                <w:rFonts w:ascii="Tinos" w:hAnsi="Tinos" w:cs="Tinos"/>
              </w:rPr>
            </w:pPr>
            <w:r>
              <w:rPr>
                <w:rFonts w:ascii="Tinos" w:hAnsi="Tinos" w:cs="Tinos"/>
              </w:rPr>
              <w:t>21</w:t>
            </w:r>
          </w:p>
        </w:tc>
        <w:tc>
          <w:tcPr>
            <w:tcW w:w="31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A1B" w:rsidRPr="00EE5DF7" w:rsidRDefault="00EE5DF7">
            <w:pPr>
              <w:pStyle w:val="aff4"/>
              <w:ind w:left="142" w:right="142" w:firstLine="0"/>
              <w:rPr>
                <w:rFonts w:ascii="Tinos" w:hAnsi="Tinos" w:cs="Tinos"/>
                <w:lang w:val="ru-RU"/>
              </w:rPr>
            </w:pPr>
            <w:r w:rsidRPr="00EE5DF7">
              <w:rPr>
                <w:rFonts w:ascii="Tinos" w:hAnsi="Tinos" w:cs="Tinos"/>
                <w:lang w:val="ru-RU"/>
              </w:rPr>
              <w:t>Выполнение индивидуального плана работы по оказанию социально-медицинских, социально-педагогических и социально-психологических услуг</w:t>
            </w:r>
          </w:p>
        </w:tc>
        <w:tc>
          <w:tcPr>
            <w:tcW w:w="45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A1B" w:rsidRDefault="00EE5DF7">
            <w:pPr>
              <w:pStyle w:val="aff4"/>
              <w:ind w:left="142" w:right="142" w:firstLine="0"/>
              <w:rPr>
                <w:rFonts w:ascii="Tinos" w:hAnsi="Tinos" w:cs="Tinos"/>
              </w:rPr>
            </w:pPr>
            <w:r>
              <w:rPr>
                <w:rFonts w:ascii="Tinos" w:hAnsi="Tinos" w:cs="Tinos"/>
              </w:rPr>
              <w:t>80 % и более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A1B" w:rsidRDefault="00EE5DF7">
            <w:pPr>
              <w:pStyle w:val="aff4"/>
              <w:ind w:left="142" w:right="142" w:firstLine="0"/>
              <w:jc w:val="center"/>
              <w:rPr>
                <w:rFonts w:ascii="Tinos" w:hAnsi="Tinos" w:cs="Tinos"/>
              </w:rPr>
            </w:pPr>
            <w:r>
              <w:rPr>
                <w:rFonts w:ascii="Tinos" w:hAnsi="Tinos" w:cs="Tinos"/>
              </w:rPr>
              <w:t>8</w:t>
            </w:r>
          </w:p>
        </w:tc>
      </w:tr>
      <w:tr w:rsidR="00283A1B">
        <w:tc>
          <w:tcPr>
            <w:tcW w:w="5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A1B" w:rsidRDefault="00283A1B">
            <w:pPr>
              <w:pStyle w:val="aff4"/>
              <w:ind w:firstLine="0"/>
            </w:pPr>
          </w:p>
        </w:tc>
        <w:tc>
          <w:tcPr>
            <w:tcW w:w="31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A1B" w:rsidRDefault="00283A1B">
            <w:pPr>
              <w:pStyle w:val="aff4"/>
              <w:ind w:firstLine="0"/>
            </w:pPr>
          </w:p>
        </w:tc>
        <w:tc>
          <w:tcPr>
            <w:tcW w:w="45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A1B" w:rsidRDefault="00EE5DF7">
            <w:pPr>
              <w:pStyle w:val="aff4"/>
              <w:ind w:left="142" w:right="142" w:firstLine="0"/>
              <w:rPr>
                <w:rFonts w:ascii="Tinos" w:hAnsi="Tinos" w:cs="Tinos"/>
              </w:rPr>
            </w:pPr>
            <w:r>
              <w:rPr>
                <w:rFonts w:ascii="Tinos" w:hAnsi="Tinos" w:cs="Tinos"/>
              </w:rPr>
              <w:t>Менее 80 %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A1B" w:rsidRDefault="00EE5DF7">
            <w:pPr>
              <w:pStyle w:val="aff4"/>
              <w:ind w:left="142" w:right="142" w:firstLine="0"/>
              <w:jc w:val="center"/>
              <w:rPr>
                <w:rFonts w:ascii="Tinos" w:hAnsi="Tinos" w:cs="Tinos"/>
              </w:rPr>
            </w:pPr>
            <w:r>
              <w:rPr>
                <w:rFonts w:ascii="Tinos" w:hAnsi="Tinos" w:cs="Tinos"/>
              </w:rPr>
              <w:t>0</w:t>
            </w:r>
          </w:p>
        </w:tc>
      </w:tr>
      <w:tr w:rsidR="00283A1B">
        <w:tc>
          <w:tcPr>
            <w:tcW w:w="56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A1B" w:rsidRDefault="00EE5DF7">
            <w:pPr>
              <w:pStyle w:val="aff4"/>
              <w:ind w:firstLine="0"/>
              <w:jc w:val="center"/>
              <w:rPr>
                <w:rFonts w:ascii="Tinos" w:hAnsi="Tinos" w:cs="Tinos"/>
              </w:rPr>
            </w:pPr>
            <w:r>
              <w:rPr>
                <w:rFonts w:ascii="Tinos" w:hAnsi="Tinos" w:cs="Tinos"/>
              </w:rPr>
              <w:t>22</w:t>
            </w:r>
          </w:p>
        </w:tc>
        <w:tc>
          <w:tcPr>
            <w:tcW w:w="31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A1B" w:rsidRPr="00EE5DF7" w:rsidRDefault="00EE5DF7">
            <w:pPr>
              <w:pStyle w:val="aff4"/>
              <w:ind w:left="142" w:right="142" w:firstLine="0"/>
              <w:rPr>
                <w:rFonts w:ascii="Tinos" w:hAnsi="Tinos" w:cs="Tinos"/>
                <w:lang w:val="ru-RU"/>
              </w:rPr>
            </w:pPr>
            <w:r w:rsidRPr="00EE5DF7">
              <w:rPr>
                <w:rFonts w:ascii="Tinos" w:hAnsi="Tinos" w:cs="Tinos"/>
                <w:lang w:val="ru-RU"/>
              </w:rPr>
              <w:t>Отсутствие просроченной задолженности дебиторской и кредиторской</w:t>
            </w:r>
          </w:p>
        </w:tc>
        <w:tc>
          <w:tcPr>
            <w:tcW w:w="45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A1B" w:rsidRDefault="00EE5DF7">
            <w:pPr>
              <w:pStyle w:val="aff4"/>
              <w:ind w:left="142" w:right="142" w:firstLine="0"/>
              <w:rPr>
                <w:rFonts w:ascii="Tinos" w:hAnsi="Tinos" w:cs="Tinos"/>
              </w:rPr>
            </w:pPr>
            <w:r>
              <w:rPr>
                <w:rFonts w:ascii="Tinos" w:hAnsi="Tinos" w:cs="Tinos"/>
              </w:rPr>
              <w:t>Отсутствие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A1B" w:rsidRDefault="00EE5DF7">
            <w:pPr>
              <w:pStyle w:val="aff4"/>
              <w:ind w:left="142" w:right="142" w:firstLine="0"/>
              <w:jc w:val="center"/>
              <w:rPr>
                <w:rFonts w:ascii="Tinos" w:hAnsi="Tinos" w:cs="Tinos"/>
              </w:rPr>
            </w:pPr>
            <w:r>
              <w:rPr>
                <w:rFonts w:ascii="Tinos" w:hAnsi="Tinos" w:cs="Tinos"/>
              </w:rPr>
              <w:t>10</w:t>
            </w:r>
          </w:p>
        </w:tc>
      </w:tr>
      <w:tr w:rsidR="00283A1B">
        <w:tc>
          <w:tcPr>
            <w:tcW w:w="5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A1B" w:rsidRDefault="00283A1B">
            <w:pPr>
              <w:pStyle w:val="aff4"/>
              <w:ind w:firstLine="0"/>
            </w:pPr>
          </w:p>
        </w:tc>
        <w:tc>
          <w:tcPr>
            <w:tcW w:w="31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A1B" w:rsidRDefault="00283A1B">
            <w:pPr>
              <w:pStyle w:val="aff4"/>
              <w:ind w:firstLine="0"/>
            </w:pPr>
          </w:p>
        </w:tc>
        <w:tc>
          <w:tcPr>
            <w:tcW w:w="45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A1B" w:rsidRDefault="00EE5DF7">
            <w:pPr>
              <w:pStyle w:val="aff4"/>
              <w:ind w:left="142" w:right="142" w:firstLine="0"/>
              <w:rPr>
                <w:rFonts w:ascii="Tinos" w:hAnsi="Tinos" w:cs="Tinos"/>
              </w:rPr>
            </w:pPr>
            <w:r>
              <w:rPr>
                <w:rFonts w:ascii="Tinos" w:hAnsi="Tinos" w:cs="Tinos"/>
              </w:rPr>
              <w:t>Наличие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A1B" w:rsidRDefault="00EE5DF7">
            <w:pPr>
              <w:pStyle w:val="aff4"/>
              <w:ind w:left="142" w:right="142" w:firstLine="0"/>
              <w:jc w:val="center"/>
              <w:rPr>
                <w:rFonts w:ascii="Tinos" w:hAnsi="Tinos" w:cs="Tinos"/>
              </w:rPr>
            </w:pPr>
            <w:r>
              <w:rPr>
                <w:rFonts w:ascii="Tinos" w:hAnsi="Tinos" w:cs="Tinos"/>
              </w:rPr>
              <w:t>0</w:t>
            </w:r>
          </w:p>
        </w:tc>
      </w:tr>
      <w:tr w:rsidR="00283A1B">
        <w:tc>
          <w:tcPr>
            <w:tcW w:w="56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A1B" w:rsidRDefault="00EE5DF7">
            <w:pPr>
              <w:pStyle w:val="aff4"/>
              <w:ind w:firstLine="0"/>
              <w:jc w:val="center"/>
              <w:rPr>
                <w:rFonts w:ascii="Tinos" w:hAnsi="Tinos" w:cs="Tinos"/>
              </w:rPr>
            </w:pPr>
            <w:r>
              <w:rPr>
                <w:rFonts w:ascii="Tinos" w:hAnsi="Tinos" w:cs="Tinos"/>
              </w:rPr>
              <w:t>23</w:t>
            </w:r>
          </w:p>
        </w:tc>
        <w:tc>
          <w:tcPr>
            <w:tcW w:w="31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A1B" w:rsidRPr="00EE5DF7" w:rsidRDefault="00EE5DF7">
            <w:pPr>
              <w:pStyle w:val="aff4"/>
              <w:ind w:left="142" w:right="142" w:firstLine="0"/>
              <w:rPr>
                <w:rFonts w:ascii="Tinos" w:hAnsi="Tinos" w:cs="Tinos"/>
                <w:lang w:val="ru-RU"/>
              </w:rPr>
            </w:pPr>
            <w:r w:rsidRPr="00EE5DF7">
              <w:rPr>
                <w:rFonts w:ascii="Tinos" w:hAnsi="Tinos" w:cs="Tinos"/>
                <w:lang w:val="ru-RU"/>
              </w:rPr>
              <w:t>Уровень освоения средств областного бюджета</w:t>
            </w:r>
          </w:p>
        </w:tc>
        <w:tc>
          <w:tcPr>
            <w:tcW w:w="24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A1B" w:rsidRPr="00EE5DF7" w:rsidRDefault="00EE5DF7">
            <w:pPr>
              <w:pStyle w:val="aff4"/>
              <w:ind w:left="142" w:right="142" w:firstLine="0"/>
              <w:rPr>
                <w:rFonts w:ascii="Tinos" w:hAnsi="Tinos" w:cs="Tinos"/>
                <w:lang w:val="ru-RU"/>
              </w:rPr>
            </w:pPr>
            <w:r w:rsidRPr="00EE5DF7">
              <w:rPr>
                <w:rFonts w:ascii="Tinos" w:hAnsi="Tinos" w:cs="Tinos"/>
                <w:lang w:val="ru-RU"/>
              </w:rPr>
              <w:t>Оценивается полнота освоения средств, полученных из федерального бюджета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A1B" w:rsidRDefault="00EE5DF7">
            <w:pPr>
              <w:pStyle w:val="aff4"/>
              <w:ind w:left="142" w:right="142" w:firstLine="0"/>
              <w:rPr>
                <w:rFonts w:ascii="Tinos" w:hAnsi="Tinos" w:cs="Tinos"/>
              </w:rPr>
            </w:pPr>
            <w:r>
              <w:rPr>
                <w:rFonts w:ascii="Tinos" w:hAnsi="Tinos" w:cs="Tinos"/>
              </w:rPr>
              <w:t>100 %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A1B" w:rsidRDefault="00EE5DF7">
            <w:pPr>
              <w:pStyle w:val="aff4"/>
              <w:ind w:left="142" w:right="142" w:firstLine="0"/>
              <w:jc w:val="center"/>
              <w:rPr>
                <w:rFonts w:ascii="Tinos" w:hAnsi="Tinos" w:cs="Tinos"/>
              </w:rPr>
            </w:pPr>
            <w:r>
              <w:rPr>
                <w:rFonts w:ascii="Tinos" w:hAnsi="Tinos" w:cs="Tinos"/>
              </w:rPr>
              <w:t>10</w:t>
            </w:r>
          </w:p>
        </w:tc>
      </w:tr>
      <w:tr w:rsidR="00283A1B">
        <w:tc>
          <w:tcPr>
            <w:tcW w:w="5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A1B" w:rsidRDefault="00283A1B">
            <w:pPr>
              <w:pStyle w:val="aff4"/>
              <w:ind w:firstLine="0"/>
            </w:pPr>
          </w:p>
        </w:tc>
        <w:tc>
          <w:tcPr>
            <w:tcW w:w="31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A1B" w:rsidRDefault="00283A1B">
            <w:pPr>
              <w:pStyle w:val="aff4"/>
              <w:ind w:firstLine="0"/>
            </w:pPr>
          </w:p>
        </w:tc>
        <w:tc>
          <w:tcPr>
            <w:tcW w:w="24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A1B" w:rsidRDefault="00283A1B">
            <w:pPr>
              <w:pStyle w:val="aff4"/>
              <w:ind w:firstLine="0"/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A1B" w:rsidRDefault="00EE5DF7">
            <w:pPr>
              <w:pStyle w:val="aff4"/>
              <w:ind w:left="142" w:right="142" w:firstLine="0"/>
              <w:rPr>
                <w:rFonts w:ascii="Tinos" w:hAnsi="Tinos" w:cs="Tinos"/>
              </w:rPr>
            </w:pPr>
            <w:r>
              <w:rPr>
                <w:rFonts w:ascii="Tinos" w:hAnsi="Tinos" w:cs="Tinos"/>
              </w:rPr>
              <w:t>80 - 99 %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A1B" w:rsidRDefault="00EE5DF7">
            <w:pPr>
              <w:pStyle w:val="aff4"/>
              <w:ind w:left="142" w:right="142" w:firstLine="0"/>
              <w:jc w:val="center"/>
              <w:rPr>
                <w:rFonts w:ascii="Tinos" w:hAnsi="Tinos" w:cs="Tinos"/>
              </w:rPr>
            </w:pPr>
            <w:r>
              <w:rPr>
                <w:rFonts w:ascii="Tinos" w:hAnsi="Tinos" w:cs="Tinos"/>
              </w:rPr>
              <w:t>5</w:t>
            </w:r>
          </w:p>
        </w:tc>
      </w:tr>
      <w:tr w:rsidR="00283A1B">
        <w:tc>
          <w:tcPr>
            <w:tcW w:w="5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A1B" w:rsidRDefault="00283A1B">
            <w:pPr>
              <w:pStyle w:val="aff4"/>
              <w:ind w:firstLine="0"/>
            </w:pPr>
          </w:p>
        </w:tc>
        <w:tc>
          <w:tcPr>
            <w:tcW w:w="31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A1B" w:rsidRDefault="00283A1B">
            <w:pPr>
              <w:pStyle w:val="aff4"/>
              <w:ind w:firstLine="0"/>
            </w:pPr>
          </w:p>
        </w:tc>
        <w:tc>
          <w:tcPr>
            <w:tcW w:w="24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A1B" w:rsidRDefault="00283A1B">
            <w:pPr>
              <w:pStyle w:val="aff4"/>
              <w:ind w:firstLine="0"/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A1B" w:rsidRDefault="00EE5DF7">
            <w:pPr>
              <w:pStyle w:val="aff4"/>
              <w:ind w:left="142" w:right="142" w:firstLine="0"/>
              <w:rPr>
                <w:rFonts w:ascii="Tinos" w:hAnsi="Tinos" w:cs="Tinos"/>
              </w:rPr>
            </w:pPr>
            <w:r>
              <w:rPr>
                <w:rFonts w:ascii="Tinos" w:hAnsi="Tinos" w:cs="Tinos"/>
              </w:rPr>
              <w:t>менее 80 %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A1B" w:rsidRDefault="00EE5DF7">
            <w:pPr>
              <w:pStyle w:val="aff4"/>
              <w:ind w:left="142" w:right="142" w:firstLine="0"/>
              <w:jc w:val="center"/>
              <w:rPr>
                <w:rFonts w:ascii="Tinos" w:hAnsi="Tinos" w:cs="Tinos"/>
              </w:rPr>
            </w:pPr>
            <w:r>
              <w:rPr>
                <w:rFonts w:ascii="Tinos" w:hAnsi="Tinos" w:cs="Tinos"/>
              </w:rPr>
              <w:t>0</w:t>
            </w:r>
          </w:p>
        </w:tc>
      </w:tr>
    </w:tbl>
    <w:p w:rsidR="00283A1B" w:rsidRDefault="00283A1B">
      <w:pPr>
        <w:spacing w:after="0" w:line="240" w:lineRule="auto"/>
        <w:ind w:firstLine="720"/>
        <w:jc w:val="both"/>
      </w:pPr>
    </w:p>
    <w:p w:rsidR="00283A1B" w:rsidRDefault="00283A1B">
      <w:pPr>
        <w:pStyle w:val="a4"/>
        <w:jc w:val="center"/>
      </w:pPr>
    </w:p>
    <w:p w:rsidR="00283A1B" w:rsidRDefault="00283A1B">
      <w:pPr>
        <w:spacing w:before="269" w:line="249" w:lineRule="auto"/>
        <w:ind w:left="836" w:right="641" w:hanging="20"/>
        <w:jc w:val="center"/>
        <w:rPr>
          <w:rFonts w:ascii="Tinos" w:hAnsi="Tinos" w:cs="Tinos"/>
          <w:b/>
          <w:bCs/>
        </w:rPr>
      </w:pPr>
    </w:p>
    <w:p w:rsidR="00283A1B" w:rsidRDefault="00283A1B">
      <w:pPr>
        <w:spacing w:before="269" w:line="249" w:lineRule="auto"/>
        <w:ind w:left="836" w:right="641" w:hanging="20"/>
        <w:jc w:val="center"/>
        <w:rPr>
          <w:rFonts w:ascii="Tinos" w:hAnsi="Tinos" w:cs="Tinos"/>
          <w:b/>
          <w:bCs/>
        </w:rPr>
      </w:pPr>
    </w:p>
    <w:p w:rsidR="00283A1B" w:rsidRDefault="00283A1B">
      <w:pPr>
        <w:spacing w:before="269" w:line="249" w:lineRule="auto"/>
        <w:ind w:left="836" w:right="641" w:hanging="20"/>
        <w:jc w:val="center"/>
        <w:rPr>
          <w:rFonts w:ascii="Tinos" w:hAnsi="Tinos" w:cs="Tinos"/>
          <w:b/>
          <w:bCs/>
        </w:rPr>
      </w:pPr>
    </w:p>
    <w:p w:rsidR="00283A1B" w:rsidRDefault="00283A1B">
      <w:pPr>
        <w:spacing w:before="269" w:line="249" w:lineRule="auto"/>
        <w:ind w:left="836" w:right="641" w:hanging="20"/>
        <w:jc w:val="center"/>
        <w:rPr>
          <w:rFonts w:ascii="Tinos" w:hAnsi="Tinos" w:cs="Tinos"/>
          <w:b/>
          <w:bCs/>
          <w:spacing w:val="-2"/>
        </w:rPr>
      </w:pPr>
    </w:p>
    <w:tbl>
      <w:tblPr>
        <w:tblStyle w:val="af0"/>
        <w:tblW w:w="0" w:type="auto"/>
        <w:tblInd w:w="4957" w:type="dxa"/>
        <w:tblLook w:val="04A0" w:firstRow="1" w:lastRow="0" w:firstColumn="1" w:lastColumn="0" w:noHBand="0" w:noVBand="1"/>
      </w:tblPr>
      <w:tblGrid>
        <w:gridCol w:w="4388"/>
      </w:tblGrid>
      <w:tr w:rsidR="00283A1B">
        <w:tc>
          <w:tcPr>
            <w:tcW w:w="4388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:rsidR="00283A1B" w:rsidRDefault="00EE5DF7">
            <w:r>
              <w:rPr>
                <w:rFonts w:ascii="Times New Roman" w:hAnsi="Times New Roman" w:cs="Times New Roman"/>
                <w:sz w:val="24"/>
                <w:szCs w:val="24"/>
              </w:rPr>
              <w:t>Приложение 5</w:t>
            </w:r>
          </w:p>
          <w:p w:rsidR="00283A1B" w:rsidRDefault="00EE5DF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 Положению об оплате труда работников областного государс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твенного бюджетного учреждения «Управление социальной защиты и социального обслуживания населения по Куйтунскому району» </w:t>
            </w:r>
          </w:p>
        </w:tc>
      </w:tr>
    </w:tbl>
    <w:p w:rsidR="00283A1B" w:rsidRDefault="00EE5DF7">
      <w:pPr>
        <w:spacing w:before="269" w:line="249" w:lineRule="auto"/>
        <w:ind w:left="836" w:right="641" w:hanging="20"/>
        <w:jc w:val="center"/>
        <w:rPr>
          <w:rFonts w:ascii="Tinos" w:hAnsi="Tinos" w:cs="Tinos"/>
          <w:b/>
          <w:bCs/>
          <w:spacing w:val="-2"/>
        </w:rPr>
      </w:pPr>
      <w:r>
        <w:rPr>
          <w:rFonts w:ascii="Tinos" w:hAnsi="Tinos" w:cs="Tinos"/>
          <w:b/>
          <w:bCs/>
          <w:spacing w:val="-4"/>
        </w:rPr>
        <w:t>ПРИМЕРНЫЕ ПОКАЗАТЕЛИ</w:t>
      </w:r>
      <w:r>
        <w:rPr>
          <w:rFonts w:ascii="Tinos" w:hAnsi="Tinos" w:cs="Tinos"/>
          <w:b/>
          <w:bCs/>
        </w:rPr>
        <w:t xml:space="preserve"> </w:t>
      </w:r>
      <w:r>
        <w:rPr>
          <w:rFonts w:ascii="Tinos" w:hAnsi="Tinos" w:cs="Tinos"/>
          <w:b/>
          <w:bCs/>
          <w:spacing w:val="-4"/>
        </w:rPr>
        <w:t>И</w:t>
      </w:r>
      <w:r>
        <w:rPr>
          <w:rFonts w:ascii="Tinos" w:hAnsi="Tinos" w:cs="Tinos"/>
          <w:b/>
          <w:bCs/>
          <w:spacing w:val="-15"/>
        </w:rPr>
        <w:t xml:space="preserve"> </w:t>
      </w:r>
      <w:r>
        <w:rPr>
          <w:rFonts w:ascii="Tinos" w:hAnsi="Tinos" w:cs="Tinos"/>
          <w:b/>
          <w:bCs/>
          <w:spacing w:val="-4"/>
        </w:rPr>
        <w:t>КРИТЕРИИ</w:t>
      </w:r>
      <w:r>
        <w:rPr>
          <w:rFonts w:ascii="Tinos" w:hAnsi="Tinos" w:cs="Tinos"/>
          <w:b/>
          <w:bCs/>
          <w:spacing w:val="-9"/>
        </w:rPr>
        <w:t xml:space="preserve"> </w:t>
      </w:r>
      <w:r>
        <w:rPr>
          <w:rFonts w:ascii="Tinos" w:hAnsi="Tinos" w:cs="Tinos"/>
          <w:b/>
          <w:bCs/>
          <w:spacing w:val="-4"/>
        </w:rPr>
        <w:t xml:space="preserve">ЭФФЕКТИВНОСТИ </w:t>
      </w:r>
      <w:r>
        <w:rPr>
          <w:rFonts w:ascii="Tinos" w:hAnsi="Tinos" w:cs="Tinos"/>
          <w:b/>
          <w:bCs/>
          <w:spacing w:val="-2"/>
        </w:rPr>
        <w:t>ДEЯTEЛЬHOCTИ</w:t>
      </w:r>
      <w:r>
        <w:rPr>
          <w:rFonts w:ascii="Tinos" w:hAnsi="Tinos" w:cs="Tinos"/>
          <w:b/>
          <w:bCs/>
        </w:rPr>
        <w:t xml:space="preserve"> </w:t>
      </w:r>
      <w:r>
        <w:rPr>
          <w:rFonts w:ascii="Tinos" w:hAnsi="Tinos" w:cs="Tinos"/>
          <w:b/>
          <w:bCs/>
          <w:spacing w:val="-2"/>
        </w:rPr>
        <w:t>СОЦИАЛЬНЫХ РАБОТНИКОВ, ПРЕДОСТАВЛЯЮЩИХ</w:t>
      </w:r>
      <w:r>
        <w:rPr>
          <w:rFonts w:ascii="Tinos" w:hAnsi="Tinos" w:cs="Tinos"/>
          <w:b/>
          <w:bCs/>
          <w:spacing w:val="-17"/>
        </w:rPr>
        <w:t xml:space="preserve"> </w:t>
      </w:r>
      <w:r>
        <w:rPr>
          <w:rFonts w:ascii="Tinos" w:hAnsi="Tinos" w:cs="Tinos"/>
          <w:b/>
          <w:bCs/>
          <w:spacing w:val="-2"/>
        </w:rPr>
        <w:t>СОЦИАЛЬНЫЕ</w:t>
      </w:r>
      <w:r>
        <w:rPr>
          <w:rFonts w:ascii="Tinos" w:hAnsi="Tinos" w:cs="Tinos"/>
          <w:b/>
          <w:bCs/>
          <w:spacing w:val="-3"/>
        </w:rPr>
        <w:t xml:space="preserve"> </w:t>
      </w:r>
      <w:r>
        <w:rPr>
          <w:rFonts w:ascii="Tinos" w:hAnsi="Tinos" w:cs="Tinos"/>
          <w:b/>
          <w:bCs/>
          <w:spacing w:val="-2"/>
        </w:rPr>
        <w:t>УСЛУГИ</w:t>
      </w:r>
      <w:r>
        <w:rPr>
          <w:rFonts w:ascii="Tinos" w:hAnsi="Tinos" w:cs="Tinos"/>
          <w:b/>
          <w:bCs/>
          <w:spacing w:val="-16"/>
        </w:rPr>
        <w:t xml:space="preserve"> </w:t>
      </w:r>
      <w:r>
        <w:rPr>
          <w:rFonts w:ascii="Tinos" w:hAnsi="Tinos" w:cs="Tinos"/>
          <w:b/>
          <w:bCs/>
          <w:spacing w:val="-2"/>
        </w:rPr>
        <w:t>В</w:t>
      </w:r>
      <w:r>
        <w:rPr>
          <w:rFonts w:ascii="Tinos" w:hAnsi="Tinos" w:cs="Tinos"/>
          <w:b/>
          <w:bCs/>
          <w:spacing w:val="-16"/>
        </w:rPr>
        <w:t xml:space="preserve"> </w:t>
      </w:r>
      <w:r>
        <w:rPr>
          <w:rFonts w:ascii="Tinos" w:hAnsi="Tinos" w:cs="Tinos"/>
          <w:b/>
          <w:bCs/>
          <w:spacing w:val="-2"/>
        </w:rPr>
        <w:t xml:space="preserve">ФОРМЕ </w:t>
      </w:r>
      <w:r>
        <w:rPr>
          <w:rFonts w:ascii="Tinos" w:hAnsi="Tinos" w:cs="Tinos"/>
          <w:b/>
          <w:bCs/>
          <w:spacing w:val="-4"/>
        </w:rPr>
        <w:t>СОЦИАЛЬНОГО</w:t>
      </w:r>
      <w:r>
        <w:rPr>
          <w:rFonts w:ascii="Tinos" w:hAnsi="Tinos" w:cs="Tinos"/>
          <w:b/>
          <w:bCs/>
          <w:spacing w:val="11"/>
        </w:rPr>
        <w:t xml:space="preserve"> </w:t>
      </w:r>
      <w:r>
        <w:rPr>
          <w:rFonts w:ascii="Tinos" w:hAnsi="Tinos" w:cs="Tinos"/>
          <w:b/>
          <w:bCs/>
          <w:spacing w:val="-4"/>
        </w:rPr>
        <w:t>ОБСЛУЖИВАНИЯ</w:t>
      </w:r>
      <w:r>
        <w:rPr>
          <w:rFonts w:ascii="Tinos" w:hAnsi="Tinos" w:cs="Tinos"/>
          <w:b/>
          <w:bCs/>
          <w:spacing w:val="10"/>
        </w:rPr>
        <w:t xml:space="preserve"> </w:t>
      </w:r>
      <w:r>
        <w:rPr>
          <w:rFonts w:ascii="Tinos" w:hAnsi="Tinos" w:cs="Tinos"/>
          <w:b/>
          <w:bCs/>
          <w:spacing w:val="-4"/>
        </w:rPr>
        <w:t>НА</w:t>
      </w:r>
      <w:r>
        <w:rPr>
          <w:rFonts w:ascii="Tinos" w:hAnsi="Tinos" w:cs="Tinos"/>
          <w:b/>
          <w:bCs/>
          <w:spacing w:val="-12"/>
        </w:rPr>
        <w:t xml:space="preserve"> </w:t>
      </w:r>
      <w:r>
        <w:rPr>
          <w:rFonts w:ascii="Tinos" w:hAnsi="Tinos" w:cs="Tinos"/>
          <w:b/>
          <w:bCs/>
          <w:spacing w:val="-4"/>
        </w:rPr>
        <w:t>ДОМУ,</w:t>
      </w:r>
      <w:r>
        <w:rPr>
          <w:rFonts w:ascii="Tinos" w:hAnsi="Tinos" w:cs="Tinos"/>
          <w:b/>
          <w:bCs/>
          <w:spacing w:val="-7"/>
        </w:rPr>
        <w:t xml:space="preserve"> </w:t>
      </w:r>
      <w:r>
        <w:rPr>
          <w:rFonts w:ascii="Tinos" w:hAnsi="Tinos" w:cs="Tinos"/>
          <w:b/>
          <w:bCs/>
          <w:spacing w:val="-4"/>
        </w:rPr>
        <w:t xml:space="preserve">ОБЛАСТНОГО ГОСУДАРСТВЕННОГО </w:t>
      </w:r>
      <w:r>
        <w:rPr>
          <w:rFonts w:ascii="Tinos" w:hAnsi="Tinos" w:cs="Tinos"/>
          <w:b/>
          <w:bCs/>
          <w:spacing w:val="-8"/>
        </w:rPr>
        <w:t>БЮДЖЕТНОГО</w:t>
      </w:r>
      <w:r>
        <w:rPr>
          <w:rFonts w:ascii="Tinos" w:hAnsi="Tinos" w:cs="Tinos"/>
          <w:b/>
          <w:bCs/>
          <w:spacing w:val="-1"/>
        </w:rPr>
        <w:t xml:space="preserve"> </w:t>
      </w:r>
      <w:r>
        <w:rPr>
          <w:rFonts w:ascii="Tinos" w:hAnsi="Tinos" w:cs="Tinos"/>
          <w:b/>
          <w:bCs/>
          <w:spacing w:val="-8"/>
        </w:rPr>
        <w:t>УЧРЕЖДЕНИЯ</w:t>
      </w:r>
      <w:r>
        <w:rPr>
          <w:rFonts w:ascii="Tinos" w:hAnsi="Tinos" w:cs="Tinos"/>
          <w:b/>
          <w:bCs/>
          <w:spacing w:val="-4"/>
        </w:rPr>
        <w:t xml:space="preserve"> </w:t>
      </w:r>
      <w:r>
        <w:rPr>
          <w:rFonts w:ascii="Tinos" w:hAnsi="Tinos" w:cs="Tinos"/>
          <w:b/>
          <w:bCs/>
          <w:spacing w:val="-8"/>
        </w:rPr>
        <w:t>«УПРАВЛЕНИЕ</w:t>
      </w:r>
      <w:r>
        <w:rPr>
          <w:rFonts w:ascii="Tinos" w:hAnsi="Tinos" w:cs="Tinos"/>
          <w:b/>
          <w:bCs/>
          <w:spacing w:val="-2"/>
        </w:rPr>
        <w:t xml:space="preserve"> </w:t>
      </w:r>
      <w:r>
        <w:rPr>
          <w:rFonts w:ascii="Tinos" w:hAnsi="Tinos" w:cs="Tinos"/>
          <w:b/>
          <w:bCs/>
          <w:spacing w:val="-8"/>
        </w:rPr>
        <w:t xml:space="preserve">СОЦИАЛЬНОЙ ЗАЩИТЫ </w:t>
      </w:r>
      <w:r>
        <w:rPr>
          <w:rFonts w:ascii="Tinos" w:hAnsi="Tinos" w:cs="Tinos"/>
          <w:b/>
          <w:bCs/>
          <w:spacing w:val="-4"/>
        </w:rPr>
        <w:t>И</w:t>
      </w:r>
      <w:r>
        <w:rPr>
          <w:rFonts w:ascii="Tinos" w:hAnsi="Tinos" w:cs="Tinos"/>
          <w:b/>
          <w:bCs/>
          <w:spacing w:val="-15"/>
        </w:rPr>
        <w:t xml:space="preserve"> </w:t>
      </w:r>
      <w:r>
        <w:rPr>
          <w:rFonts w:ascii="Tinos" w:hAnsi="Tinos" w:cs="Tinos"/>
          <w:b/>
          <w:bCs/>
          <w:spacing w:val="-4"/>
        </w:rPr>
        <w:t>СОЦИАЛЬНОГО</w:t>
      </w:r>
      <w:r>
        <w:rPr>
          <w:rFonts w:ascii="Tinos" w:hAnsi="Tinos" w:cs="Tinos"/>
          <w:b/>
          <w:bCs/>
          <w:spacing w:val="18"/>
        </w:rPr>
        <w:t xml:space="preserve"> </w:t>
      </w:r>
      <w:r>
        <w:rPr>
          <w:rFonts w:ascii="Tinos" w:hAnsi="Tinos" w:cs="Tinos"/>
          <w:b/>
          <w:bCs/>
          <w:spacing w:val="-4"/>
        </w:rPr>
        <w:t>ОБСЛУЖИВАНИЯ</w:t>
      </w:r>
      <w:r>
        <w:rPr>
          <w:rFonts w:ascii="Tinos" w:hAnsi="Tinos" w:cs="Tinos"/>
          <w:b/>
          <w:bCs/>
          <w:spacing w:val="15"/>
        </w:rPr>
        <w:t xml:space="preserve"> </w:t>
      </w:r>
      <w:r>
        <w:rPr>
          <w:rFonts w:ascii="Tinos" w:hAnsi="Tinos" w:cs="Tinos"/>
          <w:b/>
          <w:bCs/>
          <w:spacing w:val="-4"/>
        </w:rPr>
        <w:t xml:space="preserve">НАСЕЛЕНИЯ ПО КУЙТУНСКОМУ РАЙОНУ», </w:t>
      </w:r>
      <w:r>
        <w:rPr>
          <w:rFonts w:ascii="Tinos" w:hAnsi="Tinos" w:cs="Tinos"/>
          <w:b/>
          <w:bCs/>
          <w:spacing w:val="-8"/>
        </w:rPr>
        <w:t>ПОДВЕДОМСТВЕННОГО</w:t>
      </w:r>
      <w:r>
        <w:rPr>
          <w:rFonts w:ascii="Tinos" w:hAnsi="Tinos" w:cs="Tinos"/>
          <w:b/>
          <w:bCs/>
          <w:spacing w:val="-12"/>
        </w:rPr>
        <w:t xml:space="preserve"> </w:t>
      </w:r>
      <w:r>
        <w:rPr>
          <w:rFonts w:ascii="Tinos" w:hAnsi="Tinos" w:cs="Tinos"/>
          <w:b/>
          <w:bCs/>
          <w:spacing w:val="-8"/>
        </w:rPr>
        <w:t>МИНИСТЕРСТВУ</w:t>
      </w:r>
      <w:r>
        <w:rPr>
          <w:rFonts w:ascii="Tinos" w:hAnsi="Tinos" w:cs="Tinos"/>
          <w:b/>
          <w:bCs/>
          <w:spacing w:val="16"/>
        </w:rPr>
        <w:t xml:space="preserve"> </w:t>
      </w:r>
      <w:r>
        <w:rPr>
          <w:rFonts w:ascii="Tinos" w:hAnsi="Tinos" w:cs="Tinos"/>
          <w:b/>
          <w:bCs/>
          <w:spacing w:val="-8"/>
        </w:rPr>
        <w:t>СОЦИАЛЬНОГО</w:t>
      </w:r>
      <w:r>
        <w:rPr>
          <w:rFonts w:ascii="Tinos" w:hAnsi="Tinos" w:cs="Tinos"/>
          <w:b/>
          <w:bCs/>
          <w:spacing w:val="21"/>
        </w:rPr>
        <w:t xml:space="preserve"> </w:t>
      </w:r>
      <w:r>
        <w:rPr>
          <w:rFonts w:ascii="Tinos" w:hAnsi="Tinos" w:cs="Tinos"/>
          <w:b/>
          <w:bCs/>
          <w:spacing w:val="-8"/>
        </w:rPr>
        <w:t xml:space="preserve">РАЗВИТИЯ, </w:t>
      </w:r>
      <w:r>
        <w:rPr>
          <w:rFonts w:ascii="Tinos" w:hAnsi="Tinos" w:cs="Tinos"/>
          <w:b/>
          <w:bCs/>
          <w:spacing w:val="-2"/>
        </w:rPr>
        <w:t>ОПЕКИ</w:t>
      </w:r>
      <w:r>
        <w:rPr>
          <w:rFonts w:ascii="Tinos" w:hAnsi="Tinos" w:cs="Tinos"/>
          <w:b/>
          <w:bCs/>
          <w:spacing w:val="-17"/>
        </w:rPr>
        <w:t xml:space="preserve"> </w:t>
      </w:r>
      <w:r>
        <w:rPr>
          <w:rFonts w:ascii="Tinos" w:hAnsi="Tinos" w:cs="Tinos"/>
          <w:b/>
          <w:bCs/>
          <w:spacing w:val="-2"/>
        </w:rPr>
        <w:t>И</w:t>
      </w:r>
      <w:r>
        <w:rPr>
          <w:rFonts w:ascii="Tinos" w:hAnsi="Tinos" w:cs="Tinos"/>
          <w:b/>
          <w:bCs/>
          <w:spacing w:val="-16"/>
        </w:rPr>
        <w:t xml:space="preserve"> </w:t>
      </w:r>
      <w:r>
        <w:rPr>
          <w:rFonts w:ascii="Tinos" w:hAnsi="Tinos" w:cs="Tinos"/>
          <w:b/>
          <w:bCs/>
          <w:spacing w:val="-2"/>
        </w:rPr>
        <w:t>ПОПЕЧИТЕЛЬСТВА</w:t>
      </w:r>
      <w:r>
        <w:rPr>
          <w:rFonts w:ascii="Tinos" w:hAnsi="Tinos" w:cs="Tinos"/>
          <w:b/>
          <w:bCs/>
          <w:spacing w:val="-16"/>
        </w:rPr>
        <w:t xml:space="preserve"> </w:t>
      </w:r>
      <w:r>
        <w:rPr>
          <w:rFonts w:ascii="Tinos" w:hAnsi="Tinos" w:cs="Tinos"/>
          <w:b/>
          <w:bCs/>
          <w:spacing w:val="-2"/>
        </w:rPr>
        <w:t>ИРКУТСКОЙ</w:t>
      </w:r>
      <w:r>
        <w:rPr>
          <w:rFonts w:ascii="Tinos" w:hAnsi="Tinos" w:cs="Tinos"/>
          <w:b/>
          <w:bCs/>
          <w:spacing w:val="-4"/>
        </w:rPr>
        <w:t xml:space="preserve"> </w:t>
      </w:r>
      <w:r>
        <w:rPr>
          <w:rFonts w:ascii="Tinos" w:hAnsi="Tinos" w:cs="Tinos"/>
          <w:b/>
          <w:bCs/>
          <w:spacing w:val="-2"/>
        </w:rPr>
        <w:t xml:space="preserve">ОБЛАСТИ, </w:t>
      </w:r>
      <w:r>
        <w:rPr>
          <w:rFonts w:ascii="Tinos" w:hAnsi="Tinos" w:cs="Tinos"/>
          <w:b/>
          <w:bCs/>
          <w:spacing w:val="-4"/>
        </w:rPr>
        <w:t>ОСУЩЕСТВЛЯЮЩЕГО</w:t>
      </w:r>
      <w:r>
        <w:rPr>
          <w:rFonts w:ascii="Tinos" w:hAnsi="Tinos" w:cs="Tinos"/>
          <w:b/>
          <w:bCs/>
          <w:spacing w:val="-15"/>
        </w:rPr>
        <w:t xml:space="preserve"> </w:t>
      </w:r>
      <w:r>
        <w:rPr>
          <w:rFonts w:ascii="Tinos" w:hAnsi="Tinos" w:cs="Tinos"/>
          <w:b/>
          <w:bCs/>
          <w:spacing w:val="-4"/>
        </w:rPr>
        <w:t>ДЕЯТЕЛЬНОСТЬ</w:t>
      </w:r>
      <w:r>
        <w:rPr>
          <w:rFonts w:ascii="Tinos" w:hAnsi="Tinos" w:cs="Tinos"/>
          <w:b/>
          <w:bCs/>
          <w:spacing w:val="11"/>
        </w:rPr>
        <w:t xml:space="preserve"> </w:t>
      </w:r>
      <w:r>
        <w:rPr>
          <w:rFonts w:ascii="Tinos" w:hAnsi="Tinos" w:cs="Tinos"/>
          <w:b/>
          <w:bCs/>
          <w:spacing w:val="-4"/>
        </w:rPr>
        <w:t>ПО</w:t>
      </w:r>
      <w:r>
        <w:rPr>
          <w:rFonts w:ascii="Tinos" w:hAnsi="Tinos" w:cs="Tinos"/>
          <w:b/>
          <w:bCs/>
          <w:spacing w:val="-15"/>
        </w:rPr>
        <w:t xml:space="preserve"> </w:t>
      </w:r>
      <w:r>
        <w:rPr>
          <w:rFonts w:ascii="Tinos" w:hAnsi="Tinos" w:cs="Tinos"/>
          <w:b/>
          <w:bCs/>
          <w:spacing w:val="-4"/>
        </w:rPr>
        <w:t>ОТДЕЛЬНЫМ</w:t>
      </w:r>
      <w:r>
        <w:rPr>
          <w:rFonts w:ascii="Tinos" w:hAnsi="Tinos" w:cs="Tinos"/>
          <w:b/>
          <w:bCs/>
          <w:spacing w:val="7"/>
        </w:rPr>
        <w:t xml:space="preserve"> </w:t>
      </w:r>
      <w:r>
        <w:rPr>
          <w:rFonts w:ascii="Tinos" w:hAnsi="Tinos" w:cs="Tinos"/>
          <w:b/>
          <w:bCs/>
          <w:spacing w:val="-4"/>
        </w:rPr>
        <w:t xml:space="preserve">ВИДАМ </w:t>
      </w:r>
      <w:r>
        <w:rPr>
          <w:rFonts w:ascii="Tinos" w:hAnsi="Tinos" w:cs="Tinos"/>
          <w:b/>
          <w:bCs/>
          <w:spacing w:val="-2"/>
        </w:rPr>
        <w:t>ЭКОНОМИЧЕСКОЙ</w:t>
      </w:r>
      <w:r>
        <w:rPr>
          <w:rFonts w:ascii="Tinos" w:hAnsi="Tinos" w:cs="Tinos"/>
          <w:b/>
          <w:bCs/>
          <w:spacing w:val="2"/>
        </w:rPr>
        <w:t xml:space="preserve"> </w:t>
      </w:r>
      <w:r>
        <w:rPr>
          <w:rFonts w:ascii="Tinos" w:hAnsi="Tinos" w:cs="Tinos"/>
          <w:b/>
          <w:bCs/>
          <w:spacing w:val="-2"/>
        </w:rPr>
        <w:t>ДЕЯТЕЛЬНОСТИ</w:t>
      </w:r>
    </w:p>
    <w:p w:rsidR="00283A1B" w:rsidRDefault="00283A1B">
      <w:pPr>
        <w:pStyle w:val="13"/>
        <w:spacing w:before="9"/>
      </w:pPr>
    </w:p>
    <w:tbl>
      <w:tblPr>
        <w:tblW w:w="0" w:type="auto"/>
        <w:tblInd w:w="-56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7"/>
        <w:gridCol w:w="33"/>
        <w:gridCol w:w="3085"/>
        <w:gridCol w:w="6"/>
        <w:gridCol w:w="4529"/>
        <w:gridCol w:w="59"/>
        <w:gridCol w:w="1926"/>
      </w:tblGrid>
      <w:tr w:rsidR="00283A1B">
        <w:trPr>
          <w:trHeight w:val="848"/>
        </w:trPr>
        <w:tc>
          <w:tcPr>
            <w:tcW w:w="600" w:type="dxa"/>
            <w:gridSpan w:val="2"/>
            <w:vMerge w:val="restart"/>
          </w:tcPr>
          <w:p w:rsidR="00283A1B" w:rsidRDefault="00EE5DF7">
            <w:pPr>
              <w:pStyle w:val="TableParagraph"/>
              <w:spacing w:line="313" w:lineRule="exact"/>
              <w:ind w:left="192"/>
            </w:pPr>
            <w:r>
              <w:rPr>
                <w:spacing w:val="-10"/>
                <w:sz w:val="24"/>
                <w:szCs w:val="24"/>
              </w:rPr>
              <w:t>№</w:t>
            </w:r>
          </w:p>
          <w:p w:rsidR="00283A1B" w:rsidRDefault="00EE5DF7">
            <w:pPr>
              <w:pStyle w:val="TableParagraph"/>
              <w:spacing w:line="319" w:lineRule="exact"/>
              <w:ind w:left="134"/>
            </w:pPr>
            <w:r>
              <w:rPr>
                <w:spacing w:val="-5"/>
                <w:sz w:val="24"/>
                <w:szCs w:val="24"/>
              </w:rPr>
              <w:t>п/п</w:t>
            </w:r>
          </w:p>
        </w:tc>
        <w:tc>
          <w:tcPr>
            <w:tcW w:w="3091" w:type="dxa"/>
            <w:gridSpan w:val="2"/>
            <w:vMerge w:val="restart"/>
          </w:tcPr>
          <w:p w:rsidR="00283A1B" w:rsidRDefault="00EE5DF7">
            <w:pPr>
              <w:pStyle w:val="TableParagraph"/>
              <w:spacing w:line="313" w:lineRule="exact"/>
              <w:ind w:left="16" w:right="17"/>
              <w:jc w:val="center"/>
            </w:pPr>
            <w:r>
              <w:rPr>
                <w:spacing w:val="-2"/>
                <w:sz w:val="24"/>
                <w:szCs w:val="24"/>
              </w:rPr>
              <w:t>Наименование</w:t>
            </w:r>
          </w:p>
          <w:p w:rsidR="00283A1B" w:rsidRDefault="00EE5DF7">
            <w:pPr>
              <w:pStyle w:val="TableParagraph"/>
              <w:spacing w:line="319" w:lineRule="exact"/>
              <w:ind w:left="17" w:right="1"/>
              <w:jc w:val="center"/>
            </w:pPr>
            <w:r>
              <w:rPr>
                <w:spacing w:val="-2"/>
                <w:sz w:val="24"/>
                <w:szCs w:val="24"/>
              </w:rPr>
              <w:t>показателя</w:t>
            </w:r>
          </w:p>
        </w:tc>
        <w:tc>
          <w:tcPr>
            <w:tcW w:w="4588" w:type="dxa"/>
            <w:gridSpan w:val="2"/>
            <w:vMerge w:val="restart"/>
          </w:tcPr>
          <w:p w:rsidR="00283A1B" w:rsidRDefault="00EE5DF7">
            <w:pPr>
              <w:pStyle w:val="TableParagraph"/>
              <w:spacing w:line="317" w:lineRule="exact"/>
              <w:ind w:left="73" w:right="53"/>
              <w:jc w:val="center"/>
            </w:pPr>
            <w:r>
              <w:rPr>
                <w:spacing w:val="-2"/>
                <w:sz w:val="24"/>
                <w:szCs w:val="24"/>
              </w:rPr>
              <w:t>Критерий</w:t>
            </w:r>
          </w:p>
        </w:tc>
        <w:tc>
          <w:tcPr>
            <w:tcW w:w="1926" w:type="dxa"/>
            <w:vMerge w:val="restart"/>
          </w:tcPr>
          <w:p w:rsidR="00283A1B" w:rsidRDefault="00EE5DF7">
            <w:pPr>
              <w:pStyle w:val="TableParagraph"/>
              <w:spacing w:line="313" w:lineRule="exact"/>
              <w:ind w:left="27" w:right="18"/>
              <w:jc w:val="center"/>
            </w:pPr>
            <w:r>
              <w:rPr>
                <w:spacing w:val="-2"/>
                <w:sz w:val="24"/>
                <w:szCs w:val="24"/>
              </w:rPr>
              <w:t>Количество</w:t>
            </w:r>
          </w:p>
          <w:p w:rsidR="00283A1B" w:rsidRDefault="00EE5DF7">
            <w:pPr>
              <w:pStyle w:val="TableParagraph"/>
              <w:spacing w:line="319" w:lineRule="exact"/>
              <w:ind w:left="38" w:right="18"/>
              <w:jc w:val="center"/>
            </w:pPr>
            <w:r>
              <w:rPr>
                <w:spacing w:val="-2"/>
                <w:sz w:val="24"/>
                <w:szCs w:val="24"/>
              </w:rPr>
              <w:t>баллов</w:t>
            </w:r>
          </w:p>
        </w:tc>
      </w:tr>
      <w:tr w:rsidR="00283A1B">
        <w:trPr>
          <w:trHeight w:val="828"/>
        </w:trPr>
        <w:tc>
          <w:tcPr>
            <w:tcW w:w="10205" w:type="dxa"/>
            <w:gridSpan w:val="7"/>
            <w:vMerge w:val="restart"/>
          </w:tcPr>
          <w:p w:rsidR="00283A1B" w:rsidRDefault="00283A1B">
            <w:pPr>
              <w:pStyle w:val="TableParagraph"/>
              <w:spacing w:line="302" w:lineRule="exact"/>
              <w:ind w:left="708"/>
              <w:jc w:val="center"/>
            </w:pPr>
          </w:p>
          <w:p w:rsidR="00283A1B" w:rsidRDefault="00EE5DF7">
            <w:pPr>
              <w:pStyle w:val="TableParagraph"/>
              <w:spacing w:line="302" w:lineRule="exact"/>
              <w:ind w:left="708" w:right="883"/>
              <w:jc w:val="center"/>
            </w:pPr>
            <w:r>
              <w:rPr>
                <w:b/>
                <w:bCs/>
                <w:sz w:val="24"/>
                <w:szCs w:val="24"/>
              </w:rPr>
              <w:t>Критерии повышения выплат стимулирующего характера</w:t>
            </w:r>
          </w:p>
        </w:tc>
      </w:tr>
      <w:tr w:rsidR="00283A1B">
        <w:trPr>
          <w:trHeight w:val="2394"/>
        </w:trPr>
        <w:tc>
          <w:tcPr>
            <w:tcW w:w="600" w:type="dxa"/>
            <w:gridSpan w:val="2"/>
            <w:vMerge w:val="restart"/>
          </w:tcPr>
          <w:p w:rsidR="00283A1B" w:rsidRDefault="00EE5DF7">
            <w:pPr>
              <w:pStyle w:val="TableParagraph"/>
              <w:spacing w:line="302" w:lineRule="exact"/>
              <w:ind w:left="52"/>
              <w:jc w:val="center"/>
            </w:pPr>
            <w:r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3091" w:type="dxa"/>
            <w:gridSpan w:val="2"/>
            <w:vMerge w:val="restart"/>
          </w:tcPr>
          <w:p w:rsidR="00283A1B" w:rsidRDefault="00EE5DF7">
            <w:pPr>
              <w:pStyle w:val="TableParagraph"/>
              <w:spacing w:line="299" w:lineRule="exact"/>
              <w:ind w:left="730"/>
            </w:pPr>
            <w:r>
              <w:rPr>
                <w:spacing w:val="-2"/>
                <w:sz w:val="24"/>
                <w:szCs w:val="24"/>
              </w:rPr>
              <w:t>Качественное</w:t>
            </w:r>
          </w:p>
          <w:p w:rsidR="00283A1B" w:rsidRDefault="00EE5DF7">
            <w:pPr>
              <w:pStyle w:val="TableParagraph"/>
              <w:spacing w:before="7" w:line="230" w:lineRule="auto"/>
              <w:ind w:left="476" w:right="-173" w:firstLine="133"/>
            </w:pPr>
            <w:r>
              <w:rPr>
                <w:spacing w:val="-2"/>
                <w:sz w:val="24"/>
                <w:szCs w:val="24"/>
              </w:rPr>
              <w:t xml:space="preserve">предоставление </w:t>
            </w:r>
            <w:r>
              <w:rPr>
                <w:spacing w:val="-6"/>
                <w:sz w:val="24"/>
                <w:szCs w:val="24"/>
              </w:rPr>
              <w:t>социальных</w:t>
            </w:r>
            <w:r>
              <w:rPr>
                <w:spacing w:val="8"/>
                <w:sz w:val="24"/>
                <w:szCs w:val="24"/>
              </w:rPr>
              <w:t xml:space="preserve"> </w:t>
            </w:r>
            <w:r>
              <w:rPr>
                <w:spacing w:val="-10"/>
                <w:sz w:val="24"/>
                <w:szCs w:val="24"/>
              </w:rPr>
              <w:t>услуг</w:t>
            </w:r>
          </w:p>
        </w:tc>
        <w:tc>
          <w:tcPr>
            <w:tcW w:w="4588" w:type="dxa"/>
            <w:gridSpan w:val="2"/>
          </w:tcPr>
          <w:p w:rsidR="00283A1B" w:rsidRDefault="00EE5DF7">
            <w:pPr>
              <w:pStyle w:val="TableParagraph"/>
              <w:ind w:left="142" w:right="142"/>
              <w:jc w:val="both"/>
            </w:pPr>
            <w:r>
              <w:rPr>
                <w:sz w:val="24"/>
                <w:szCs w:val="24"/>
              </w:rPr>
              <w:t>1.1.</w:t>
            </w:r>
            <w:r>
              <w:rPr>
                <w:spacing w:val="5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Удовлетворенность</w:t>
            </w:r>
            <w:r>
              <w:rPr>
                <w:spacing w:val="76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граждан</w:t>
            </w:r>
          </w:p>
          <w:p w:rsidR="00283A1B" w:rsidRDefault="00EE5DF7">
            <w:pPr>
              <w:pStyle w:val="TableParagraph"/>
              <w:tabs>
                <w:tab w:val="left" w:pos="2208"/>
              </w:tabs>
              <w:ind w:left="142" w:right="142"/>
              <w:jc w:val="both"/>
            </w:pPr>
            <w:r>
              <w:rPr>
                <w:spacing w:val="-2"/>
                <w:sz w:val="24"/>
                <w:szCs w:val="24"/>
              </w:rPr>
              <w:t>качеством</w:t>
            </w:r>
            <w:r>
              <w:rPr>
                <w:sz w:val="24"/>
                <w:szCs w:val="24"/>
              </w:rPr>
              <w:tab/>
            </w:r>
            <w:r>
              <w:rPr>
                <w:spacing w:val="-6"/>
                <w:sz w:val="24"/>
                <w:szCs w:val="24"/>
              </w:rPr>
              <w:t xml:space="preserve">предоставленных </w:t>
            </w:r>
            <w:r>
              <w:rPr>
                <w:sz w:val="24"/>
                <w:szCs w:val="24"/>
              </w:rPr>
              <w:t>социальных услуг:</w:t>
            </w:r>
          </w:p>
          <w:p w:rsidR="00283A1B" w:rsidRDefault="00EE5DF7">
            <w:pPr>
              <w:pStyle w:val="TableParagraph"/>
              <w:ind w:left="142" w:right="142"/>
              <w:jc w:val="both"/>
            </w:pPr>
            <w:r>
              <w:rPr>
                <w:sz w:val="24"/>
                <w:szCs w:val="24"/>
              </w:rPr>
              <w:t xml:space="preserve">Доля получателей социальных </w:t>
            </w:r>
            <w:r>
              <w:rPr>
                <w:spacing w:val="-6"/>
                <w:sz w:val="24"/>
                <w:szCs w:val="24"/>
              </w:rPr>
              <w:t>услуг, удовлетворенных</w:t>
            </w:r>
            <w:r>
              <w:rPr>
                <w:spacing w:val="-13"/>
                <w:sz w:val="24"/>
                <w:szCs w:val="24"/>
              </w:rPr>
              <w:t xml:space="preserve"> </w:t>
            </w:r>
            <w:r>
              <w:rPr>
                <w:spacing w:val="-6"/>
                <w:sz w:val="24"/>
                <w:szCs w:val="24"/>
              </w:rPr>
              <w:t xml:space="preserve">качеством </w:t>
            </w:r>
            <w:r>
              <w:rPr>
                <w:spacing w:val="-2"/>
                <w:sz w:val="24"/>
                <w:szCs w:val="24"/>
              </w:rPr>
              <w:t>и</w:t>
            </w:r>
            <w:r>
              <w:rPr>
                <w:spacing w:val="-17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объемом</w:t>
            </w:r>
            <w:r>
              <w:rPr>
                <w:spacing w:val="-16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оказанных</w:t>
            </w:r>
            <w:r>
              <w:rPr>
                <w:spacing w:val="-14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 xml:space="preserve">социальных </w:t>
            </w:r>
            <w:r>
              <w:rPr>
                <w:spacing w:val="-6"/>
                <w:sz w:val="24"/>
                <w:szCs w:val="24"/>
              </w:rPr>
              <w:t>услуг</w:t>
            </w:r>
            <w:r>
              <w:rPr>
                <w:spacing w:val="-13"/>
                <w:sz w:val="24"/>
                <w:szCs w:val="24"/>
              </w:rPr>
              <w:t xml:space="preserve"> </w:t>
            </w:r>
            <w:r>
              <w:rPr>
                <w:spacing w:val="-6"/>
                <w:sz w:val="24"/>
                <w:szCs w:val="24"/>
              </w:rPr>
              <w:t>по</w:t>
            </w:r>
            <w:r>
              <w:rPr>
                <w:spacing w:val="-12"/>
                <w:sz w:val="24"/>
                <w:szCs w:val="24"/>
              </w:rPr>
              <w:t xml:space="preserve"> </w:t>
            </w:r>
            <w:r>
              <w:rPr>
                <w:spacing w:val="-6"/>
                <w:sz w:val="24"/>
                <w:szCs w:val="24"/>
              </w:rPr>
              <w:t>результатам</w:t>
            </w:r>
            <w:r>
              <w:rPr>
                <w:spacing w:val="5"/>
                <w:sz w:val="24"/>
                <w:szCs w:val="24"/>
              </w:rPr>
              <w:t xml:space="preserve"> </w:t>
            </w:r>
            <w:r>
              <w:rPr>
                <w:spacing w:val="-6"/>
                <w:sz w:val="24"/>
                <w:szCs w:val="24"/>
              </w:rPr>
              <w:t xml:space="preserve">проведенных </w:t>
            </w:r>
            <w:r>
              <w:rPr>
                <w:sz w:val="24"/>
                <w:szCs w:val="24"/>
              </w:rPr>
              <w:t>опросов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составляет не</w:t>
            </w:r>
            <w:r>
              <w:rPr>
                <w:spacing w:val="-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менее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95% от</w:t>
            </w:r>
            <w:r>
              <w:rPr>
                <w:spacing w:val="50"/>
                <w:sz w:val="24"/>
                <w:szCs w:val="24"/>
              </w:rPr>
              <w:t xml:space="preserve">  </w:t>
            </w:r>
            <w:r>
              <w:rPr>
                <w:sz w:val="24"/>
                <w:szCs w:val="24"/>
              </w:rPr>
              <w:t>общего</w:t>
            </w:r>
            <w:r>
              <w:rPr>
                <w:spacing w:val="55"/>
                <w:sz w:val="24"/>
                <w:szCs w:val="24"/>
              </w:rPr>
              <w:t xml:space="preserve">  </w:t>
            </w:r>
            <w:r>
              <w:rPr>
                <w:sz w:val="24"/>
                <w:szCs w:val="24"/>
              </w:rPr>
              <w:t>числа</w:t>
            </w:r>
            <w:r>
              <w:rPr>
                <w:spacing w:val="53"/>
                <w:sz w:val="24"/>
                <w:szCs w:val="24"/>
              </w:rPr>
              <w:t xml:space="preserve">  </w:t>
            </w:r>
            <w:r>
              <w:rPr>
                <w:spacing w:val="-6"/>
                <w:sz w:val="24"/>
                <w:szCs w:val="24"/>
              </w:rPr>
              <w:t>опрош</w:t>
            </w:r>
            <w:r>
              <w:rPr>
                <w:spacing w:val="-6"/>
                <w:sz w:val="24"/>
                <w:szCs w:val="24"/>
              </w:rPr>
              <w:t>енных</w:t>
            </w:r>
          </w:p>
          <w:p w:rsidR="00283A1B" w:rsidRDefault="00EE5DF7">
            <w:pPr>
              <w:pStyle w:val="TableParagraph"/>
              <w:ind w:left="142" w:right="142"/>
              <w:jc w:val="both"/>
            </w:pPr>
            <w:r>
              <w:rPr>
                <w:spacing w:val="-6"/>
                <w:sz w:val="24"/>
                <w:szCs w:val="24"/>
              </w:rPr>
              <w:t>получателей</w:t>
            </w:r>
            <w:r>
              <w:rPr>
                <w:spacing w:val="6"/>
                <w:sz w:val="24"/>
                <w:szCs w:val="24"/>
              </w:rPr>
              <w:t xml:space="preserve"> </w:t>
            </w:r>
            <w:r>
              <w:rPr>
                <w:spacing w:val="-6"/>
                <w:sz w:val="24"/>
                <w:szCs w:val="24"/>
              </w:rPr>
              <w:t>социальных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pacing w:val="-6"/>
                <w:sz w:val="24"/>
                <w:szCs w:val="24"/>
              </w:rPr>
              <w:t>услуг</w:t>
            </w:r>
          </w:p>
        </w:tc>
        <w:tc>
          <w:tcPr>
            <w:tcW w:w="1926" w:type="dxa"/>
          </w:tcPr>
          <w:p w:rsidR="00283A1B" w:rsidRDefault="00EE5DF7">
            <w:pPr>
              <w:pStyle w:val="TableParagraph"/>
              <w:spacing w:line="302" w:lineRule="exact"/>
              <w:ind w:left="708"/>
            </w:pPr>
            <w:r>
              <w:rPr>
                <w:sz w:val="24"/>
                <w:szCs w:val="24"/>
              </w:rPr>
              <w:t>5</w:t>
            </w:r>
            <w:r>
              <w:rPr>
                <w:spacing w:val="-9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баллов</w:t>
            </w:r>
          </w:p>
        </w:tc>
      </w:tr>
      <w:tr w:rsidR="00283A1B">
        <w:trPr>
          <w:trHeight w:val="345"/>
        </w:trPr>
        <w:tc>
          <w:tcPr>
            <w:tcW w:w="600" w:type="dxa"/>
            <w:gridSpan w:val="2"/>
            <w:vMerge/>
            <w:tcBorders>
              <w:top w:val="none" w:sz="4" w:space="0" w:color="000000"/>
            </w:tcBorders>
          </w:tcPr>
          <w:p w:rsidR="00283A1B" w:rsidRDefault="00283A1B"/>
        </w:tc>
        <w:tc>
          <w:tcPr>
            <w:tcW w:w="3091" w:type="dxa"/>
            <w:gridSpan w:val="2"/>
            <w:vMerge/>
            <w:tcBorders>
              <w:top w:val="none" w:sz="4" w:space="0" w:color="000000"/>
            </w:tcBorders>
          </w:tcPr>
          <w:p w:rsidR="00283A1B" w:rsidRDefault="00283A1B"/>
        </w:tc>
        <w:tc>
          <w:tcPr>
            <w:tcW w:w="4588" w:type="dxa"/>
            <w:gridSpan w:val="2"/>
          </w:tcPr>
          <w:p w:rsidR="00283A1B" w:rsidRDefault="00EE5DF7">
            <w:pPr>
              <w:pStyle w:val="TableParagraph"/>
              <w:ind w:left="142" w:right="142"/>
              <w:jc w:val="both"/>
            </w:pPr>
            <w:r>
              <w:rPr>
                <w:sz w:val="24"/>
                <w:szCs w:val="24"/>
              </w:rPr>
              <w:t xml:space="preserve">1.2. Соблюдение процесса </w:t>
            </w:r>
            <w:r>
              <w:rPr>
                <w:spacing w:val="-6"/>
                <w:sz w:val="24"/>
                <w:szCs w:val="24"/>
              </w:rPr>
              <w:t>предоставления</w:t>
            </w:r>
            <w:r>
              <w:rPr>
                <w:spacing w:val="-11"/>
                <w:sz w:val="24"/>
                <w:szCs w:val="24"/>
              </w:rPr>
              <w:t xml:space="preserve"> </w:t>
            </w:r>
            <w:r>
              <w:rPr>
                <w:spacing w:val="-6"/>
                <w:sz w:val="24"/>
                <w:szCs w:val="24"/>
              </w:rPr>
              <w:t>социальных</w:t>
            </w:r>
            <w:r>
              <w:rPr>
                <w:spacing w:val="11"/>
                <w:sz w:val="24"/>
                <w:szCs w:val="24"/>
              </w:rPr>
              <w:t xml:space="preserve"> </w:t>
            </w:r>
            <w:r>
              <w:rPr>
                <w:spacing w:val="-8"/>
                <w:sz w:val="24"/>
                <w:szCs w:val="24"/>
              </w:rPr>
              <w:t xml:space="preserve">услуг, </w:t>
            </w:r>
            <w:r>
              <w:rPr>
                <w:sz w:val="24"/>
                <w:szCs w:val="24"/>
              </w:rPr>
              <w:t>графика посещений получателя социальных услуг, соблюдение Кодекса этики, отсутствие маркеров низкого качества социального обслуживания (неопрятный</w:t>
            </w:r>
            <w:r>
              <w:rPr>
                <w:spacing w:val="73"/>
                <w:sz w:val="24"/>
                <w:szCs w:val="24"/>
              </w:rPr>
              <w:t xml:space="preserve">    </w:t>
            </w:r>
            <w:r>
              <w:rPr>
                <w:sz w:val="24"/>
                <w:szCs w:val="24"/>
              </w:rPr>
              <w:t>внешний</w:t>
            </w:r>
            <w:r>
              <w:rPr>
                <w:spacing w:val="73"/>
                <w:sz w:val="24"/>
                <w:szCs w:val="24"/>
              </w:rPr>
              <w:t xml:space="preserve">    </w:t>
            </w:r>
            <w:r>
              <w:rPr>
                <w:spacing w:val="-5"/>
                <w:sz w:val="24"/>
                <w:szCs w:val="24"/>
              </w:rPr>
              <w:t xml:space="preserve">вид получателя социальных услуг, </w:t>
            </w:r>
            <w:r>
              <w:rPr>
                <w:sz w:val="24"/>
                <w:szCs w:val="24"/>
              </w:rPr>
              <w:t>пролежни, запахи в помещении, обусловленные некачественным уходом,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грязь</w:t>
            </w:r>
            <w:r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</w:t>
            </w:r>
            <w:r>
              <w:rPr>
                <w:spacing w:val="-1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жилом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помещении и на предметах личного </w:t>
            </w:r>
            <w:r>
              <w:rPr>
                <w:spacing w:val="-2"/>
                <w:sz w:val="24"/>
                <w:szCs w:val="24"/>
              </w:rPr>
              <w:t xml:space="preserve">пользования, обусловленная </w:t>
            </w:r>
            <w:r>
              <w:rPr>
                <w:sz w:val="24"/>
                <w:szCs w:val="24"/>
              </w:rPr>
              <w:lastRenderedPageBreak/>
              <w:t>некачественным предоставлением услуг и т.д.) (оценивается путем проведе</w:t>
            </w:r>
            <w:r>
              <w:rPr>
                <w:sz w:val="24"/>
                <w:szCs w:val="24"/>
              </w:rPr>
              <w:t xml:space="preserve">ния внутреннего контроля </w:t>
            </w:r>
            <w:r>
              <w:rPr>
                <w:spacing w:val="-2"/>
                <w:sz w:val="24"/>
                <w:szCs w:val="24"/>
              </w:rPr>
              <w:t>качества предоставления социальных</w:t>
            </w:r>
            <w:r>
              <w:rPr>
                <w:spacing w:val="20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услуг)</w:t>
            </w:r>
          </w:p>
          <w:p w:rsidR="00283A1B" w:rsidRDefault="00283A1B">
            <w:pPr>
              <w:pStyle w:val="TableParagraph"/>
              <w:ind w:left="142"/>
              <w:jc w:val="both"/>
            </w:pPr>
          </w:p>
          <w:p w:rsidR="00283A1B" w:rsidRDefault="00283A1B">
            <w:pPr>
              <w:pStyle w:val="TableParagraph"/>
              <w:ind w:left="142"/>
              <w:jc w:val="both"/>
            </w:pPr>
          </w:p>
          <w:p w:rsidR="00283A1B" w:rsidRDefault="00283A1B">
            <w:pPr>
              <w:pStyle w:val="TableParagraph"/>
              <w:ind w:left="142"/>
              <w:jc w:val="both"/>
            </w:pPr>
          </w:p>
          <w:p w:rsidR="00283A1B" w:rsidRDefault="00283A1B">
            <w:pPr>
              <w:pStyle w:val="TableParagraph"/>
              <w:ind w:left="142"/>
              <w:jc w:val="both"/>
            </w:pPr>
          </w:p>
          <w:p w:rsidR="00283A1B" w:rsidRDefault="00283A1B">
            <w:pPr>
              <w:pStyle w:val="TableParagraph"/>
              <w:tabs>
                <w:tab w:val="left" w:pos="2573"/>
              </w:tabs>
              <w:ind w:left="142"/>
              <w:jc w:val="both"/>
              <w:rPr>
                <w:spacing w:val="-2"/>
              </w:rPr>
            </w:pPr>
          </w:p>
        </w:tc>
        <w:tc>
          <w:tcPr>
            <w:tcW w:w="1926" w:type="dxa"/>
          </w:tcPr>
          <w:p w:rsidR="00283A1B" w:rsidRDefault="00EE5DF7">
            <w:pPr>
              <w:pStyle w:val="TableParagraph"/>
              <w:spacing w:line="302" w:lineRule="exact"/>
              <w:ind w:left="630"/>
            </w:pPr>
            <w:r>
              <w:rPr>
                <w:sz w:val="24"/>
                <w:szCs w:val="24"/>
              </w:rPr>
              <w:lastRenderedPageBreak/>
              <w:t>20</w:t>
            </w:r>
            <w:r>
              <w:rPr>
                <w:spacing w:val="-18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баллов</w:t>
            </w:r>
          </w:p>
        </w:tc>
      </w:tr>
      <w:tr w:rsidR="00283A1B">
        <w:trPr>
          <w:trHeight w:val="1431"/>
        </w:trPr>
        <w:tc>
          <w:tcPr>
            <w:tcW w:w="600" w:type="dxa"/>
            <w:gridSpan w:val="2"/>
            <w:vMerge w:val="restart"/>
            <w:tcBorders>
              <w:top w:val="none" w:sz="4" w:space="0" w:color="000000"/>
            </w:tcBorders>
          </w:tcPr>
          <w:p w:rsidR="00283A1B" w:rsidRDefault="00EE5DF7">
            <w:pPr>
              <w:pStyle w:val="TableParagraph"/>
              <w:jc w:val="center"/>
            </w:pPr>
            <w:r>
              <w:rPr>
                <w:spacing w:val="-10"/>
                <w:sz w:val="24"/>
                <w:szCs w:val="24"/>
              </w:rPr>
              <w:lastRenderedPageBreak/>
              <w:t>2</w:t>
            </w:r>
          </w:p>
        </w:tc>
        <w:tc>
          <w:tcPr>
            <w:tcW w:w="3091" w:type="dxa"/>
            <w:gridSpan w:val="2"/>
            <w:vMerge w:val="restart"/>
            <w:tcBorders>
              <w:top w:val="none" w:sz="4" w:space="0" w:color="000000"/>
            </w:tcBorders>
          </w:tcPr>
          <w:p w:rsidR="00283A1B" w:rsidRDefault="00EE5DF7">
            <w:pPr>
              <w:pStyle w:val="TableParagraph"/>
              <w:jc w:val="center"/>
            </w:pPr>
            <w:r>
              <w:rPr>
                <w:spacing w:val="-2"/>
                <w:sz w:val="24"/>
                <w:szCs w:val="24"/>
              </w:rPr>
              <w:t>Своевременное</w:t>
            </w:r>
            <w:r>
              <w:rPr>
                <w:spacing w:val="30"/>
                <w:sz w:val="24"/>
                <w:szCs w:val="24"/>
              </w:rPr>
              <w:t xml:space="preserve"> </w:t>
            </w:r>
            <w:r>
              <w:rPr>
                <w:spacing w:val="-10"/>
                <w:sz w:val="24"/>
                <w:szCs w:val="24"/>
              </w:rPr>
              <w:t>и</w:t>
            </w:r>
          </w:p>
          <w:p w:rsidR="00283A1B" w:rsidRDefault="00EE5DF7">
            <w:pPr>
              <w:pStyle w:val="TableParagraph"/>
              <w:ind w:hanging="13"/>
              <w:jc w:val="center"/>
            </w:pPr>
            <w:r>
              <w:rPr>
                <w:spacing w:val="-2"/>
                <w:sz w:val="24"/>
                <w:szCs w:val="24"/>
              </w:rPr>
              <w:t>качественное предоставление ежемесячной отчетности,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ведение</w:t>
            </w:r>
          </w:p>
          <w:p w:rsidR="00283A1B" w:rsidRDefault="00EE5DF7">
            <w:pPr>
              <w:pStyle w:val="TableParagraph"/>
              <w:ind w:firstLine="1"/>
              <w:jc w:val="center"/>
            </w:pPr>
            <w:r>
              <w:rPr>
                <w:spacing w:val="-2"/>
                <w:sz w:val="24"/>
                <w:szCs w:val="24"/>
              </w:rPr>
              <w:t xml:space="preserve">необходимой </w:t>
            </w:r>
            <w:r>
              <w:rPr>
                <w:spacing w:val="-5"/>
                <w:sz w:val="24"/>
                <w:szCs w:val="24"/>
              </w:rPr>
              <w:t>документации</w:t>
            </w:r>
          </w:p>
        </w:tc>
        <w:tc>
          <w:tcPr>
            <w:tcW w:w="4588" w:type="dxa"/>
            <w:gridSpan w:val="2"/>
            <w:vMerge w:val="restart"/>
          </w:tcPr>
          <w:p w:rsidR="00283A1B" w:rsidRDefault="00EE5DF7">
            <w:pPr>
              <w:pStyle w:val="TableParagraph"/>
              <w:tabs>
                <w:tab w:val="left" w:pos="3465"/>
              </w:tabs>
              <w:ind w:left="142" w:right="142"/>
              <w:jc w:val="both"/>
            </w:pPr>
            <w:r>
              <w:rPr>
                <w:spacing w:val="-2"/>
                <w:sz w:val="24"/>
                <w:szCs w:val="24"/>
              </w:rPr>
              <w:t>Отсутствие</w:t>
            </w:r>
            <w:r>
              <w:rPr>
                <w:sz w:val="24"/>
                <w:szCs w:val="24"/>
              </w:rPr>
              <w:tab/>
            </w:r>
            <w:r>
              <w:rPr>
                <w:spacing w:val="-2"/>
                <w:sz w:val="24"/>
                <w:szCs w:val="24"/>
              </w:rPr>
              <w:t xml:space="preserve">фактов некачественного заполнения </w:t>
            </w:r>
            <w:r>
              <w:rPr>
                <w:sz w:val="24"/>
                <w:szCs w:val="24"/>
              </w:rPr>
              <w:t xml:space="preserve">отчетности, иных необходимых документов, нарушения сроков их </w:t>
            </w:r>
            <w:r>
              <w:rPr>
                <w:spacing w:val="-2"/>
                <w:sz w:val="24"/>
                <w:szCs w:val="24"/>
              </w:rPr>
              <w:t>предоставления</w:t>
            </w:r>
          </w:p>
        </w:tc>
        <w:tc>
          <w:tcPr>
            <w:tcW w:w="1926" w:type="dxa"/>
            <w:vMerge w:val="restart"/>
          </w:tcPr>
          <w:p w:rsidR="00283A1B" w:rsidRDefault="00EE5DF7">
            <w:pPr>
              <w:pStyle w:val="TableParagraph"/>
              <w:jc w:val="center"/>
            </w:pPr>
            <w:r>
              <w:rPr>
                <w:sz w:val="24"/>
                <w:szCs w:val="24"/>
              </w:rPr>
              <w:t>10</w:t>
            </w:r>
            <w:r>
              <w:rPr>
                <w:spacing w:val="-7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баллов</w:t>
            </w:r>
          </w:p>
        </w:tc>
      </w:tr>
      <w:tr w:rsidR="00283A1B">
        <w:trPr>
          <w:trHeight w:val="1468"/>
        </w:trPr>
        <w:tc>
          <w:tcPr>
            <w:tcW w:w="600" w:type="dxa"/>
            <w:gridSpan w:val="2"/>
            <w:vMerge w:val="restart"/>
            <w:tcBorders>
              <w:top w:val="none" w:sz="4" w:space="0" w:color="000000"/>
            </w:tcBorders>
          </w:tcPr>
          <w:p w:rsidR="00283A1B" w:rsidRDefault="00EE5DF7">
            <w:pPr>
              <w:pStyle w:val="TableParagraph"/>
              <w:jc w:val="center"/>
            </w:pPr>
            <w:r>
              <w:rPr>
                <w:spacing w:val="-10"/>
                <w:sz w:val="24"/>
                <w:szCs w:val="24"/>
              </w:rPr>
              <w:t>3</w:t>
            </w:r>
          </w:p>
        </w:tc>
        <w:tc>
          <w:tcPr>
            <w:tcW w:w="3091" w:type="dxa"/>
            <w:gridSpan w:val="2"/>
            <w:vMerge w:val="restart"/>
            <w:tcBorders>
              <w:top w:val="none" w:sz="4" w:space="0" w:color="000000"/>
            </w:tcBorders>
          </w:tcPr>
          <w:p w:rsidR="00283A1B" w:rsidRDefault="00EE5DF7">
            <w:pPr>
              <w:pStyle w:val="TableParagraph"/>
              <w:jc w:val="center"/>
            </w:pPr>
            <w:r>
              <w:rPr>
                <w:spacing w:val="-2"/>
                <w:sz w:val="24"/>
                <w:szCs w:val="24"/>
              </w:rPr>
              <w:t>Обслуживание</w:t>
            </w:r>
            <w:r>
              <w:rPr>
                <w:spacing w:val="15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особых</w:t>
            </w:r>
          </w:p>
          <w:p w:rsidR="00283A1B" w:rsidRDefault="00EE5DF7">
            <w:pPr>
              <w:pStyle w:val="TableParagraph"/>
              <w:jc w:val="center"/>
            </w:pPr>
            <w:r>
              <w:rPr>
                <w:spacing w:val="-2"/>
                <w:sz w:val="24"/>
                <w:szCs w:val="24"/>
              </w:rPr>
              <w:t>категорий</w:t>
            </w:r>
            <w:r>
              <w:rPr>
                <w:spacing w:val="11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граждан</w:t>
            </w:r>
          </w:p>
        </w:tc>
        <w:tc>
          <w:tcPr>
            <w:tcW w:w="4588" w:type="dxa"/>
            <w:gridSpan w:val="2"/>
            <w:vMerge w:val="restart"/>
          </w:tcPr>
          <w:p w:rsidR="00283A1B" w:rsidRDefault="00EE5DF7">
            <w:pPr>
              <w:pStyle w:val="TableParagraph"/>
              <w:ind w:left="142" w:right="142"/>
              <w:jc w:val="both"/>
            </w:pPr>
            <w:r>
              <w:rPr>
                <w:sz w:val="24"/>
                <w:szCs w:val="24"/>
              </w:rPr>
              <w:t>Наличие</w:t>
            </w:r>
            <w:r>
              <w:rPr>
                <w:spacing w:val="74"/>
                <w:sz w:val="24"/>
                <w:szCs w:val="24"/>
              </w:rPr>
              <w:t xml:space="preserve">    </w:t>
            </w:r>
            <w:r>
              <w:rPr>
                <w:sz w:val="24"/>
                <w:szCs w:val="24"/>
              </w:rPr>
              <w:t>на</w:t>
            </w:r>
            <w:r>
              <w:rPr>
                <w:spacing w:val="68"/>
                <w:sz w:val="24"/>
                <w:szCs w:val="24"/>
              </w:rPr>
              <w:t xml:space="preserve">    </w:t>
            </w:r>
            <w:r>
              <w:rPr>
                <w:spacing w:val="-2"/>
                <w:sz w:val="24"/>
                <w:szCs w:val="24"/>
              </w:rPr>
              <w:t xml:space="preserve">обслуживании  </w:t>
            </w:r>
            <w:r>
              <w:rPr>
                <w:sz w:val="24"/>
                <w:szCs w:val="24"/>
              </w:rPr>
              <w:t xml:space="preserve">граждан с психическими, </w:t>
            </w:r>
            <w:r>
              <w:rPr>
                <w:spacing w:val="-2"/>
                <w:sz w:val="24"/>
                <w:szCs w:val="24"/>
              </w:rPr>
              <w:t xml:space="preserve">ментальными нарушениями, </w:t>
            </w:r>
            <w:r>
              <w:rPr>
                <w:sz w:val="24"/>
                <w:szCs w:val="24"/>
              </w:rPr>
              <w:t>деменцией,</w:t>
            </w:r>
            <w:r>
              <w:rPr>
                <w:spacing w:val="80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граждан,</w:t>
            </w:r>
            <w:r>
              <w:rPr>
                <w:spacing w:val="80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полностью </w:t>
            </w:r>
            <w:r>
              <w:rPr>
                <w:sz w:val="24"/>
                <w:szCs w:val="24"/>
              </w:rPr>
              <w:t xml:space="preserve">утративших способность к </w:t>
            </w:r>
            <w:r>
              <w:rPr>
                <w:spacing w:val="-2"/>
                <w:sz w:val="24"/>
                <w:szCs w:val="24"/>
              </w:rPr>
              <w:t>самообслуживанию*</w:t>
            </w:r>
          </w:p>
        </w:tc>
        <w:tc>
          <w:tcPr>
            <w:tcW w:w="1926" w:type="dxa"/>
            <w:vMerge w:val="restart"/>
          </w:tcPr>
          <w:p w:rsidR="00283A1B" w:rsidRDefault="00EE5DF7">
            <w:pPr>
              <w:pStyle w:val="TableParagraph"/>
              <w:jc w:val="center"/>
            </w:pPr>
            <w:r>
              <w:rPr>
                <w:sz w:val="24"/>
                <w:szCs w:val="24"/>
              </w:rPr>
              <w:t>10</w:t>
            </w:r>
            <w:r>
              <w:rPr>
                <w:spacing w:val="-7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баллов</w:t>
            </w:r>
          </w:p>
        </w:tc>
      </w:tr>
      <w:tr w:rsidR="00283A1B">
        <w:trPr>
          <w:trHeight w:val="2245"/>
        </w:trPr>
        <w:tc>
          <w:tcPr>
            <w:tcW w:w="600" w:type="dxa"/>
            <w:gridSpan w:val="2"/>
            <w:vMerge w:val="restart"/>
            <w:tcBorders>
              <w:top w:val="none" w:sz="4" w:space="0" w:color="000000"/>
            </w:tcBorders>
          </w:tcPr>
          <w:p w:rsidR="00283A1B" w:rsidRDefault="00EE5DF7">
            <w:pPr>
              <w:pStyle w:val="TableParagraph"/>
              <w:jc w:val="center"/>
            </w:pPr>
            <w:r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3091" w:type="dxa"/>
            <w:gridSpan w:val="2"/>
            <w:vMerge w:val="restart"/>
            <w:tcBorders>
              <w:top w:val="none" w:sz="4" w:space="0" w:color="000000"/>
            </w:tcBorders>
          </w:tcPr>
          <w:p w:rsidR="00283A1B" w:rsidRDefault="00EE5DF7">
            <w:pPr>
              <w:pStyle w:val="TableParagraph"/>
              <w:jc w:val="center"/>
            </w:pPr>
            <w:r>
              <w:rPr>
                <w:sz w:val="24"/>
                <w:szCs w:val="24"/>
              </w:rPr>
              <w:t>Сложность</w:t>
            </w:r>
            <w:r>
              <w:rPr>
                <w:spacing w:val="-2"/>
                <w:sz w:val="24"/>
                <w:szCs w:val="24"/>
              </w:rPr>
              <w:t xml:space="preserve"> участка</w:t>
            </w:r>
          </w:p>
          <w:p w:rsidR="00283A1B" w:rsidRDefault="00EE5DF7">
            <w:pPr>
              <w:pStyle w:val="TableParagraph"/>
              <w:jc w:val="center"/>
            </w:pPr>
            <w:r>
              <w:rPr>
                <w:spacing w:val="-2"/>
                <w:sz w:val="24"/>
                <w:szCs w:val="24"/>
              </w:rPr>
              <w:t>обслуживания</w:t>
            </w:r>
          </w:p>
        </w:tc>
        <w:tc>
          <w:tcPr>
            <w:tcW w:w="4588" w:type="dxa"/>
            <w:gridSpan w:val="2"/>
            <w:vMerge w:val="restart"/>
          </w:tcPr>
          <w:p w:rsidR="00283A1B" w:rsidRDefault="00EE5DF7">
            <w:pPr>
              <w:pStyle w:val="TableParagraph"/>
              <w:ind w:left="142" w:right="142"/>
              <w:jc w:val="both"/>
            </w:pPr>
            <w:r>
              <w:rPr>
                <w:sz w:val="24"/>
                <w:szCs w:val="24"/>
              </w:rPr>
              <w:t>Наличие</w:t>
            </w:r>
            <w:r>
              <w:rPr>
                <w:spacing w:val="73"/>
                <w:sz w:val="24"/>
                <w:szCs w:val="24"/>
              </w:rPr>
              <w:t xml:space="preserve">    </w:t>
            </w:r>
            <w:r>
              <w:rPr>
                <w:sz w:val="24"/>
                <w:szCs w:val="24"/>
              </w:rPr>
              <w:t>на</w:t>
            </w:r>
            <w:r>
              <w:rPr>
                <w:spacing w:val="79"/>
                <w:sz w:val="24"/>
                <w:szCs w:val="24"/>
              </w:rPr>
              <w:t xml:space="preserve">   </w:t>
            </w:r>
            <w:r>
              <w:rPr>
                <w:spacing w:val="-2"/>
                <w:sz w:val="24"/>
                <w:szCs w:val="24"/>
              </w:rPr>
              <w:t>обслуживании</w:t>
            </w:r>
          </w:p>
          <w:p w:rsidR="00283A1B" w:rsidRDefault="00EE5DF7">
            <w:pPr>
              <w:pStyle w:val="TableParagraph"/>
              <w:tabs>
                <w:tab w:val="left" w:pos="2645"/>
              </w:tabs>
              <w:ind w:left="142" w:right="142"/>
              <w:jc w:val="both"/>
            </w:pPr>
            <w:r>
              <w:rPr>
                <w:sz w:val="24"/>
                <w:szCs w:val="24"/>
              </w:rPr>
              <w:t xml:space="preserve">получателей социальных услуг в разных населенных пунктах, либо я отдаленных друг от друга районах населенного пункта, </w:t>
            </w:r>
            <w:r>
              <w:rPr>
                <w:spacing w:val="-2"/>
                <w:sz w:val="24"/>
                <w:szCs w:val="24"/>
              </w:rPr>
              <w:t>сложность</w:t>
            </w:r>
            <w:r>
              <w:rPr>
                <w:sz w:val="24"/>
                <w:szCs w:val="24"/>
              </w:rPr>
              <w:tab/>
            </w:r>
            <w:r>
              <w:rPr>
                <w:spacing w:val="-2"/>
                <w:sz w:val="24"/>
                <w:szCs w:val="24"/>
              </w:rPr>
              <w:t xml:space="preserve">транспортной </w:t>
            </w:r>
            <w:r>
              <w:rPr>
                <w:sz w:val="24"/>
                <w:szCs w:val="24"/>
              </w:rPr>
              <w:t>доступности</w:t>
            </w:r>
            <w:r>
              <w:rPr>
                <w:spacing w:val="72"/>
                <w:sz w:val="24"/>
                <w:szCs w:val="24"/>
              </w:rPr>
              <w:t xml:space="preserve">    </w:t>
            </w:r>
            <w:r>
              <w:rPr>
                <w:sz w:val="24"/>
                <w:szCs w:val="24"/>
              </w:rPr>
              <w:t>(в</w:t>
            </w:r>
            <w:r>
              <w:rPr>
                <w:spacing w:val="76"/>
                <w:sz w:val="24"/>
                <w:szCs w:val="24"/>
              </w:rPr>
              <w:t xml:space="preserve">   </w:t>
            </w:r>
            <w:r>
              <w:rPr>
                <w:sz w:val="24"/>
                <w:szCs w:val="24"/>
              </w:rPr>
              <w:t>связи</w:t>
            </w:r>
            <w:r>
              <w:rPr>
                <w:spacing w:val="69"/>
                <w:sz w:val="24"/>
                <w:szCs w:val="24"/>
              </w:rPr>
              <w:t xml:space="preserve">    </w:t>
            </w:r>
            <w:r>
              <w:rPr>
                <w:spacing w:val="-10"/>
                <w:sz w:val="24"/>
                <w:szCs w:val="24"/>
              </w:rPr>
              <w:t>с</w:t>
            </w:r>
          </w:p>
          <w:p w:rsidR="00283A1B" w:rsidRDefault="00EE5DF7">
            <w:pPr>
              <w:pStyle w:val="TableParagraph"/>
              <w:ind w:left="142" w:right="142"/>
              <w:jc w:val="both"/>
            </w:pPr>
            <w:r>
              <w:rPr>
                <w:sz w:val="24"/>
                <w:szCs w:val="24"/>
              </w:rPr>
              <w:t xml:space="preserve">объективной производственной </w:t>
            </w:r>
            <w:r>
              <w:rPr>
                <w:spacing w:val="-2"/>
                <w:sz w:val="24"/>
                <w:szCs w:val="24"/>
              </w:rPr>
              <w:t>необходимостью)</w:t>
            </w:r>
          </w:p>
        </w:tc>
        <w:tc>
          <w:tcPr>
            <w:tcW w:w="1926" w:type="dxa"/>
            <w:vMerge w:val="restart"/>
          </w:tcPr>
          <w:p w:rsidR="00283A1B" w:rsidRDefault="00EE5DF7">
            <w:pPr>
              <w:pStyle w:val="TableParagraph"/>
              <w:jc w:val="center"/>
            </w:pPr>
            <w:r>
              <w:rPr>
                <w:sz w:val="24"/>
                <w:szCs w:val="24"/>
              </w:rPr>
              <w:t>10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баллов</w:t>
            </w:r>
          </w:p>
        </w:tc>
      </w:tr>
      <w:tr w:rsidR="00283A1B">
        <w:trPr>
          <w:trHeight w:val="1742"/>
        </w:trPr>
        <w:tc>
          <w:tcPr>
            <w:tcW w:w="600" w:type="dxa"/>
            <w:gridSpan w:val="2"/>
            <w:vMerge w:val="restart"/>
            <w:tcBorders>
              <w:top w:val="none" w:sz="4" w:space="0" w:color="000000"/>
            </w:tcBorders>
          </w:tcPr>
          <w:p w:rsidR="00283A1B" w:rsidRDefault="00EE5DF7">
            <w:pPr>
              <w:pStyle w:val="TableParagraph"/>
              <w:jc w:val="center"/>
              <w:rPr>
                <w:rFonts w:ascii="Tinos" w:hAnsi="Tinos" w:cs="Tinos"/>
              </w:rPr>
            </w:pPr>
            <w:r>
              <w:rPr>
                <w:rFonts w:ascii="Tinos" w:hAnsi="Tinos" w:cs="Tinos"/>
                <w:spacing w:val="-10"/>
                <w:sz w:val="24"/>
                <w:szCs w:val="24"/>
              </w:rPr>
              <w:t>5</w:t>
            </w:r>
          </w:p>
        </w:tc>
        <w:tc>
          <w:tcPr>
            <w:tcW w:w="3091" w:type="dxa"/>
            <w:gridSpan w:val="2"/>
            <w:vMerge w:val="restart"/>
            <w:tcBorders>
              <w:top w:val="none" w:sz="4" w:space="0" w:color="000000"/>
            </w:tcBorders>
          </w:tcPr>
          <w:p w:rsidR="00283A1B" w:rsidRDefault="00EE5DF7">
            <w:pPr>
              <w:pStyle w:val="TableParagraph"/>
              <w:jc w:val="center"/>
            </w:pPr>
            <w:r>
              <w:rPr>
                <w:rFonts w:ascii="Tinos" w:hAnsi="Tinos" w:cs="Tinos"/>
                <w:sz w:val="24"/>
                <w:szCs w:val="24"/>
              </w:rPr>
              <w:t>Оказание</w:t>
            </w:r>
            <w:r>
              <w:rPr>
                <w:rFonts w:ascii="Tinos" w:hAnsi="Tinos" w:cs="Tinos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Tinos" w:hAnsi="Tinos" w:cs="Tinos"/>
                <w:spacing w:val="-2"/>
                <w:sz w:val="24"/>
                <w:szCs w:val="24"/>
              </w:rPr>
              <w:t>социальных</w:t>
            </w:r>
          </w:p>
          <w:p w:rsidR="00283A1B" w:rsidRDefault="00EE5DF7">
            <w:pPr>
              <w:pStyle w:val="TableParagraph"/>
              <w:jc w:val="center"/>
              <w:rPr>
                <w:rFonts w:ascii="Tinos" w:hAnsi="Tinos" w:cs="Tinos"/>
              </w:rPr>
            </w:pPr>
            <w:r>
              <w:rPr>
                <w:rFonts w:ascii="Tinos" w:hAnsi="Tinos" w:cs="Tinos"/>
                <w:sz w:val="24"/>
                <w:szCs w:val="24"/>
              </w:rPr>
              <w:t xml:space="preserve">услуг в соответствии с </w:t>
            </w:r>
            <w:r>
              <w:rPr>
                <w:rFonts w:ascii="Tinos" w:hAnsi="Tinos" w:cs="Tinos"/>
                <w:spacing w:val="-2"/>
                <w:sz w:val="24"/>
                <w:szCs w:val="24"/>
              </w:rPr>
              <w:t xml:space="preserve">индивидуальной программой предоставления </w:t>
            </w:r>
            <w:r>
              <w:rPr>
                <w:rFonts w:ascii="Tinos" w:hAnsi="Tinos" w:cs="Tinos"/>
                <w:sz w:val="24"/>
                <w:szCs w:val="24"/>
              </w:rPr>
              <w:t xml:space="preserve">социальных услуг </w:t>
            </w:r>
            <w:r>
              <w:rPr>
                <w:rFonts w:ascii="Tinos" w:hAnsi="Tinos" w:cs="Tinos"/>
                <w:spacing w:val="-4"/>
                <w:sz w:val="24"/>
                <w:szCs w:val="24"/>
              </w:rPr>
              <w:t>получателя</w:t>
            </w:r>
            <w:r>
              <w:rPr>
                <w:rFonts w:ascii="Tinos" w:hAnsi="Tinos" w:cs="Tinos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nos" w:hAnsi="Tinos" w:cs="Tinos"/>
                <w:spacing w:val="-4"/>
                <w:sz w:val="24"/>
                <w:szCs w:val="24"/>
              </w:rPr>
              <w:t xml:space="preserve">социальных </w:t>
            </w:r>
            <w:r>
              <w:rPr>
                <w:rFonts w:ascii="Tinos" w:hAnsi="Tinos" w:cs="Tinos"/>
                <w:spacing w:val="-2"/>
                <w:sz w:val="24"/>
                <w:szCs w:val="24"/>
              </w:rPr>
              <w:t>услуг</w:t>
            </w:r>
          </w:p>
        </w:tc>
        <w:tc>
          <w:tcPr>
            <w:tcW w:w="4588" w:type="dxa"/>
            <w:gridSpan w:val="2"/>
            <w:vMerge w:val="restart"/>
          </w:tcPr>
          <w:p w:rsidR="00283A1B" w:rsidRDefault="00EE5DF7">
            <w:pPr>
              <w:pStyle w:val="TableParagraph"/>
              <w:tabs>
                <w:tab w:val="left" w:pos="3035"/>
              </w:tabs>
              <w:ind w:left="142" w:right="142"/>
              <w:jc w:val="both"/>
            </w:pPr>
            <w:r>
              <w:rPr>
                <w:rFonts w:ascii="Tinos" w:hAnsi="Tinos" w:cs="Tinos"/>
                <w:spacing w:val="-2"/>
                <w:sz w:val="24"/>
                <w:szCs w:val="24"/>
              </w:rPr>
              <w:t>Количество</w:t>
            </w:r>
            <w:r>
              <w:rPr>
                <w:rFonts w:ascii="Tinos" w:hAnsi="Tinos" w:cs="Tinos"/>
                <w:sz w:val="24"/>
                <w:szCs w:val="24"/>
              </w:rPr>
              <w:tab/>
            </w:r>
            <w:r>
              <w:rPr>
                <w:rFonts w:ascii="Tinos" w:hAnsi="Tinos" w:cs="Tinos"/>
                <w:spacing w:val="-2"/>
                <w:sz w:val="24"/>
                <w:szCs w:val="24"/>
              </w:rPr>
              <w:t>оказанных</w:t>
            </w:r>
          </w:p>
          <w:p w:rsidR="00283A1B" w:rsidRDefault="00EE5DF7">
            <w:pPr>
              <w:pStyle w:val="TableParagraph"/>
              <w:tabs>
                <w:tab w:val="left" w:pos="2402"/>
              </w:tabs>
              <w:ind w:left="142" w:right="142"/>
              <w:jc w:val="both"/>
              <w:rPr>
                <w:rFonts w:ascii="Tinos" w:hAnsi="Tinos" w:cs="Tinos"/>
              </w:rPr>
            </w:pPr>
            <w:r>
              <w:rPr>
                <w:rFonts w:ascii="Tinos" w:hAnsi="Tinos" w:cs="Tinos"/>
                <w:sz w:val="24"/>
                <w:szCs w:val="24"/>
              </w:rPr>
              <w:t>социальным работником услуг</w:t>
            </w:r>
            <w:r>
              <w:rPr>
                <w:rFonts w:ascii="Tinos" w:hAnsi="Tinos" w:cs="Tinos"/>
                <w:spacing w:val="40"/>
                <w:sz w:val="24"/>
                <w:szCs w:val="24"/>
              </w:rPr>
              <w:t xml:space="preserve"> </w:t>
            </w:r>
            <w:r>
              <w:rPr>
                <w:rFonts w:ascii="Tinos" w:hAnsi="Tinos" w:cs="Tinos"/>
                <w:sz w:val="24"/>
                <w:szCs w:val="24"/>
              </w:rPr>
              <w:t xml:space="preserve">в соответствии с индивидуальной </w:t>
            </w:r>
            <w:r>
              <w:rPr>
                <w:rFonts w:ascii="Tinos" w:hAnsi="Tinos" w:cs="Tinos"/>
                <w:spacing w:val="-2"/>
                <w:sz w:val="24"/>
                <w:szCs w:val="24"/>
              </w:rPr>
              <w:t>программой предоставления социальных</w:t>
            </w:r>
            <w:r>
              <w:rPr>
                <w:rFonts w:ascii="Tinos" w:hAnsi="Tinos" w:cs="Tinos"/>
                <w:spacing w:val="-13"/>
                <w:sz w:val="24"/>
                <w:szCs w:val="24"/>
              </w:rPr>
              <w:t xml:space="preserve"> </w:t>
            </w:r>
            <w:r>
              <w:rPr>
                <w:rFonts w:ascii="Tinos" w:hAnsi="Tinos" w:cs="Tinos"/>
                <w:spacing w:val="-2"/>
                <w:sz w:val="24"/>
                <w:szCs w:val="24"/>
              </w:rPr>
              <w:t>услуг</w:t>
            </w:r>
            <w:r>
              <w:rPr>
                <w:rFonts w:ascii="Tinos" w:hAnsi="Tinos" w:cs="Tinos"/>
                <w:spacing w:val="-15"/>
                <w:sz w:val="24"/>
                <w:szCs w:val="24"/>
              </w:rPr>
              <w:t xml:space="preserve"> </w:t>
            </w:r>
            <w:r>
              <w:rPr>
                <w:rFonts w:ascii="Tinos" w:hAnsi="Tinos" w:cs="Tinos"/>
                <w:spacing w:val="-2"/>
                <w:sz w:val="24"/>
                <w:szCs w:val="24"/>
              </w:rPr>
              <w:t>и</w:t>
            </w:r>
            <w:r>
              <w:rPr>
                <w:rFonts w:ascii="Tinos" w:hAnsi="Tinos" w:cs="Tinos"/>
                <w:spacing w:val="-16"/>
                <w:sz w:val="24"/>
                <w:szCs w:val="24"/>
              </w:rPr>
              <w:t xml:space="preserve"> </w:t>
            </w:r>
            <w:r>
              <w:rPr>
                <w:rFonts w:ascii="Tinos" w:hAnsi="Tinos" w:cs="Tinos"/>
                <w:spacing w:val="-2"/>
                <w:sz w:val="24"/>
                <w:szCs w:val="24"/>
              </w:rPr>
              <w:t>затраченное</w:t>
            </w:r>
            <w:r>
              <w:rPr>
                <w:rFonts w:ascii="Tinos" w:hAnsi="Tinos" w:cs="Tinos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nos" w:hAnsi="Tinos" w:cs="Tinos"/>
                <w:spacing w:val="-2"/>
                <w:sz w:val="24"/>
                <w:szCs w:val="24"/>
              </w:rPr>
              <w:t xml:space="preserve">на </w:t>
            </w:r>
            <w:r>
              <w:rPr>
                <w:rFonts w:ascii="Tinos" w:hAnsi="Tinos" w:cs="Tinos"/>
                <w:sz w:val="24"/>
                <w:szCs w:val="24"/>
              </w:rPr>
              <w:t>их оказание рабочее время*</w:t>
            </w:r>
          </w:p>
        </w:tc>
        <w:tc>
          <w:tcPr>
            <w:tcW w:w="1926" w:type="dxa"/>
            <w:vMerge w:val="restart"/>
          </w:tcPr>
          <w:p w:rsidR="00283A1B" w:rsidRDefault="00EE5DF7">
            <w:pPr>
              <w:pStyle w:val="TableParagraph"/>
              <w:jc w:val="center"/>
              <w:rPr>
                <w:rFonts w:ascii="Tinos" w:hAnsi="Tinos" w:cs="Tinos"/>
              </w:rPr>
            </w:pPr>
            <w:r>
              <w:rPr>
                <w:rFonts w:ascii="Tinos" w:hAnsi="Tinos" w:cs="Tinos"/>
                <w:sz w:val="24"/>
                <w:szCs w:val="24"/>
              </w:rPr>
              <w:t>20</w:t>
            </w:r>
            <w:r>
              <w:rPr>
                <w:rFonts w:ascii="Tinos" w:hAnsi="Tinos" w:cs="Tinos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Tinos" w:hAnsi="Tinos" w:cs="Tinos"/>
                <w:spacing w:val="-2"/>
                <w:sz w:val="24"/>
                <w:szCs w:val="24"/>
              </w:rPr>
              <w:t>баллов</w:t>
            </w:r>
          </w:p>
        </w:tc>
      </w:tr>
      <w:tr w:rsidR="00283A1B">
        <w:trPr>
          <w:trHeight w:val="2458"/>
        </w:trPr>
        <w:tc>
          <w:tcPr>
            <w:tcW w:w="600" w:type="dxa"/>
            <w:gridSpan w:val="2"/>
            <w:vMerge w:val="restart"/>
            <w:tcBorders>
              <w:top w:val="none" w:sz="4" w:space="0" w:color="000000"/>
            </w:tcBorders>
          </w:tcPr>
          <w:p w:rsidR="00283A1B" w:rsidRDefault="00EE5DF7">
            <w:pPr>
              <w:pStyle w:val="TableParagraph"/>
              <w:jc w:val="center"/>
              <w:rPr>
                <w:rFonts w:ascii="Tinos" w:hAnsi="Tinos" w:cs="Tinos"/>
              </w:rPr>
            </w:pPr>
            <w:r>
              <w:rPr>
                <w:rFonts w:ascii="Tinos" w:hAnsi="Tinos" w:cs="Tinos"/>
                <w:spacing w:val="-10"/>
                <w:sz w:val="24"/>
                <w:szCs w:val="24"/>
              </w:rPr>
              <w:t>6</w:t>
            </w:r>
          </w:p>
        </w:tc>
        <w:tc>
          <w:tcPr>
            <w:tcW w:w="3091" w:type="dxa"/>
            <w:gridSpan w:val="2"/>
            <w:vMerge w:val="restart"/>
            <w:tcBorders>
              <w:top w:val="none" w:sz="4" w:space="0" w:color="000000"/>
            </w:tcBorders>
          </w:tcPr>
          <w:p w:rsidR="00283A1B" w:rsidRDefault="00EE5DF7">
            <w:pPr>
              <w:pStyle w:val="TableParagraph"/>
              <w:jc w:val="center"/>
            </w:pPr>
            <w:r>
              <w:rPr>
                <w:rFonts w:ascii="Tinos" w:hAnsi="Tinos" w:cs="Tinos"/>
                <w:spacing w:val="-2"/>
                <w:sz w:val="24"/>
                <w:szCs w:val="24"/>
              </w:rPr>
              <w:t xml:space="preserve">Оказание дополнительных </w:t>
            </w:r>
            <w:r>
              <w:rPr>
                <w:rFonts w:ascii="Tinos" w:hAnsi="Tinos" w:cs="Tinos"/>
                <w:sz w:val="24"/>
                <w:szCs w:val="24"/>
              </w:rPr>
              <w:t>социальных</w:t>
            </w:r>
            <w:r>
              <w:rPr>
                <w:rFonts w:ascii="Tinos" w:hAnsi="Tinos" w:cs="Tinos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nos" w:hAnsi="Tinos" w:cs="Tinos"/>
                <w:sz w:val="24"/>
                <w:szCs w:val="24"/>
              </w:rPr>
              <w:t>услуг</w:t>
            </w:r>
            <w:r>
              <w:rPr>
                <w:rFonts w:ascii="Tinos" w:hAnsi="Tinos" w:cs="Tinos"/>
                <w:spacing w:val="-18"/>
                <w:sz w:val="24"/>
                <w:szCs w:val="24"/>
              </w:rPr>
              <w:t xml:space="preserve"> </w:t>
            </w:r>
            <w:r>
              <w:rPr>
                <w:rFonts w:ascii="Tinos" w:hAnsi="Tinos" w:cs="Tinos"/>
                <w:sz w:val="24"/>
                <w:szCs w:val="24"/>
              </w:rPr>
              <w:t xml:space="preserve">с целью обеспечения </w:t>
            </w:r>
            <w:r>
              <w:rPr>
                <w:rFonts w:ascii="Tinos" w:hAnsi="Tinos" w:cs="Tinos"/>
                <w:spacing w:val="-2"/>
                <w:sz w:val="24"/>
                <w:szCs w:val="24"/>
              </w:rPr>
              <w:t xml:space="preserve">жизнедеятельности </w:t>
            </w:r>
            <w:r>
              <w:rPr>
                <w:rFonts w:ascii="Tinos" w:hAnsi="Tinos" w:cs="Tinos"/>
                <w:sz w:val="24"/>
                <w:szCs w:val="24"/>
              </w:rPr>
              <w:t xml:space="preserve">гражданина в </w:t>
            </w:r>
            <w:r>
              <w:rPr>
                <w:rFonts w:ascii="Tinos" w:hAnsi="Tinos" w:cs="Tinos"/>
                <w:spacing w:val="-2"/>
                <w:sz w:val="24"/>
                <w:szCs w:val="24"/>
              </w:rPr>
              <w:t xml:space="preserve">привычной </w:t>
            </w:r>
            <w:r>
              <w:rPr>
                <w:rFonts w:ascii="Tinos" w:hAnsi="Tinos" w:cs="Tinos"/>
                <w:sz w:val="24"/>
                <w:szCs w:val="24"/>
              </w:rPr>
              <w:t>благоприятной</w:t>
            </w:r>
            <w:r>
              <w:rPr>
                <w:rFonts w:ascii="Tinos" w:hAnsi="Tinos" w:cs="Tinos"/>
                <w:spacing w:val="40"/>
                <w:sz w:val="24"/>
                <w:szCs w:val="24"/>
              </w:rPr>
              <w:t xml:space="preserve"> </w:t>
            </w:r>
            <w:r>
              <w:rPr>
                <w:rFonts w:ascii="Tinos" w:hAnsi="Tinos" w:cs="Tinos"/>
                <w:sz w:val="24"/>
                <w:szCs w:val="24"/>
              </w:rPr>
              <w:t>среде</w:t>
            </w:r>
          </w:p>
          <w:p w:rsidR="00283A1B" w:rsidRDefault="00283A1B">
            <w:pPr>
              <w:pStyle w:val="TableParagraph"/>
              <w:jc w:val="center"/>
            </w:pPr>
          </w:p>
          <w:p w:rsidR="00283A1B" w:rsidRDefault="00283A1B">
            <w:pPr>
              <w:pStyle w:val="TableParagraph"/>
              <w:jc w:val="center"/>
              <w:rPr>
                <w:rFonts w:ascii="Tinos" w:hAnsi="Tinos" w:cs="Tinos"/>
              </w:rPr>
            </w:pPr>
          </w:p>
        </w:tc>
        <w:tc>
          <w:tcPr>
            <w:tcW w:w="4588" w:type="dxa"/>
            <w:gridSpan w:val="2"/>
            <w:vMerge w:val="restart"/>
          </w:tcPr>
          <w:p w:rsidR="00283A1B" w:rsidRDefault="00EE5DF7">
            <w:pPr>
              <w:pStyle w:val="TableParagraph"/>
              <w:tabs>
                <w:tab w:val="left" w:pos="3035"/>
              </w:tabs>
              <w:ind w:left="142" w:right="142"/>
            </w:pPr>
            <w:r>
              <w:rPr>
                <w:rFonts w:ascii="Tinos" w:hAnsi="Tinos" w:cs="Tinos"/>
                <w:spacing w:val="-2"/>
                <w:sz w:val="24"/>
                <w:szCs w:val="24"/>
              </w:rPr>
              <w:t xml:space="preserve"> Количество</w:t>
            </w:r>
            <w:r>
              <w:rPr>
                <w:rFonts w:ascii="Tinos" w:hAnsi="Tinos" w:cs="Tinos"/>
                <w:sz w:val="24"/>
                <w:szCs w:val="24"/>
              </w:rPr>
              <w:tab/>
            </w:r>
            <w:r>
              <w:rPr>
                <w:rFonts w:ascii="Tinos" w:hAnsi="Tinos" w:cs="Tinos"/>
                <w:spacing w:val="-2"/>
                <w:sz w:val="24"/>
                <w:szCs w:val="24"/>
              </w:rPr>
              <w:t>оказанных</w:t>
            </w:r>
          </w:p>
          <w:p w:rsidR="00283A1B" w:rsidRDefault="00EE5DF7">
            <w:pPr>
              <w:pStyle w:val="TableParagraph"/>
              <w:tabs>
                <w:tab w:val="left" w:pos="2790"/>
              </w:tabs>
              <w:ind w:left="142" w:right="142"/>
              <w:jc w:val="both"/>
              <w:rPr>
                <w:rFonts w:ascii="Tinos" w:hAnsi="Tinos" w:cs="Tinos"/>
              </w:rPr>
            </w:pPr>
            <w:r>
              <w:rPr>
                <w:rFonts w:ascii="Tinos" w:hAnsi="Tinos" w:cs="Tinos"/>
                <w:spacing w:val="-2"/>
                <w:sz w:val="24"/>
                <w:szCs w:val="24"/>
              </w:rPr>
              <w:t>социальным</w:t>
            </w:r>
            <w:r>
              <w:rPr>
                <w:rFonts w:ascii="Tinos" w:hAnsi="Tinos" w:cs="Tinos"/>
                <w:sz w:val="24"/>
                <w:szCs w:val="24"/>
              </w:rPr>
              <w:tab/>
            </w:r>
            <w:r>
              <w:rPr>
                <w:rFonts w:ascii="Tinos" w:hAnsi="Tinos" w:cs="Tinos"/>
                <w:spacing w:val="-51"/>
                <w:sz w:val="24"/>
                <w:szCs w:val="24"/>
              </w:rPr>
              <w:t xml:space="preserve"> </w:t>
            </w:r>
            <w:r>
              <w:rPr>
                <w:rFonts w:ascii="Tinos" w:hAnsi="Tinos" w:cs="Tinos"/>
                <w:spacing w:val="-4"/>
                <w:sz w:val="24"/>
                <w:szCs w:val="24"/>
              </w:rPr>
              <w:t xml:space="preserve">работником </w:t>
            </w:r>
            <w:r>
              <w:rPr>
                <w:rFonts w:ascii="Tinos" w:hAnsi="Tinos" w:cs="Tinos"/>
                <w:spacing w:val="-2"/>
                <w:sz w:val="24"/>
                <w:szCs w:val="24"/>
              </w:rPr>
              <w:t>дополнительных</w:t>
            </w:r>
            <w:r>
              <w:rPr>
                <w:rFonts w:ascii="Tinos" w:hAnsi="Tinos" w:cs="Tinos"/>
                <w:sz w:val="24"/>
                <w:szCs w:val="24"/>
              </w:rPr>
              <w:tab/>
            </w:r>
            <w:r>
              <w:rPr>
                <w:rFonts w:ascii="Tinos" w:hAnsi="Tinos" w:cs="Tinos"/>
                <w:spacing w:val="-4"/>
                <w:sz w:val="24"/>
                <w:szCs w:val="24"/>
              </w:rPr>
              <w:t xml:space="preserve">социальных </w:t>
            </w:r>
            <w:r>
              <w:rPr>
                <w:rFonts w:ascii="Tinos" w:hAnsi="Tinos" w:cs="Tinos"/>
                <w:sz w:val="24"/>
                <w:szCs w:val="24"/>
              </w:rPr>
              <w:t xml:space="preserve">услуг по договорам об оказании платных дополнительных услуг на </w:t>
            </w:r>
            <w:r>
              <w:rPr>
                <w:rFonts w:ascii="Tinos" w:hAnsi="Tinos" w:cs="Tinos"/>
                <w:spacing w:val="-2"/>
                <w:sz w:val="24"/>
                <w:szCs w:val="24"/>
              </w:rPr>
              <w:t xml:space="preserve">основании потребности </w:t>
            </w:r>
            <w:r>
              <w:rPr>
                <w:rFonts w:ascii="Tinos" w:hAnsi="Tinos" w:cs="Tinos"/>
                <w:sz w:val="24"/>
                <w:szCs w:val="24"/>
              </w:rPr>
              <w:t>получателей социальных услуг и затраченное</w:t>
            </w:r>
            <w:r>
              <w:rPr>
                <w:rFonts w:ascii="Tinos" w:hAnsi="Tinos" w:cs="Tinos"/>
                <w:spacing w:val="67"/>
                <w:sz w:val="24"/>
                <w:szCs w:val="24"/>
              </w:rPr>
              <w:t xml:space="preserve">   </w:t>
            </w:r>
            <w:r>
              <w:rPr>
                <w:rFonts w:ascii="Tinos" w:hAnsi="Tinos" w:cs="Tinos"/>
                <w:sz w:val="24"/>
                <w:szCs w:val="24"/>
              </w:rPr>
              <w:t>на</w:t>
            </w:r>
            <w:r>
              <w:rPr>
                <w:rFonts w:ascii="Tinos" w:hAnsi="Tinos" w:cs="Tinos"/>
                <w:spacing w:val="59"/>
                <w:sz w:val="24"/>
                <w:szCs w:val="24"/>
              </w:rPr>
              <w:t xml:space="preserve">   </w:t>
            </w:r>
            <w:r>
              <w:rPr>
                <w:rFonts w:ascii="Tinos" w:hAnsi="Tinos" w:cs="Tinos"/>
                <w:sz w:val="24"/>
                <w:szCs w:val="24"/>
              </w:rPr>
              <w:t>их</w:t>
            </w:r>
            <w:r>
              <w:rPr>
                <w:rFonts w:ascii="Tinos" w:hAnsi="Tinos" w:cs="Tinos"/>
                <w:spacing w:val="60"/>
                <w:sz w:val="24"/>
                <w:szCs w:val="24"/>
              </w:rPr>
              <w:t xml:space="preserve">   </w:t>
            </w:r>
            <w:r>
              <w:rPr>
                <w:rFonts w:ascii="Tinos" w:hAnsi="Tinos" w:cs="Tinos"/>
                <w:spacing w:val="-2"/>
                <w:sz w:val="24"/>
                <w:szCs w:val="24"/>
              </w:rPr>
              <w:t xml:space="preserve">оказание </w:t>
            </w:r>
            <w:r>
              <w:rPr>
                <w:rFonts w:ascii="Tinos" w:hAnsi="Tinos" w:cs="Tinos"/>
                <w:sz w:val="24"/>
                <w:szCs w:val="24"/>
              </w:rPr>
              <w:t>рабочее</w:t>
            </w:r>
            <w:r>
              <w:rPr>
                <w:rFonts w:ascii="Tinos" w:hAnsi="Tinos" w:cs="Tinos"/>
                <w:spacing w:val="30"/>
                <w:sz w:val="24"/>
                <w:szCs w:val="24"/>
              </w:rPr>
              <w:t xml:space="preserve"> </w:t>
            </w:r>
            <w:r>
              <w:rPr>
                <w:rFonts w:ascii="Tinos" w:hAnsi="Tinos" w:cs="Tinos"/>
                <w:spacing w:val="-2"/>
                <w:sz w:val="24"/>
                <w:szCs w:val="24"/>
              </w:rPr>
              <w:t>время*</w:t>
            </w:r>
          </w:p>
        </w:tc>
        <w:tc>
          <w:tcPr>
            <w:tcW w:w="1926" w:type="dxa"/>
            <w:vMerge w:val="restart"/>
          </w:tcPr>
          <w:p w:rsidR="00283A1B" w:rsidRDefault="00EE5DF7">
            <w:pPr>
              <w:pStyle w:val="TableParagraph"/>
              <w:jc w:val="center"/>
              <w:rPr>
                <w:rFonts w:ascii="Tinos" w:hAnsi="Tinos" w:cs="Tinos"/>
              </w:rPr>
            </w:pPr>
            <w:r>
              <w:rPr>
                <w:rFonts w:ascii="Tinos" w:hAnsi="Tinos" w:cs="Tinos"/>
                <w:sz w:val="24"/>
                <w:szCs w:val="24"/>
              </w:rPr>
              <w:t>20</w:t>
            </w:r>
            <w:r>
              <w:rPr>
                <w:rFonts w:ascii="Tinos" w:hAnsi="Tinos" w:cs="Tinos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nos" w:hAnsi="Tinos" w:cs="Tinos"/>
                <w:spacing w:val="-2"/>
                <w:sz w:val="24"/>
                <w:szCs w:val="24"/>
              </w:rPr>
              <w:t>баллов</w:t>
            </w:r>
          </w:p>
        </w:tc>
      </w:tr>
      <w:tr w:rsidR="00283A1B">
        <w:trPr>
          <w:trHeight w:val="1828"/>
        </w:trPr>
        <w:tc>
          <w:tcPr>
            <w:tcW w:w="600" w:type="dxa"/>
            <w:gridSpan w:val="2"/>
            <w:vMerge w:val="restart"/>
            <w:tcBorders>
              <w:top w:val="none" w:sz="4" w:space="0" w:color="000000"/>
            </w:tcBorders>
          </w:tcPr>
          <w:p w:rsidR="00283A1B" w:rsidRDefault="00EE5DF7">
            <w:pPr>
              <w:pStyle w:val="TableParagraph"/>
              <w:spacing w:line="308" w:lineRule="exact"/>
              <w:ind w:left="45" w:right="17"/>
              <w:jc w:val="center"/>
              <w:rPr>
                <w:rFonts w:ascii="Tinos" w:hAnsi="Tinos" w:cs="Tinos"/>
              </w:rPr>
            </w:pPr>
            <w:r>
              <w:rPr>
                <w:rFonts w:ascii="Tinos" w:hAnsi="Tinos" w:cs="Tinos"/>
                <w:spacing w:val="-10"/>
                <w:sz w:val="24"/>
                <w:szCs w:val="24"/>
              </w:rPr>
              <w:t>7</w:t>
            </w:r>
          </w:p>
        </w:tc>
        <w:tc>
          <w:tcPr>
            <w:tcW w:w="3091" w:type="dxa"/>
            <w:gridSpan w:val="2"/>
            <w:vMerge w:val="restart"/>
            <w:tcBorders>
              <w:top w:val="none" w:sz="4" w:space="0" w:color="000000"/>
            </w:tcBorders>
          </w:tcPr>
          <w:p w:rsidR="00283A1B" w:rsidRDefault="00EE5DF7">
            <w:pPr>
              <w:pStyle w:val="TableParagraph"/>
              <w:jc w:val="center"/>
              <w:rPr>
                <w:rFonts w:ascii="Tinos" w:hAnsi="Tinos" w:cs="Tinos"/>
              </w:rPr>
            </w:pPr>
            <w:r>
              <w:rPr>
                <w:rFonts w:ascii="Tinos" w:hAnsi="Tinos" w:cs="Tinos"/>
                <w:sz w:val="24"/>
                <w:szCs w:val="24"/>
              </w:rPr>
              <w:t>Качественное</w:t>
            </w:r>
            <w:r>
              <w:rPr>
                <w:rFonts w:ascii="Tinos" w:hAnsi="Tinos" w:cs="Tinos"/>
                <w:spacing w:val="40"/>
                <w:sz w:val="24"/>
                <w:szCs w:val="24"/>
              </w:rPr>
              <w:t xml:space="preserve"> </w:t>
            </w:r>
            <w:r>
              <w:rPr>
                <w:rFonts w:ascii="Tinos" w:hAnsi="Tinos" w:cs="Tinos"/>
                <w:sz w:val="24"/>
                <w:szCs w:val="24"/>
              </w:rPr>
              <w:t xml:space="preserve">и </w:t>
            </w:r>
            <w:r>
              <w:rPr>
                <w:rFonts w:ascii="Tinos" w:hAnsi="Tinos" w:cs="Tinos"/>
                <w:spacing w:val="-2"/>
                <w:sz w:val="24"/>
                <w:szCs w:val="24"/>
              </w:rPr>
              <w:t xml:space="preserve">своевременное </w:t>
            </w:r>
            <w:r>
              <w:rPr>
                <w:rFonts w:ascii="Tinos" w:hAnsi="Tinos" w:cs="Tinos"/>
                <w:sz w:val="24"/>
                <w:szCs w:val="24"/>
              </w:rPr>
              <w:t>исполнение</w:t>
            </w:r>
            <w:r>
              <w:rPr>
                <w:rFonts w:ascii="Tinos" w:hAnsi="Tinos" w:cs="Tinos"/>
                <w:spacing w:val="28"/>
                <w:sz w:val="24"/>
                <w:szCs w:val="24"/>
              </w:rPr>
              <w:t xml:space="preserve"> </w:t>
            </w:r>
            <w:r>
              <w:rPr>
                <w:rFonts w:ascii="Tinos" w:hAnsi="Tinos" w:cs="Tinos"/>
                <w:sz w:val="24"/>
                <w:szCs w:val="24"/>
              </w:rPr>
              <w:t>поручений</w:t>
            </w:r>
          </w:p>
        </w:tc>
        <w:tc>
          <w:tcPr>
            <w:tcW w:w="4588" w:type="dxa"/>
            <w:gridSpan w:val="2"/>
            <w:vMerge w:val="restart"/>
          </w:tcPr>
          <w:p w:rsidR="00283A1B" w:rsidRDefault="00EE5DF7">
            <w:pPr>
              <w:pStyle w:val="TableParagraph"/>
              <w:tabs>
                <w:tab w:val="left" w:pos="2439"/>
                <w:tab w:val="left" w:pos="2894"/>
                <w:tab w:val="left" w:pos="3465"/>
              </w:tabs>
              <w:ind w:left="142" w:right="142"/>
              <w:jc w:val="both"/>
            </w:pPr>
            <w:r>
              <w:rPr>
                <w:rFonts w:ascii="Tinos" w:hAnsi="Tinos" w:cs="Tinos"/>
                <w:spacing w:val="-2"/>
                <w:sz w:val="24"/>
                <w:szCs w:val="24"/>
              </w:rPr>
              <w:t>Отсутствие</w:t>
            </w:r>
            <w:r>
              <w:rPr>
                <w:rFonts w:ascii="Tinos" w:hAnsi="Tinos" w:cs="Tinos"/>
                <w:sz w:val="24"/>
                <w:szCs w:val="24"/>
              </w:rPr>
              <w:tab/>
            </w:r>
            <w:r>
              <w:rPr>
                <w:rFonts w:ascii="Tinos" w:hAnsi="Tinos" w:cs="Tinos"/>
                <w:sz w:val="24"/>
                <w:szCs w:val="24"/>
              </w:rPr>
              <w:tab/>
            </w:r>
            <w:r>
              <w:rPr>
                <w:rFonts w:ascii="Tinos" w:hAnsi="Tinos" w:cs="Tinos"/>
                <w:sz w:val="24"/>
                <w:szCs w:val="24"/>
              </w:rPr>
              <w:tab/>
            </w:r>
            <w:r>
              <w:rPr>
                <w:rFonts w:ascii="Tinos" w:hAnsi="Tinos" w:cs="Tinos"/>
                <w:spacing w:val="-2"/>
                <w:sz w:val="24"/>
                <w:szCs w:val="24"/>
              </w:rPr>
              <w:t>фактов некачественного</w:t>
            </w:r>
            <w:r>
              <w:rPr>
                <w:rFonts w:ascii="Tinos" w:hAnsi="Tinos" w:cs="Tinos"/>
                <w:sz w:val="24"/>
                <w:szCs w:val="24"/>
              </w:rPr>
              <w:tab/>
            </w:r>
            <w:r>
              <w:rPr>
                <w:rFonts w:ascii="Tinos" w:hAnsi="Tinos" w:cs="Tinos"/>
                <w:sz w:val="24"/>
                <w:szCs w:val="24"/>
              </w:rPr>
              <w:tab/>
            </w:r>
            <w:r>
              <w:rPr>
                <w:rFonts w:ascii="Tinos" w:hAnsi="Tinos" w:cs="Tinos"/>
                <w:spacing w:val="-2"/>
                <w:sz w:val="24"/>
                <w:szCs w:val="24"/>
              </w:rPr>
              <w:t>исполнения поручений</w:t>
            </w:r>
            <w:r>
              <w:rPr>
                <w:rFonts w:ascii="Tinos" w:hAnsi="Tinos" w:cs="Tinos"/>
                <w:sz w:val="24"/>
                <w:szCs w:val="24"/>
              </w:rPr>
              <w:tab/>
            </w:r>
            <w:r>
              <w:rPr>
                <w:rFonts w:ascii="Tinos" w:hAnsi="Tinos" w:cs="Tinos"/>
                <w:spacing w:val="-2"/>
                <w:sz w:val="24"/>
                <w:szCs w:val="24"/>
              </w:rPr>
              <w:t xml:space="preserve">администрации </w:t>
            </w:r>
            <w:r>
              <w:rPr>
                <w:rFonts w:ascii="Tinos" w:hAnsi="Tinos" w:cs="Tinos"/>
                <w:sz w:val="24"/>
                <w:szCs w:val="24"/>
              </w:rPr>
              <w:t>учреждения, направленных на выполнение поставленных перед ним</w:t>
            </w:r>
            <w:r>
              <w:rPr>
                <w:rFonts w:ascii="Tinos" w:hAnsi="Tinos" w:cs="Tinos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Tinos" w:hAnsi="Tinos" w:cs="Tinos"/>
                <w:sz w:val="24"/>
                <w:szCs w:val="24"/>
              </w:rPr>
              <w:t>задач,</w:t>
            </w:r>
            <w:r>
              <w:rPr>
                <w:rFonts w:ascii="Tinos" w:hAnsi="Tinos" w:cs="Tinos"/>
                <w:spacing w:val="64"/>
                <w:sz w:val="24"/>
                <w:szCs w:val="24"/>
              </w:rPr>
              <w:t xml:space="preserve"> </w:t>
            </w:r>
            <w:r>
              <w:rPr>
                <w:rFonts w:ascii="Tinos" w:hAnsi="Tinos" w:cs="Tinos"/>
                <w:sz w:val="24"/>
                <w:szCs w:val="24"/>
              </w:rPr>
              <w:t>нарушения</w:t>
            </w:r>
            <w:r>
              <w:rPr>
                <w:rFonts w:ascii="Tinos" w:hAnsi="Tinos" w:cs="Tinos"/>
                <w:spacing w:val="77"/>
                <w:sz w:val="24"/>
                <w:szCs w:val="24"/>
              </w:rPr>
              <w:t xml:space="preserve"> </w:t>
            </w:r>
            <w:r>
              <w:rPr>
                <w:rFonts w:ascii="Tinos" w:hAnsi="Tinos" w:cs="Tinos"/>
                <w:sz w:val="24"/>
                <w:szCs w:val="24"/>
              </w:rPr>
              <w:t>сроков</w:t>
            </w:r>
            <w:r>
              <w:rPr>
                <w:rFonts w:ascii="Tinos" w:hAnsi="Tinos" w:cs="Tinos"/>
                <w:spacing w:val="61"/>
                <w:sz w:val="24"/>
                <w:szCs w:val="24"/>
              </w:rPr>
              <w:t xml:space="preserve"> </w:t>
            </w:r>
            <w:r>
              <w:rPr>
                <w:rFonts w:ascii="Tinos" w:hAnsi="Tinos" w:cs="Tinos"/>
                <w:spacing w:val="-5"/>
                <w:sz w:val="24"/>
                <w:szCs w:val="24"/>
              </w:rPr>
              <w:t xml:space="preserve">их </w:t>
            </w:r>
            <w:r>
              <w:rPr>
                <w:rFonts w:ascii="Tinos" w:hAnsi="Tinos" w:cs="Tinos"/>
                <w:spacing w:val="-2"/>
                <w:sz w:val="24"/>
                <w:szCs w:val="24"/>
              </w:rPr>
              <w:t>исполнения*</w:t>
            </w:r>
          </w:p>
        </w:tc>
        <w:tc>
          <w:tcPr>
            <w:tcW w:w="1926" w:type="dxa"/>
            <w:vMerge w:val="restart"/>
          </w:tcPr>
          <w:p w:rsidR="00283A1B" w:rsidRDefault="00EE5DF7">
            <w:pPr>
              <w:pStyle w:val="TableParagraph"/>
              <w:jc w:val="center"/>
              <w:rPr>
                <w:rFonts w:ascii="Tinos" w:hAnsi="Tinos" w:cs="Tinos"/>
              </w:rPr>
            </w:pPr>
            <w:r>
              <w:rPr>
                <w:rFonts w:ascii="Tinos" w:hAnsi="Tinos" w:cs="Tinos"/>
                <w:sz w:val="24"/>
                <w:szCs w:val="24"/>
              </w:rPr>
              <w:t>5</w:t>
            </w:r>
            <w:r>
              <w:rPr>
                <w:rFonts w:ascii="Tinos" w:hAnsi="Tinos" w:cs="Tinos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nos" w:hAnsi="Tinos" w:cs="Tinos"/>
                <w:spacing w:val="-2"/>
                <w:sz w:val="24"/>
                <w:szCs w:val="24"/>
              </w:rPr>
              <w:t>баллов</w:t>
            </w:r>
          </w:p>
        </w:tc>
      </w:tr>
      <w:tr w:rsidR="00283A1B">
        <w:trPr>
          <w:trHeight w:val="1055"/>
        </w:trPr>
        <w:tc>
          <w:tcPr>
            <w:tcW w:w="600" w:type="dxa"/>
            <w:gridSpan w:val="2"/>
            <w:vMerge w:val="restart"/>
            <w:tcBorders>
              <w:top w:val="none" w:sz="4" w:space="0" w:color="000000"/>
            </w:tcBorders>
          </w:tcPr>
          <w:p w:rsidR="00283A1B" w:rsidRDefault="00EE5DF7">
            <w:pPr>
              <w:pStyle w:val="TableParagraph"/>
              <w:spacing w:line="298" w:lineRule="exact"/>
              <w:ind w:left="45" w:right="20"/>
              <w:jc w:val="center"/>
            </w:pPr>
            <w:r>
              <w:rPr>
                <w:rFonts w:ascii="Tinos" w:hAnsi="Tinos" w:cs="Tinos"/>
                <w:spacing w:val="-10"/>
                <w:sz w:val="24"/>
                <w:szCs w:val="24"/>
              </w:rPr>
              <w:t>8</w:t>
            </w:r>
          </w:p>
          <w:p w:rsidR="00283A1B" w:rsidRDefault="00283A1B"/>
          <w:p w:rsidR="00283A1B" w:rsidRDefault="00283A1B"/>
          <w:p w:rsidR="00283A1B" w:rsidRDefault="00283A1B"/>
          <w:p w:rsidR="00283A1B" w:rsidRDefault="00283A1B"/>
          <w:p w:rsidR="00283A1B" w:rsidRDefault="00283A1B"/>
          <w:p w:rsidR="00283A1B" w:rsidRDefault="00283A1B"/>
          <w:p w:rsidR="00283A1B" w:rsidRDefault="00283A1B"/>
          <w:p w:rsidR="00283A1B" w:rsidRDefault="00283A1B">
            <w:pPr>
              <w:rPr>
                <w:rFonts w:ascii="Tinos" w:hAnsi="Tinos" w:cs="Tinos"/>
              </w:rPr>
            </w:pPr>
          </w:p>
        </w:tc>
        <w:tc>
          <w:tcPr>
            <w:tcW w:w="3091" w:type="dxa"/>
            <w:gridSpan w:val="2"/>
            <w:vMerge w:val="restart"/>
            <w:tcBorders>
              <w:top w:val="none" w:sz="4" w:space="0" w:color="000000"/>
            </w:tcBorders>
          </w:tcPr>
          <w:p w:rsidR="00283A1B" w:rsidRDefault="00EE5DF7">
            <w:pPr>
              <w:pStyle w:val="TableParagraph"/>
              <w:jc w:val="center"/>
            </w:pPr>
            <w:r>
              <w:rPr>
                <w:rFonts w:ascii="Tinos" w:hAnsi="Tinos" w:cs="Tinos"/>
                <w:spacing w:val="-2"/>
                <w:sz w:val="24"/>
                <w:szCs w:val="24"/>
              </w:rPr>
              <w:lastRenderedPageBreak/>
              <w:t xml:space="preserve">Повышение </w:t>
            </w:r>
            <w:r>
              <w:rPr>
                <w:rFonts w:ascii="Tinos" w:hAnsi="Tinos" w:cs="Tinos"/>
                <w:sz w:val="24"/>
                <w:szCs w:val="24"/>
              </w:rPr>
              <w:t>квалификации</w:t>
            </w:r>
            <w:r>
              <w:rPr>
                <w:rFonts w:ascii="Tinos" w:hAnsi="Tinos" w:cs="Tinos"/>
                <w:spacing w:val="40"/>
                <w:sz w:val="24"/>
                <w:szCs w:val="24"/>
              </w:rPr>
              <w:t xml:space="preserve"> </w:t>
            </w:r>
            <w:r>
              <w:rPr>
                <w:rFonts w:ascii="Tinos" w:hAnsi="Tinos" w:cs="Tinos"/>
                <w:sz w:val="24"/>
                <w:szCs w:val="24"/>
              </w:rPr>
              <w:t xml:space="preserve">и </w:t>
            </w:r>
            <w:r>
              <w:rPr>
                <w:rFonts w:ascii="Tinos" w:hAnsi="Tinos" w:cs="Tinos"/>
                <w:spacing w:val="-2"/>
                <w:sz w:val="24"/>
                <w:szCs w:val="24"/>
              </w:rPr>
              <w:t xml:space="preserve">профессионализма, </w:t>
            </w:r>
            <w:r>
              <w:rPr>
                <w:rFonts w:ascii="Tinos" w:hAnsi="Tinos" w:cs="Tinos"/>
                <w:sz w:val="24"/>
                <w:szCs w:val="24"/>
              </w:rPr>
              <w:t>методическая</w:t>
            </w:r>
            <w:r>
              <w:rPr>
                <w:rFonts w:ascii="Tinos" w:hAnsi="Tinos" w:cs="Tinos"/>
                <w:spacing w:val="40"/>
                <w:sz w:val="24"/>
                <w:szCs w:val="24"/>
              </w:rPr>
              <w:t xml:space="preserve"> </w:t>
            </w:r>
            <w:r>
              <w:rPr>
                <w:rFonts w:ascii="Tinos" w:hAnsi="Tinos" w:cs="Tinos"/>
                <w:sz w:val="24"/>
                <w:szCs w:val="24"/>
              </w:rPr>
              <w:t>работа</w:t>
            </w:r>
          </w:p>
          <w:p w:rsidR="00283A1B" w:rsidRDefault="00283A1B">
            <w:pPr>
              <w:spacing w:after="0" w:line="240" w:lineRule="auto"/>
            </w:pPr>
          </w:p>
          <w:p w:rsidR="00283A1B" w:rsidRDefault="00283A1B">
            <w:pPr>
              <w:spacing w:after="0" w:line="240" w:lineRule="auto"/>
            </w:pPr>
          </w:p>
          <w:p w:rsidR="00283A1B" w:rsidRDefault="00283A1B">
            <w:pPr>
              <w:spacing w:after="0" w:line="240" w:lineRule="auto"/>
            </w:pPr>
          </w:p>
          <w:p w:rsidR="00283A1B" w:rsidRDefault="00283A1B">
            <w:pPr>
              <w:spacing w:after="0" w:line="240" w:lineRule="auto"/>
            </w:pPr>
          </w:p>
          <w:p w:rsidR="00283A1B" w:rsidRDefault="00283A1B">
            <w:pPr>
              <w:spacing w:after="0" w:line="240" w:lineRule="auto"/>
            </w:pPr>
          </w:p>
          <w:p w:rsidR="00283A1B" w:rsidRDefault="00283A1B">
            <w:pPr>
              <w:spacing w:after="0" w:line="240" w:lineRule="auto"/>
            </w:pPr>
          </w:p>
          <w:p w:rsidR="00283A1B" w:rsidRDefault="00283A1B">
            <w:pPr>
              <w:spacing w:after="0" w:line="240" w:lineRule="auto"/>
            </w:pPr>
          </w:p>
          <w:p w:rsidR="00283A1B" w:rsidRDefault="00283A1B">
            <w:pPr>
              <w:spacing w:after="0" w:line="240" w:lineRule="auto"/>
              <w:rPr>
                <w:rFonts w:ascii="Tinos" w:hAnsi="Tinos" w:cs="Tinos"/>
              </w:rPr>
            </w:pPr>
          </w:p>
        </w:tc>
        <w:tc>
          <w:tcPr>
            <w:tcW w:w="4588" w:type="dxa"/>
            <w:gridSpan w:val="2"/>
            <w:vMerge w:val="restart"/>
          </w:tcPr>
          <w:p w:rsidR="00283A1B" w:rsidRDefault="00EE5DF7">
            <w:pPr>
              <w:pStyle w:val="TableParagraph"/>
              <w:tabs>
                <w:tab w:val="left" w:pos="2006"/>
                <w:tab w:val="left" w:pos="3139"/>
              </w:tabs>
              <w:ind w:left="142" w:right="142"/>
              <w:jc w:val="both"/>
            </w:pPr>
            <w:r>
              <w:rPr>
                <w:rFonts w:ascii="Tinos" w:hAnsi="Tinos" w:cs="Tinos"/>
                <w:spacing w:val="-2"/>
                <w:sz w:val="24"/>
                <w:szCs w:val="24"/>
              </w:rPr>
              <w:lastRenderedPageBreak/>
              <w:t>Прохождение</w:t>
            </w:r>
            <w:r>
              <w:rPr>
                <w:rFonts w:ascii="Tinos" w:hAnsi="Tinos" w:cs="Tinos"/>
                <w:sz w:val="24"/>
                <w:szCs w:val="24"/>
              </w:rPr>
              <w:tab/>
            </w:r>
            <w:r>
              <w:rPr>
                <w:rFonts w:ascii="Tinos" w:hAnsi="Tinos" w:cs="Tinos"/>
                <w:spacing w:val="-2"/>
                <w:sz w:val="24"/>
                <w:szCs w:val="24"/>
              </w:rPr>
              <w:t>курсов,</w:t>
            </w:r>
            <w:r>
              <w:rPr>
                <w:rFonts w:ascii="Tinos" w:hAnsi="Tinos" w:cs="Tinos"/>
                <w:sz w:val="24"/>
                <w:szCs w:val="24"/>
              </w:rPr>
              <w:tab/>
            </w:r>
            <w:r>
              <w:rPr>
                <w:rFonts w:ascii="Tinos" w:hAnsi="Tinos" w:cs="Tinos"/>
                <w:spacing w:val="-2"/>
                <w:sz w:val="24"/>
                <w:szCs w:val="24"/>
              </w:rPr>
              <w:t>программ</w:t>
            </w:r>
          </w:p>
          <w:p w:rsidR="00283A1B" w:rsidRDefault="00EE5DF7">
            <w:pPr>
              <w:pStyle w:val="TableParagraph"/>
              <w:ind w:left="142" w:right="142"/>
              <w:jc w:val="both"/>
              <w:rPr>
                <w:rFonts w:ascii="Tinos" w:hAnsi="Tinos" w:cs="Tinos"/>
              </w:rPr>
            </w:pPr>
            <w:r>
              <w:rPr>
                <w:rFonts w:ascii="Tinos" w:hAnsi="Tinos" w:cs="Tinos"/>
                <w:sz w:val="24"/>
                <w:szCs w:val="24"/>
              </w:rPr>
              <w:t>повышения</w:t>
            </w:r>
            <w:r>
              <w:rPr>
                <w:rFonts w:ascii="Tinos" w:hAnsi="Tinos" w:cs="Tinos"/>
                <w:spacing w:val="46"/>
                <w:sz w:val="24"/>
                <w:szCs w:val="24"/>
              </w:rPr>
              <w:t xml:space="preserve"> </w:t>
            </w:r>
            <w:r>
              <w:rPr>
                <w:rFonts w:ascii="Tinos" w:hAnsi="Tinos" w:cs="Tinos"/>
                <w:spacing w:val="-2"/>
                <w:sz w:val="24"/>
                <w:szCs w:val="24"/>
              </w:rPr>
              <w:t>квалификации</w:t>
            </w:r>
          </w:p>
        </w:tc>
        <w:tc>
          <w:tcPr>
            <w:tcW w:w="1926" w:type="dxa"/>
            <w:vMerge w:val="restart"/>
          </w:tcPr>
          <w:p w:rsidR="00283A1B" w:rsidRDefault="00EE5DF7">
            <w:pPr>
              <w:pStyle w:val="TableParagraph"/>
              <w:jc w:val="center"/>
              <w:rPr>
                <w:rFonts w:ascii="Tinos" w:hAnsi="Tinos" w:cs="Tinos"/>
              </w:rPr>
            </w:pPr>
            <w:r>
              <w:rPr>
                <w:rFonts w:ascii="Tinos" w:hAnsi="Tinos" w:cs="Tinos"/>
                <w:sz w:val="24"/>
                <w:szCs w:val="24"/>
              </w:rPr>
              <w:t>5</w:t>
            </w:r>
            <w:r>
              <w:rPr>
                <w:rFonts w:ascii="Tinos" w:hAnsi="Tinos" w:cs="Tinos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nos" w:hAnsi="Tinos" w:cs="Tinos"/>
                <w:spacing w:val="-2"/>
                <w:sz w:val="24"/>
                <w:szCs w:val="24"/>
              </w:rPr>
              <w:t>баллов</w:t>
            </w:r>
          </w:p>
        </w:tc>
      </w:tr>
      <w:tr w:rsidR="00283A1B">
        <w:trPr>
          <w:trHeight w:val="1179"/>
        </w:trPr>
        <w:tc>
          <w:tcPr>
            <w:tcW w:w="600" w:type="dxa"/>
            <w:gridSpan w:val="2"/>
            <w:vMerge/>
            <w:tcBorders>
              <w:top w:val="none" w:sz="4" w:space="0" w:color="000000"/>
            </w:tcBorders>
          </w:tcPr>
          <w:p w:rsidR="00283A1B" w:rsidRDefault="00283A1B"/>
        </w:tc>
        <w:tc>
          <w:tcPr>
            <w:tcW w:w="3091" w:type="dxa"/>
            <w:gridSpan w:val="2"/>
            <w:vMerge/>
            <w:tcBorders>
              <w:top w:val="none" w:sz="4" w:space="0" w:color="000000"/>
            </w:tcBorders>
          </w:tcPr>
          <w:p w:rsidR="00283A1B" w:rsidRDefault="00283A1B"/>
        </w:tc>
        <w:tc>
          <w:tcPr>
            <w:tcW w:w="4588" w:type="dxa"/>
            <w:gridSpan w:val="2"/>
            <w:vMerge w:val="restart"/>
          </w:tcPr>
          <w:p w:rsidR="00283A1B" w:rsidRDefault="00EE5DF7">
            <w:pPr>
              <w:pStyle w:val="TableParagraph"/>
              <w:tabs>
                <w:tab w:val="left" w:pos="1622"/>
                <w:tab w:val="left" w:pos="2406"/>
              </w:tabs>
              <w:ind w:left="142" w:right="142"/>
              <w:jc w:val="both"/>
            </w:pPr>
            <w:r>
              <w:rPr>
                <w:rFonts w:ascii="Tinos" w:hAnsi="Tinos" w:cs="Tinos"/>
                <w:spacing w:val="-2"/>
                <w:sz w:val="24"/>
                <w:szCs w:val="24"/>
              </w:rPr>
              <w:t>Участие</w:t>
            </w:r>
            <w:r>
              <w:rPr>
                <w:rFonts w:ascii="Tinos" w:hAnsi="Tinos" w:cs="Tinos"/>
                <w:sz w:val="24"/>
                <w:szCs w:val="24"/>
              </w:rPr>
              <w:tab/>
            </w:r>
            <w:r>
              <w:rPr>
                <w:rFonts w:ascii="Tinos" w:hAnsi="Tinos" w:cs="Tinos"/>
                <w:spacing w:val="-5"/>
                <w:sz w:val="24"/>
                <w:szCs w:val="24"/>
              </w:rPr>
              <w:t>во</w:t>
            </w:r>
            <w:r>
              <w:rPr>
                <w:rFonts w:ascii="Tinos" w:hAnsi="Tinos" w:cs="Tinos"/>
                <w:sz w:val="24"/>
                <w:szCs w:val="24"/>
              </w:rPr>
              <w:tab/>
            </w:r>
            <w:r>
              <w:rPr>
                <w:rFonts w:ascii="Tinos" w:hAnsi="Tinos" w:cs="Tinos"/>
                <w:spacing w:val="-2"/>
                <w:sz w:val="24"/>
                <w:szCs w:val="24"/>
              </w:rPr>
              <w:t>Всероссийских,</w:t>
            </w:r>
          </w:p>
          <w:p w:rsidR="00283A1B" w:rsidRDefault="00EE5DF7">
            <w:pPr>
              <w:pStyle w:val="TableParagraph"/>
              <w:tabs>
                <w:tab w:val="left" w:pos="2995"/>
              </w:tabs>
              <w:ind w:left="142" w:right="142"/>
              <w:jc w:val="both"/>
            </w:pPr>
            <w:r>
              <w:rPr>
                <w:rFonts w:ascii="Tinos" w:hAnsi="Tinos" w:cs="Tinos"/>
                <w:spacing w:val="-2"/>
                <w:sz w:val="24"/>
                <w:szCs w:val="24"/>
              </w:rPr>
              <w:t>региональных</w:t>
            </w:r>
            <w:r>
              <w:rPr>
                <w:rFonts w:ascii="Tinos" w:hAnsi="Tinos" w:cs="Tinos"/>
                <w:sz w:val="24"/>
                <w:szCs w:val="24"/>
              </w:rPr>
              <w:tab/>
            </w:r>
            <w:r>
              <w:rPr>
                <w:rFonts w:ascii="Tinos" w:hAnsi="Tinos" w:cs="Tinos"/>
                <w:spacing w:val="-2"/>
                <w:sz w:val="24"/>
                <w:szCs w:val="24"/>
              </w:rPr>
              <w:t>конкурсах,</w:t>
            </w:r>
          </w:p>
          <w:p w:rsidR="00283A1B" w:rsidRDefault="00EE5DF7">
            <w:pPr>
              <w:pStyle w:val="TableParagraph"/>
              <w:tabs>
                <w:tab w:val="left" w:pos="2279"/>
                <w:tab w:val="left" w:pos="4032"/>
              </w:tabs>
              <w:ind w:left="142" w:right="142"/>
              <w:jc w:val="both"/>
              <w:rPr>
                <w:rFonts w:ascii="Tinos" w:hAnsi="Tinos" w:cs="Tinos"/>
              </w:rPr>
            </w:pPr>
            <w:r>
              <w:rPr>
                <w:rFonts w:ascii="Tinos" w:hAnsi="Tinos" w:cs="Tinos"/>
                <w:spacing w:val="-2"/>
                <w:sz w:val="24"/>
                <w:szCs w:val="24"/>
              </w:rPr>
              <w:t>мероприятиях,</w:t>
            </w:r>
            <w:r>
              <w:rPr>
                <w:rFonts w:ascii="Tinos" w:hAnsi="Tinos" w:cs="Tinos"/>
                <w:sz w:val="24"/>
                <w:szCs w:val="24"/>
              </w:rPr>
              <w:tab/>
            </w:r>
            <w:r>
              <w:rPr>
                <w:rFonts w:ascii="Tinos" w:hAnsi="Tinos" w:cs="Tinos"/>
                <w:spacing w:val="-2"/>
                <w:sz w:val="24"/>
                <w:szCs w:val="24"/>
              </w:rPr>
              <w:t>выступление</w:t>
            </w:r>
            <w:r>
              <w:rPr>
                <w:rFonts w:ascii="Tinos" w:hAnsi="Tinos" w:cs="Tinos"/>
                <w:sz w:val="24"/>
                <w:szCs w:val="24"/>
              </w:rPr>
              <w:tab/>
            </w:r>
            <w:r>
              <w:rPr>
                <w:rFonts w:ascii="Tinos" w:hAnsi="Tinos" w:cs="Tinos"/>
                <w:spacing w:val="-6"/>
                <w:sz w:val="24"/>
                <w:szCs w:val="24"/>
              </w:rPr>
              <w:t xml:space="preserve">на </w:t>
            </w:r>
            <w:r>
              <w:rPr>
                <w:rFonts w:ascii="Tinos" w:hAnsi="Tinos" w:cs="Tinos"/>
                <w:sz w:val="24"/>
                <w:szCs w:val="24"/>
              </w:rPr>
              <w:t>методических</w:t>
            </w:r>
            <w:r>
              <w:rPr>
                <w:rFonts w:ascii="Tinos" w:hAnsi="Tinos" w:cs="Tinos"/>
                <w:spacing w:val="40"/>
                <w:sz w:val="24"/>
                <w:szCs w:val="24"/>
              </w:rPr>
              <w:t xml:space="preserve"> </w:t>
            </w:r>
            <w:r>
              <w:rPr>
                <w:rFonts w:ascii="Tinos" w:hAnsi="Tinos" w:cs="Tinos"/>
                <w:sz w:val="24"/>
                <w:szCs w:val="24"/>
              </w:rPr>
              <w:t>мероприятиях</w:t>
            </w:r>
          </w:p>
        </w:tc>
        <w:tc>
          <w:tcPr>
            <w:tcW w:w="1926" w:type="dxa"/>
            <w:vMerge w:val="restart"/>
          </w:tcPr>
          <w:p w:rsidR="00283A1B" w:rsidRDefault="00EE5DF7">
            <w:pPr>
              <w:pStyle w:val="TableParagraph"/>
              <w:jc w:val="center"/>
              <w:rPr>
                <w:rFonts w:ascii="Tinos" w:hAnsi="Tinos" w:cs="Tinos"/>
              </w:rPr>
            </w:pPr>
            <w:r>
              <w:rPr>
                <w:rFonts w:ascii="Tinos" w:hAnsi="Tinos" w:cs="Tinos"/>
                <w:sz w:val="24"/>
                <w:szCs w:val="24"/>
              </w:rPr>
              <w:t>20</w:t>
            </w:r>
            <w:r>
              <w:rPr>
                <w:rFonts w:ascii="Tinos" w:hAnsi="Tinos" w:cs="Tinos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nos" w:hAnsi="Tinos" w:cs="Tinos"/>
                <w:spacing w:val="-2"/>
                <w:sz w:val="24"/>
                <w:szCs w:val="24"/>
              </w:rPr>
              <w:t>баллов</w:t>
            </w:r>
          </w:p>
        </w:tc>
      </w:tr>
      <w:tr w:rsidR="00283A1B">
        <w:trPr>
          <w:trHeight w:val="770"/>
        </w:trPr>
        <w:tc>
          <w:tcPr>
            <w:tcW w:w="600" w:type="dxa"/>
            <w:gridSpan w:val="2"/>
            <w:vMerge/>
            <w:tcBorders>
              <w:top w:val="none" w:sz="4" w:space="0" w:color="000000"/>
            </w:tcBorders>
          </w:tcPr>
          <w:p w:rsidR="00283A1B" w:rsidRDefault="00283A1B"/>
        </w:tc>
        <w:tc>
          <w:tcPr>
            <w:tcW w:w="3091" w:type="dxa"/>
            <w:gridSpan w:val="2"/>
            <w:vMerge/>
            <w:tcBorders>
              <w:top w:val="none" w:sz="4" w:space="0" w:color="000000"/>
            </w:tcBorders>
          </w:tcPr>
          <w:p w:rsidR="00283A1B" w:rsidRDefault="00283A1B"/>
        </w:tc>
        <w:tc>
          <w:tcPr>
            <w:tcW w:w="4588" w:type="dxa"/>
            <w:gridSpan w:val="2"/>
            <w:vMerge w:val="restart"/>
          </w:tcPr>
          <w:p w:rsidR="00283A1B" w:rsidRDefault="00EE5DF7">
            <w:pPr>
              <w:pStyle w:val="TableParagraph"/>
              <w:tabs>
                <w:tab w:val="left" w:pos="1800"/>
                <w:tab w:val="left" w:pos="2923"/>
              </w:tabs>
              <w:ind w:left="142" w:right="142"/>
              <w:jc w:val="both"/>
            </w:pPr>
            <w:r>
              <w:rPr>
                <w:rFonts w:ascii="Tinos" w:hAnsi="Tinos" w:cs="Tinos"/>
                <w:spacing w:val="-2"/>
                <w:sz w:val="24"/>
                <w:szCs w:val="24"/>
              </w:rPr>
              <w:t>Внедрение</w:t>
            </w:r>
            <w:r>
              <w:rPr>
                <w:rFonts w:ascii="Tinos" w:hAnsi="Tinos" w:cs="Tinos"/>
                <w:sz w:val="24"/>
                <w:szCs w:val="24"/>
              </w:rPr>
              <w:tab/>
            </w:r>
            <w:r>
              <w:rPr>
                <w:rFonts w:ascii="Tinos" w:hAnsi="Tinos" w:cs="Tinos"/>
                <w:spacing w:val="-2"/>
                <w:sz w:val="24"/>
                <w:szCs w:val="24"/>
              </w:rPr>
              <w:t>новых</w:t>
            </w:r>
            <w:r>
              <w:rPr>
                <w:rFonts w:ascii="Tinos" w:hAnsi="Tinos" w:cs="Tinos"/>
                <w:sz w:val="24"/>
                <w:szCs w:val="24"/>
              </w:rPr>
              <w:tab/>
            </w:r>
            <w:r>
              <w:rPr>
                <w:rFonts w:ascii="Tinos" w:hAnsi="Tinos" w:cs="Tinos"/>
                <w:spacing w:val="-2"/>
                <w:sz w:val="24"/>
                <w:szCs w:val="24"/>
              </w:rPr>
              <w:t>технологий</w:t>
            </w:r>
          </w:p>
          <w:p w:rsidR="00283A1B" w:rsidRDefault="00EE5DF7">
            <w:pPr>
              <w:pStyle w:val="TableParagraph"/>
              <w:ind w:left="142" w:right="142"/>
              <w:jc w:val="both"/>
              <w:rPr>
                <w:rFonts w:ascii="Tinos" w:hAnsi="Tinos" w:cs="Tinos"/>
              </w:rPr>
            </w:pPr>
            <w:r>
              <w:rPr>
                <w:rFonts w:ascii="Tinos" w:hAnsi="Tinos" w:cs="Tinos"/>
                <w:sz w:val="24"/>
                <w:szCs w:val="24"/>
              </w:rPr>
              <w:t>социального</w:t>
            </w:r>
            <w:r>
              <w:rPr>
                <w:rFonts w:ascii="Tinos" w:hAnsi="Tinos" w:cs="Tinos"/>
                <w:spacing w:val="54"/>
                <w:sz w:val="24"/>
                <w:szCs w:val="24"/>
              </w:rPr>
              <w:t xml:space="preserve"> </w:t>
            </w:r>
            <w:r>
              <w:rPr>
                <w:rFonts w:ascii="Tinos" w:hAnsi="Tinos" w:cs="Tinos"/>
                <w:spacing w:val="-2"/>
                <w:sz w:val="24"/>
                <w:szCs w:val="24"/>
              </w:rPr>
              <w:t>обслуживания</w:t>
            </w:r>
          </w:p>
        </w:tc>
        <w:tc>
          <w:tcPr>
            <w:tcW w:w="1926" w:type="dxa"/>
            <w:vMerge w:val="restart"/>
          </w:tcPr>
          <w:p w:rsidR="00283A1B" w:rsidRDefault="00EE5DF7">
            <w:pPr>
              <w:pStyle w:val="TableParagraph"/>
              <w:jc w:val="center"/>
              <w:rPr>
                <w:rFonts w:ascii="Tinos" w:hAnsi="Tinos" w:cs="Tinos"/>
              </w:rPr>
            </w:pPr>
            <w:r>
              <w:rPr>
                <w:rFonts w:ascii="Tinos" w:hAnsi="Tinos" w:cs="Tinos"/>
                <w:sz w:val="24"/>
                <w:szCs w:val="24"/>
              </w:rPr>
              <w:t>10</w:t>
            </w:r>
            <w:r>
              <w:rPr>
                <w:rFonts w:ascii="Tinos" w:hAnsi="Tinos" w:cs="Tinos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nos" w:hAnsi="Tinos" w:cs="Tinos"/>
                <w:spacing w:val="-2"/>
                <w:sz w:val="24"/>
                <w:szCs w:val="24"/>
              </w:rPr>
              <w:t>баллов</w:t>
            </w:r>
          </w:p>
        </w:tc>
      </w:tr>
      <w:tr w:rsidR="00283A1B">
        <w:trPr>
          <w:trHeight w:val="629"/>
        </w:trPr>
        <w:tc>
          <w:tcPr>
            <w:tcW w:w="600" w:type="dxa"/>
            <w:gridSpan w:val="2"/>
            <w:vMerge/>
            <w:tcBorders>
              <w:top w:val="none" w:sz="4" w:space="0" w:color="000000"/>
            </w:tcBorders>
          </w:tcPr>
          <w:p w:rsidR="00283A1B" w:rsidRDefault="00283A1B"/>
        </w:tc>
        <w:tc>
          <w:tcPr>
            <w:tcW w:w="3091" w:type="dxa"/>
            <w:gridSpan w:val="2"/>
            <w:vMerge/>
            <w:tcBorders>
              <w:top w:val="none" w:sz="4" w:space="0" w:color="000000"/>
            </w:tcBorders>
          </w:tcPr>
          <w:p w:rsidR="00283A1B" w:rsidRDefault="00283A1B"/>
        </w:tc>
        <w:tc>
          <w:tcPr>
            <w:tcW w:w="4588" w:type="dxa"/>
            <w:gridSpan w:val="2"/>
            <w:vMerge w:val="restart"/>
          </w:tcPr>
          <w:p w:rsidR="00283A1B" w:rsidRDefault="00EE5DF7">
            <w:pPr>
              <w:pStyle w:val="TableParagraph"/>
              <w:ind w:left="142" w:right="142"/>
              <w:jc w:val="both"/>
            </w:pPr>
            <w:r>
              <w:rPr>
                <w:rFonts w:ascii="Tinos" w:hAnsi="Tinos" w:cs="Tinos"/>
                <w:sz w:val="24"/>
                <w:szCs w:val="24"/>
              </w:rPr>
              <w:t>Использование</w:t>
            </w:r>
            <w:r>
              <w:rPr>
                <w:rFonts w:ascii="Tinos" w:hAnsi="Tinos" w:cs="Tinos"/>
                <w:spacing w:val="75"/>
                <w:sz w:val="24"/>
                <w:szCs w:val="24"/>
              </w:rPr>
              <w:t xml:space="preserve"> </w:t>
            </w:r>
            <w:r>
              <w:rPr>
                <w:rFonts w:ascii="Tinos" w:hAnsi="Tinos" w:cs="Tinos"/>
                <w:sz w:val="24"/>
                <w:szCs w:val="24"/>
              </w:rPr>
              <w:t>новых</w:t>
            </w:r>
            <w:r>
              <w:rPr>
                <w:rFonts w:ascii="Tinos" w:hAnsi="Tinos" w:cs="Tinos"/>
                <w:spacing w:val="78"/>
                <w:sz w:val="24"/>
                <w:szCs w:val="24"/>
              </w:rPr>
              <w:t xml:space="preserve"> </w:t>
            </w:r>
            <w:r>
              <w:rPr>
                <w:rFonts w:ascii="Tinos" w:hAnsi="Tinos" w:cs="Tinos"/>
                <w:spacing w:val="-2"/>
                <w:sz w:val="24"/>
                <w:szCs w:val="24"/>
              </w:rPr>
              <w:t>технологий</w:t>
            </w:r>
          </w:p>
          <w:p w:rsidR="00283A1B" w:rsidRDefault="00EE5DF7">
            <w:pPr>
              <w:pStyle w:val="TableParagraph"/>
              <w:ind w:left="142" w:right="142"/>
              <w:jc w:val="both"/>
              <w:rPr>
                <w:rFonts w:ascii="Tinos" w:hAnsi="Tinos" w:cs="Tinos"/>
              </w:rPr>
            </w:pPr>
            <w:r>
              <w:rPr>
                <w:rFonts w:ascii="Tinos" w:hAnsi="Tinos" w:cs="Tinos"/>
                <w:sz w:val="24"/>
                <w:szCs w:val="24"/>
              </w:rPr>
              <w:t>социального</w:t>
            </w:r>
            <w:r>
              <w:rPr>
                <w:rFonts w:ascii="Tinos" w:hAnsi="Tinos" w:cs="Tinos"/>
                <w:spacing w:val="54"/>
                <w:sz w:val="24"/>
                <w:szCs w:val="24"/>
              </w:rPr>
              <w:t xml:space="preserve"> </w:t>
            </w:r>
            <w:r>
              <w:rPr>
                <w:rFonts w:ascii="Tinos" w:hAnsi="Tinos" w:cs="Tinos"/>
                <w:spacing w:val="-2"/>
                <w:sz w:val="24"/>
                <w:szCs w:val="24"/>
              </w:rPr>
              <w:t>обслуживания</w:t>
            </w:r>
          </w:p>
        </w:tc>
        <w:tc>
          <w:tcPr>
            <w:tcW w:w="1926" w:type="dxa"/>
            <w:vMerge w:val="restart"/>
          </w:tcPr>
          <w:p w:rsidR="00283A1B" w:rsidRDefault="00EE5DF7">
            <w:pPr>
              <w:pStyle w:val="TableParagraph"/>
              <w:jc w:val="center"/>
              <w:rPr>
                <w:rFonts w:ascii="Tinos" w:hAnsi="Tinos" w:cs="Tinos"/>
              </w:rPr>
            </w:pPr>
            <w:r>
              <w:rPr>
                <w:rFonts w:ascii="Tinos" w:hAnsi="Tinos" w:cs="Tinos"/>
                <w:sz w:val="24"/>
                <w:szCs w:val="24"/>
              </w:rPr>
              <w:t>5</w:t>
            </w:r>
            <w:r>
              <w:rPr>
                <w:rFonts w:ascii="Tinos" w:hAnsi="Tinos" w:cs="Tinos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nos" w:hAnsi="Tinos" w:cs="Tinos"/>
                <w:spacing w:val="-2"/>
                <w:sz w:val="24"/>
                <w:szCs w:val="24"/>
              </w:rPr>
              <w:t>баллов</w:t>
            </w:r>
          </w:p>
        </w:tc>
      </w:tr>
      <w:tr w:rsidR="00283A1B">
        <w:trPr>
          <w:trHeight w:val="912"/>
        </w:trPr>
        <w:tc>
          <w:tcPr>
            <w:tcW w:w="600" w:type="dxa"/>
            <w:gridSpan w:val="2"/>
            <w:vMerge/>
            <w:tcBorders>
              <w:top w:val="none" w:sz="4" w:space="0" w:color="000000"/>
            </w:tcBorders>
          </w:tcPr>
          <w:p w:rsidR="00283A1B" w:rsidRDefault="00283A1B"/>
        </w:tc>
        <w:tc>
          <w:tcPr>
            <w:tcW w:w="3091" w:type="dxa"/>
            <w:gridSpan w:val="2"/>
            <w:vMerge/>
            <w:tcBorders>
              <w:top w:val="none" w:sz="4" w:space="0" w:color="000000"/>
            </w:tcBorders>
          </w:tcPr>
          <w:p w:rsidR="00283A1B" w:rsidRDefault="00283A1B"/>
        </w:tc>
        <w:tc>
          <w:tcPr>
            <w:tcW w:w="4588" w:type="dxa"/>
            <w:gridSpan w:val="2"/>
            <w:vMerge w:val="restart"/>
            <w:tcBorders>
              <w:bottom w:val="single" w:sz="4" w:space="0" w:color="000000"/>
            </w:tcBorders>
          </w:tcPr>
          <w:p w:rsidR="00283A1B" w:rsidRDefault="00EE5DF7">
            <w:pPr>
              <w:pStyle w:val="TableParagraph"/>
              <w:tabs>
                <w:tab w:val="left" w:pos="1757"/>
                <w:tab w:val="left" w:pos="2616"/>
                <w:tab w:val="left" w:pos="2803"/>
                <w:tab w:val="left" w:pos="2957"/>
                <w:tab w:val="left" w:pos="4175"/>
              </w:tabs>
              <w:ind w:left="142" w:right="142"/>
              <w:jc w:val="both"/>
            </w:pPr>
            <w:r>
              <w:rPr>
                <w:rFonts w:ascii="Tinos" w:hAnsi="Tinos" w:cs="Tinos"/>
                <w:spacing w:val="-2"/>
                <w:sz w:val="24"/>
                <w:szCs w:val="24"/>
              </w:rPr>
              <w:t>Привлечение</w:t>
            </w:r>
            <w:r>
              <w:rPr>
                <w:rFonts w:ascii="Tinos" w:hAnsi="Tinos" w:cs="Tinos"/>
                <w:sz w:val="24"/>
                <w:szCs w:val="24"/>
              </w:rPr>
              <w:tab/>
            </w:r>
            <w:r>
              <w:rPr>
                <w:rFonts w:ascii="Tinos" w:hAnsi="Tinos" w:cs="Tinos"/>
                <w:sz w:val="24"/>
                <w:szCs w:val="24"/>
              </w:rPr>
              <w:tab/>
            </w:r>
            <w:r>
              <w:rPr>
                <w:rFonts w:ascii="Tinos" w:hAnsi="Tinos" w:cs="Tinos"/>
                <w:sz w:val="24"/>
                <w:szCs w:val="24"/>
              </w:rPr>
              <w:tab/>
            </w:r>
            <w:r>
              <w:rPr>
                <w:rFonts w:ascii="Tinos" w:hAnsi="Tinos" w:cs="Tinos"/>
                <w:spacing w:val="-2"/>
                <w:sz w:val="24"/>
                <w:szCs w:val="24"/>
              </w:rPr>
              <w:t>получателей социальных</w:t>
            </w:r>
            <w:r>
              <w:rPr>
                <w:rFonts w:ascii="Tinos" w:hAnsi="Tinos" w:cs="Tinos"/>
                <w:sz w:val="24"/>
                <w:szCs w:val="24"/>
              </w:rPr>
              <w:tab/>
            </w:r>
            <w:r>
              <w:rPr>
                <w:rFonts w:ascii="Tinos" w:hAnsi="Tinos" w:cs="Tinos"/>
                <w:spacing w:val="-2"/>
                <w:sz w:val="24"/>
                <w:szCs w:val="24"/>
              </w:rPr>
              <w:t>услуг</w:t>
            </w:r>
            <w:r>
              <w:rPr>
                <w:rFonts w:ascii="Tinos" w:hAnsi="Tinos" w:cs="Tinos"/>
                <w:sz w:val="24"/>
                <w:szCs w:val="24"/>
              </w:rPr>
              <w:tab/>
            </w:r>
            <w:r>
              <w:rPr>
                <w:rFonts w:ascii="Tinos" w:hAnsi="Tinos" w:cs="Tinos"/>
                <w:spacing w:val="-10"/>
                <w:sz w:val="24"/>
                <w:szCs w:val="24"/>
              </w:rPr>
              <w:t>к</w:t>
            </w:r>
            <w:r>
              <w:rPr>
                <w:rFonts w:ascii="Tinos" w:hAnsi="Tinos" w:cs="Tinos"/>
                <w:sz w:val="24"/>
                <w:szCs w:val="24"/>
              </w:rPr>
              <w:tab/>
            </w:r>
            <w:r>
              <w:rPr>
                <w:rFonts w:ascii="Tinos" w:hAnsi="Tinos" w:cs="Tinos"/>
                <w:sz w:val="24"/>
                <w:szCs w:val="24"/>
              </w:rPr>
              <w:tab/>
            </w:r>
            <w:r>
              <w:rPr>
                <w:rFonts w:ascii="Tinos" w:hAnsi="Tinos" w:cs="Tinos"/>
                <w:spacing w:val="-2"/>
                <w:sz w:val="24"/>
                <w:szCs w:val="24"/>
              </w:rPr>
              <w:t>участию</w:t>
            </w:r>
            <w:r>
              <w:rPr>
                <w:rFonts w:ascii="Tinos" w:hAnsi="Tinos" w:cs="Tinos"/>
                <w:sz w:val="24"/>
                <w:szCs w:val="24"/>
              </w:rPr>
              <w:tab/>
            </w:r>
            <w:r>
              <w:rPr>
                <w:rFonts w:ascii="Tinos" w:hAnsi="Tinos" w:cs="Tinos"/>
                <w:spacing w:val="-12"/>
                <w:sz w:val="24"/>
                <w:szCs w:val="24"/>
              </w:rPr>
              <w:t>в</w:t>
            </w:r>
          </w:p>
          <w:p w:rsidR="00283A1B" w:rsidRDefault="00EE5DF7">
            <w:pPr>
              <w:pStyle w:val="TableParagraph"/>
              <w:ind w:left="142" w:right="142"/>
              <w:jc w:val="both"/>
              <w:rPr>
                <w:rFonts w:ascii="Tinos" w:hAnsi="Tinos" w:cs="Tinos"/>
              </w:rPr>
            </w:pPr>
            <w:r>
              <w:rPr>
                <w:rFonts w:ascii="Tinos" w:hAnsi="Tinos" w:cs="Tinos"/>
                <w:spacing w:val="6"/>
                <w:sz w:val="24"/>
                <w:szCs w:val="24"/>
              </w:rPr>
              <w:t>м</w:t>
            </w:r>
            <w:r>
              <w:rPr>
                <w:rFonts w:ascii="Tinos" w:hAnsi="Tinos" w:cs="Tinos"/>
                <w:spacing w:val="14"/>
                <w:sz w:val="24"/>
                <w:szCs w:val="24"/>
              </w:rPr>
              <w:t>е</w:t>
            </w:r>
            <w:r>
              <w:rPr>
                <w:rFonts w:ascii="Tinos" w:hAnsi="Tinos" w:cs="Tinos"/>
                <w:spacing w:val="6"/>
                <w:sz w:val="24"/>
                <w:szCs w:val="24"/>
              </w:rPr>
              <w:t>роприят</w:t>
            </w:r>
            <w:r>
              <w:rPr>
                <w:rFonts w:ascii="Tinos" w:hAnsi="Tinos" w:cs="Tinos"/>
                <w:spacing w:val="7"/>
                <w:sz w:val="24"/>
                <w:szCs w:val="24"/>
              </w:rPr>
              <w:t>ия</w:t>
            </w:r>
            <w:r>
              <w:rPr>
                <w:rFonts w:ascii="Tinos" w:hAnsi="Tinos" w:cs="Tinos"/>
                <w:spacing w:val="-10"/>
                <w:sz w:val="24"/>
                <w:szCs w:val="24"/>
              </w:rPr>
              <w:t>х</w:t>
            </w:r>
          </w:p>
        </w:tc>
        <w:tc>
          <w:tcPr>
            <w:tcW w:w="1926" w:type="dxa"/>
            <w:vMerge w:val="restart"/>
          </w:tcPr>
          <w:p w:rsidR="00283A1B" w:rsidRDefault="00EE5DF7">
            <w:pPr>
              <w:pStyle w:val="TableParagraph"/>
              <w:jc w:val="center"/>
              <w:rPr>
                <w:rFonts w:ascii="Tinos" w:hAnsi="Tinos" w:cs="Tinos"/>
              </w:rPr>
            </w:pPr>
            <w:r>
              <w:rPr>
                <w:rFonts w:ascii="Tinos" w:hAnsi="Tinos" w:cs="Tinos"/>
                <w:sz w:val="24"/>
                <w:szCs w:val="24"/>
              </w:rPr>
              <w:t>10</w:t>
            </w:r>
            <w:r>
              <w:rPr>
                <w:rFonts w:ascii="Tinos" w:hAnsi="Tinos" w:cs="Tinos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Tinos" w:hAnsi="Tinos" w:cs="Tinos"/>
                <w:spacing w:val="-2"/>
                <w:sz w:val="24"/>
                <w:szCs w:val="24"/>
              </w:rPr>
              <w:t>баллов</w:t>
            </w:r>
          </w:p>
        </w:tc>
      </w:tr>
      <w:tr w:rsidR="00283A1B">
        <w:trPr>
          <w:trHeight w:val="253"/>
        </w:trPr>
        <w:tc>
          <w:tcPr>
            <w:tcW w:w="10205" w:type="dxa"/>
            <w:gridSpan w:val="7"/>
            <w:vMerge w:val="restart"/>
            <w:tcBorders>
              <w:bottom w:val="single" w:sz="4" w:space="0" w:color="000000"/>
            </w:tcBorders>
          </w:tcPr>
          <w:p w:rsidR="00283A1B" w:rsidRDefault="00283A1B">
            <w:pPr>
              <w:pStyle w:val="TableParagraph"/>
            </w:pPr>
          </w:p>
          <w:p w:rsidR="00283A1B" w:rsidRDefault="00EE5DF7">
            <w:pPr>
              <w:pStyle w:val="TableParagraph"/>
              <w:jc w:val="center"/>
            </w:pPr>
            <w:r>
              <w:rPr>
                <w:rFonts w:ascii="Tinos" w:hAnsi="Tinos" w:cs="Tinos"/>
                <w:b/>
                <w:bCs/>
                <w:sz w:val="24"/>
                <w:szCs w:val="24"/>
              </w:rPr>
              <w:t>Критерии снижения выплат стимулирующего характера</w:t>
            </w:r>
          </w:p>
          <w:p w:rsidR="00283A1B" w:rsidRDefault="00283A1B">
            <w:pPr>
              <w:pStyle w:val="TableParagraph"/>
              <w:jc w:val="center"/>
              <w:rPr>
                <w:rFonts w:ascii="Tinos" w:hAnsi="Tinos" w:cs="Tinos"/>
                <w:b/>
                <w:bCs/>
              </w:rPr>
            </w:pPr>
          </w:p>
        </w:tc>
      </w:tr>
      <w:tr w:rsidR="00283A1B">
        <w:trPr>
          <w:trHeight w:val="253"/>
        </w:trPr>
        <w:tc>
          <w:tcPr>
            <w:tcW w:w="567" w:type="dxa"/>
            <w:vMerge w:val="restart"/>
            <w:tcBorders>
              <w:top w:val="single" w:sz="4" w:space="0" w:color="000000"/>
            </w:tcBorders>
          </w:tcPr>
          <w:p w:rsidR="00283A1B" w:rsidRDefault="00EE5DF7">
            <w:pPr>
              <w:pStyle w:val="TableParagraph"/>
              <w:jc w:val="center"/>
            </w:pPr>
            <w:r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3118" w:type="dxa"/>
            <w:gridSpan w:val="2"/>
            <w:vMerge w:val="restart"/>
            <w:tcBorders>
              <w:top w:val="single" w:sz="4" w:space="0" w:color="000000"/>
            </w:tcBorders>
          </w:tcPr>
          <w:p w:rsidR="00283A1B" w:rsidRDefault="00EE5DF7">
            <w:pPr>
              <w:pStyle w:val="TableParagraph"/>
              <w:jc w:val="center"/>
            </w:pPr>
            <w:r>
              <w:rPr>
                <w:sz w:val="24"/>
                <w:szCs w:val="24"/>
              </w:rPr>
              <w:t xml:space="preserve">Нарушение Кодекса </w:t>
            </w:r>
            <w:r>
              <w:rPr>
                <w:spacing w:val="-2"/>
                <w:sz w:val="24"/>
                <w:szCs w:val="24"/>
              </w:rPr>
              <w:t>профессиональной этики</w:t>
            </w:r>
          </w:p>
        </w:tc>
        <w:tc>
          <w:tcPr>
            <w:tcW w:w="4535" w:type="dxa"/>
            <w:gridSpan w:val="2"/>
            <w:vMerge w:val="restart"/>
            <w:tcBorders>
              <w:top w:val="single" w:sz="4" w:space="0" w:color="000000"/>
            </w:tcBorders>
          </w:tcPr>
          <w:p w:rsidR="00283A1B" w:rsidRDefault="00EE5DF7">
            <w:pPr>
              <w:pStyle w:val="TableParagraph"/>
              <w:tabs>
                <w:tab w:val="left" w:pos="3188"/>
              </w:tabs>
              <w:ind w:left="142" w:right="142"/>
              <w:jc w:val="both"/>
            </w:pPr>
            <w:r>
              <w:rPr>
                <w:sz w:val="24"/>
                <w:szCs w:val="24"/>
              </w:rPr>
              <w:t xml:space="preserve">Наличие фактов нарушений, выявленных по результатам обращений граждан или в ходе </w:t>
            </w:r>
            <w:r>
              <w:rPr>
                <w:spacing w:val="-2"/>
                <w:sz w:val="24"/>
                <w:szCs w:val="24"/>
              </w:rPr>
              <w:t>контрольных</w:t>
            </w:r>
            <w:r>
              <w:rPr>
                <w:sz w:val="24"/>
                <w:szCs w:val="24"/>
              </w:rPr>
              <w:tab/>
            </w:r>
            <w:r>
              <w:rPr>
                <w:spacing w:val="-2"/>
                <w:sz w:val="24"/>
                <w:szCs w:val="24"/>
              </w:rPr>
              <w:t>проверок</w:t>
            </w:r>
          </w:p>
          <w:p w:rsidR="00283A1B" w:rsidRDefault="00EE5DF7">
            <w:pPr>
              <w:pStyle w:val="TableParagraph"/>
              <w:tabs>
                <w:tab w:val="left" w:pos="1258"/>
                <w:tab w:val="left" w:pos="2976"/>
                <w:tab w:val="left" w:pos="4162"/>
              </w:tabs>
              <w:ind w:left="142" w:right="142"/>
              <w:jc w:val="both"/>
            </w:pPr>
            <w:r>
              <w:rPr>
                <w:spacing w:val="-2"/>
                <w:sz w:val="24"/>
                <w:szCs w:val="24"/>
              </w:rPr>
              <w:t>учреждения,</w:t>
            </w:r>
            <w:r>
              <w:rPr>
                <w:sz w:val="24"/>
                <w:szCs w:val="24"/>
              </w:rPr>
              <w:tab/>
            </w:r>
            <w:r>
              <w:rPr>
                <w:spacing w:val="-2"/>
                <w:sz w:val="24"/>
                <w:szCs w:val="24"/>
              </w:rPr>
              <w:t xml:space="preserve">повлекших </w:t>
            </w:r>
            <w:r>
              <w:rPr>
                <w:sz w:val="24"/>
                <w:szCs w:val="24"/>
              </w:rPr>
              <w:t>репутационные издержки для имиджа учреждения и/или</w:t>
            </w:r>
            <w:r>
              <w:rPr>
                <w:spacing w:val="40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имевших негативные последствия </w:t>
            </w:r>
            <w:r>
              <w:rPr>
                <w:spacing w:val="-4"/>
                <w:sz w:val="24"/>
                <w:szCs w:val="24"/>
              </w:rPr>
              <w:t>для</w:t>
            </w:r>
            <w:r>
              <w:rPr>
                <w:spacing w:val="-2"/>
                <w:sz w:val="24"/>
                <w:szCs w:val="24"/>
              </w:rPr>
              <w:t xml:space="preserve"> психологического</w:t>
            </w:r>
            <w:r>
              <w:rPr>
                <w:sz w:val="24"/>
                <w:szCs w:val="24"/>
              </w:rPr>
              <w:tab/>
            </w:r>
            <w:r>
              <w:rPr>
                <w:spacing w:val="-20"/>
                <w:sz w:val="24"/>
                <w:szCs w:val="24"/>
              </w:rPr>
              <w:t xml:space="preserve">и </w:t>
            </w:r>
            <w:r>
              <w:rPr>
                <w:sz w:val="24"/>
                <w:szCs w:val="24"/>
              </w:rPr>
              <w:t>физического</w:t>
            </w:r>
            <w:r>
              <w:rPr>
                <w:spacing w:val="40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здоровья</w:t>
            </w:r>
            <w:r>
              <w:rPr>
                <w:spacing w:val="40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получателя</w:t>
            </w:r>
          </w:p>
          <w:p w:rsidR="00283A1B" w:rsidRDefault="00EE5DF7">
            <w:pPr>
              <w:pStyle w:val="TableParagraph"/>
              <w:ind w:left="142" w:right="142"/>
              <w:jc w:val="both"/>
            </w:pPr>
            <w:r>
              <w:rPr>
                <w:sz w:val="24"/>
                <w:szCs w:val="24"/>
              </w:rPr>
              <w:t>социальных</w:t>
            </w:r>
            <w:r>
              <w:rPr>
                <w:spacing w:val="45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услуг</w:t>
            </w:r>
          </w:p>
        </w:tc>
        <w:tc>
          <w:tcPr>
            <w:tcW w:w="1985" w:type="dxa"/>
            <w:gridSpan w:val="2"/>
            <w:vMerge w:val="restart"/>
            <w:tcBorders>
              <w:top w:val="single" w:sz="4" w:space="0" w:color="000000"/>
            </w:tcBorders>
          </w:tcPr>
          <w:p w:rsidR="00283A1B" w:rsidRDefault="00EE5DF7">
            <w:pPr>
              <w:pStyle w:val="TableParagraph"/>
              <w:jc w:val="center"/>
            </w:pPr>
            <w:r>
              <w:rPr>
                <w:spacing w:val="-2"/>
                <w:sz w:val="24"/>
                <w:szCs w:val="24"/>
              </w:rPr>
              <w:t xml:space="preserve">Аннулирование </w:t>
            </w:r>
            <w:r>
              <w:rPr>
                <w:sz w:val="24"/>
                <w:szCs w:val="24"/>
              </w:rPr>
              <w:t>результатов по всем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показателям </w:t>
            </w:r>
            <w:r>
              <w:rPr>
                <w:spacing w:val="-2"/>
                <w:sz w:val="24"/>
                <w:szCs w:val="24"/>
              </w:rPr>
              <w:t>критериев эффективности</w:t>
            </w:r>
          </w:p>
        </w:tc>
      </w:tr>
      <w:tr w:rsidR="00283A1B">
        <w:trPr>
          <w:trHeight w:val="253"/>
        </w:trPr>
        <w:tc>
          <w:tcPr>
            <w:tcW w:w="567" w:type="dxa"/>
            <w:vMerge w:val="restart"/>
          </w:tcPr>
          <w:p w:rsidR="00283A1B" w:rsidRDefault="00EE5DF7">
            <w:pPr>
              <w:pStyle w:val="TableParagraph"/>
              <w:jc w:val="center"/>
            </w:pPr>
            <w:r>
              <w:rPr>
                <w:spacing w:val="-10"/>
                <w:sz w:val="24"/>
                <w:szCs w:val="24"/>
              </w:rPr>
              <w:t>2</w:t>
            </w:r>
          </w:p>
        </w:tc>
        <w:tc>
          <w:tcPr>
            <w:tcW w:w="3118" w:type="dxa"/>
            <w:gridSpan w:val="2"/>
            <w:vMerge w:val="restart"/>
          </w:tcPr>
          <w:p w:rsidR="00283A1B" w:rsidRDefault="00EE5DF7">
            <w:pPr>
              <w:pStyle w:val="TableParagraph"/>
              <w:tabs>
                <w:tab w:val="left" w:pos="1573"/>
                <w:tab w:val="left" w:pos="2737"/>
              </w:tabs>
              <w:jc w:val="center"/>
            </w:pPr>
            <w:r>
              <w:rPr>
                <w:spacing w:val="-2"/>
                <w:sz w:val="24"/>
                <w:szCs w:val="24"/>
              </w:rPr>
              <w:t>Наличие</w:t>
            </w:r>
            <w:r>
              <w:rPr>
                <w:sz w:val="24"/>
                <w:szCs w:val="24"/>
              </w:rPr>
              <w:tab/>
            </w:r>
            <w:r>
              <w:rPr>
                <w:spacing w:val="-4"/>
                <w:sz w:val="24"/>
                <w:szCs w:val="24"/>
              </w:rPr>
              <w:t>жалоб</w:t>
            </w:r>
            <w:r>
              <w:rPr>
                <w:sz w:val="24"/>
                <w:szCs w:val="24"/>
              </w:rPr>
              <w:tab/>
            </w:r>
          </w:p>
          <w:p w:rsidR="00283A1B" w:rsidRDefault="00EE5DF7">
            <w:pPr>
              <w:pStyle w:val="TableParagraph"/>
              <w:tabs>
                <w:tab w:val="left" w:pos="1573"/>
                <w:tab w:val="left" w:pos="2737"/>
              </w:tabs>
              <w:jc w:val="center"/>
            </w:pPr>
            <w:r>
              <w:rPr>
                <w:spacing w:val="-6"/>
                <w:sz w:val="24"/>
                <w:szCs w:val="24"/>
              </w:rPr>
              <w:t xml:space="preserve">от </w:t>
            </w:r>
            <w:r>
              <w:rPr>
                <w:spacing w:val="-2"/>
                <w:sz w:val="24"/>
                <w:szCs w:val="24"/>
              </w:rPr>
              <w:t>граждан</w:t>
            </w:r>
          </w:p>
        </w:tc>
        <w:tc>
          <w:tcPr>
            <w:tcW w:w="4535" w:type="dxa"/>
            <w:gridSpan w:val="2"/>
            <w:vMerge w:val="restart"/>
          </w:tcPr>
          <w:p w:rsidR="00283A1B" w:rsidRDefault="00EE5DF7">
            <w:pPr>
              <w:pStyle w:val="TableParagraph"/>
              <w:ind w:left="142" w:right="142"/>
              <w:jc w:val="both"/>
            </w:pPr>
            <w:r>
              <w:rPr>
                <w:sz w:val="24"/>
                <w:szCs w:val="24"/>
              </w:rPr>
              <w:t>Наличие жалоб граждан на</w:t>
            </w:r>
            <w:r>
              <w:rPr>
                <w:spacing w:val="40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качество оказания социальных </w:t>
            </w:r>
            <w:r>
              <w:rPr>
                <w:spacing w:val="-2"/>
                <w:sz w:val="24"/>
                <w:szCs w:val="24"/>
              </w:rPr>
              <w:t xml:space="preserve">услуг,признанных </w:t>
            </w:r>
            <w:r>
              <w:rPr>
                <w:sz w:val="24"/>
                <w:szCs w:val="24"/>
              </w:rPr>
              <w:t xml:space="preserve">обоснованными по результатам </w:t>
            </w:r>
            <w:r>
              <w:rPr>
                <w:spacing w:val="-2"/>
                <w:sz w:val="24"/>
                <w:szCs w:val="24"/>
              </w:rPr>
              <w:t xml:space="preserve">проверок учреждения, министерством социального </w:t>
            </w:r>
            <w:r>
              <w:rPr>
                <w:sz w:val="24"/>
                <w:szCs w:val="24"/>
              </w:rPr>
              <w:t>развития, опеки и попечительства Иркутской</w:t>
            </w:r>
            <w:r>
              <w:rPr>
                <w:spacing w:val="57"/>
                <w:sz w:val="24"/>
                <w:szCs w:val="24"/>
              </w:rPr>
              <w:t xml:space="preserve">  </w:t>
            </w:r>
            <w:r>
              <w:rPr>
                <w:sz w:val="24"/>
                <w:szCs w:val="24"/>
              </w:rPr>
              <w:t>области</w:t>
            </w:r>
            <w:r>
              <w:rPr>
                <w:spacing w:val="53"/>
                <w:sz w:val="24"/>
                <w:szCs w:val="24"/>
              </w:rPr>
              <w:t xml:space="preserve">    </w:t>
            </w:r>
            <w:r>
              <w:rPr>
                <w:sz w:val="24"/>
                <w:szCs w:val="24"/>
              </w:rPr>
              <w:t>и</w:t>
            </w:r>
            <w:r>
              <w:rPr>
                <w:spacing w:val="55"/>
                <w:sz w:val="24"/>
                <w:szCs w:val="24"/>
              </w:rPr>
              <w:t xml:space="preserve">  </w:t>
            </w:r>
            <w:r>
              <w:rPr>
                <w:spacing w:val="-2"/>
                <w:sz w:val="24"/>
                <w:szCs w:val="24"/>
              </w:rPr>
              <w:t xml:space="preserve">(или) </w:t>
            </w:r>
            <w:r>
              <w:rPr>
                <w:sz w:val="24"/>
                <w:szCs w:val="24"/>
              </w:rPr>
              <w:t>контрольно-надзорными</w:t>
            </w:r>
            <w:r>
              <w:rPr>
                <w:spacing w:val="49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органами</w:t>
            </w:r>
          </w:p>
          <w:p w:rsidR="00283A1B" w:rsidRDefault="00283A1B">
            <w:pPr>
              <w:pStyle w:val="TableParagraph"/>
              <w:tabs>
                <w:tab w:val="left" w:pos="2790"/>
                <w:tab w:val="left" w:pos="2843"/>
              </w:tabs>
              <w:ind w:left="142" w:right="142"/>
              <w:jc w:val="both"/>
            </w:pPr>
          </w:p>
        </w:tc>
        <w:tc>
          <w:tcPr>
            <w:tcW w:w="1985" w:type="dxa"/>
            <w:gridSpan w:val="2"/>
            <w:vMerge w:val="restart"/>
          </w:tcPr>
          <w:p w:rsidR="00283A1B" w:rsidRDefault="00EE5DF7">
            <w:pPr>
              <w:pStyle w:val="TableParagraph"/>
              <w:jc w:val="center"/>
            </w:pPr>
            <w:r>
              <w:rPr>
                <w:spacing w:val="-2"/>
                <w:sz w:val="24"/>
                <w:szCs w:val="24"/>
              </w:rPr>
              <w:t>Аннулирование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результатов по всем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показателям </w:t>
            </w:r>
            <w:r>
              <w:rPr>
                <w:spacing w:val="-2"/>
                <w:sz w:val="24"/>
                <w:szCs w:val="24"/>
              </w:rPr>
              <w:t>критериев эффективности</w:t>
            </w:r>
          </w:p>
        </w:tc>
      </w:tr>
      <w:tr w:rsidR="00283A1B">
        <w:trPr>
          <w:trHeight w:val="253"/>
        </w:trPr>
        <w:tc>
          <w:tcPr>
            <w:tcW w:w="567" w:type="dxa"/>
            <w:vMerge w:val="restart"/>
          </w:tcPr>
          <w:p w:rsidR="00283A1B" w:rsidRDefault="00EE5DF7">
            <w:pPr>
              <w:pStyle w:val="TableParagraph"/>
              <w:jc w:val="center"/>
            </w:pPr>
            <w:r>
              <w:rPr>
                <w:rFonts w:ascii="Tinos" w:hAnsi="Tinos" w:cs="Tinos"/>
                <w:spacing w:val="-10"/>
                <w:sz w:val="24"/>
                <w:szCs w:val="24"/>
              </w:rPr>
              <w:t>3</w:t>
            </w:r>
          </w:p>
          <w:p w:rsidR="00283A1B" w:rsidRDefault="00283A1B">
            <w:pPr>
              <w:spacing w:after="0" w:line="240" w:lineRule="auto"/>
              <w:rPr>
                <w:rFonts w:ascii="Tinos" w:hAnsi="Tinos" w:cs="Tinos"/>
              </w:rPr>
            </w:pPr>
          </w:p>
        </w:tc>
        <w:tc>
          <w:tcPr>
            <w:tcW w:w="3118" w:type="dxa"/>
            <w:gridSpan w:val="2"/>
            <w:vMerge w:val="restart"/>
          </w:tcPr>
          <w:p w:rsidR="00283A1B" w:rsidRDefault="00EE5DF7">
            <w:pPr>
              <w:pStyle w:val="TableParagraph"/>
              <w:jc w:val="center"/>
            </w:pPr>
            <w:r>
              <w:rPr>
                <w:rFonts w:ascii="Tinos" w:hAnsi="Tinos" w:cs="Tinos"/>
                <w:sz w:val="24"/>
                <w:szCs w:val="24"/>
              </w:rPr>
              <w:t>Нарушение</w:t>
            </w:r>
            <w:r>
              <w:rPr>
                <w:rFonts w:ascii="Tinos" w:hAnsi="Tinos" w:cs="Tinos"/>
                <w:spacing w:val="52"/>
                <w:sz w:val="24"/>
                <w:szCs w:val="24"/>
              </w:rPr>
              <w:t xml:space="preserve"> </w:t>
            </w:r>
            <w:r>
              <w:rPr>
                <w:rFonts w:ascii="Tinos" w:hAnsi="Tinos" w:cs="Tinos"/>
                <w:spacing w:val="-2"/>
                <w:sz w:val="24"/>
                <w:szCs w:val="24"/>
              </w:rPr>
              <w:t>процесса</w:t>
            </w:r>
          </w:p>
          <w:p w:rsidR="00283A1B" w:rsidRDefault="00EE5DF7">
            <w:pPr>
              <w:pStyle w:val="TableParagraph"/>
              <w:jc w:val="center"/>
            </w:pPr>
            <w:r>
              <w:rPr>
                <w:rFonts w:ascii="Tinos" w:hAnsi="Tinos" w:cs="Tinos"/>
                <w:spacing w:val="-2"/>
                <w:sz w:val="24"/>
                <w:szCs w:val="24"/>
              </w:rPr>
              <w:t xml:space="preserve">предоставления </w:t>
            </w:r>
            <w:r>
              <w:rPr>
                <w:rFonts w:ascii="Tinos" w:hAnsi="Tinos" w:cs="Tinos"/>
                <w:sz w:val="24"/>
                <w:szCs w:val="24"/>
              </w:rPr>
              <w:t>социальных</w:t>
            </w:r>
            <w:r>
              <w:rPr>
                <w:rFonts w:ascii="Tinos" w:hAnsi="Tinos" w:cs="Tinos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Tinos" w:hAnsi="Tinos" w:cs="Tinos"/>
                <w:spacing w:val="-4"/>
                <w:sz w:val="24"/>
                <w:szCs w:val="24"/>
              </w:rPr>
              <w:t>услуг</w:t>
            </w:r>
          </w:p>
          <w:p w:rsidR="00283A1B" w:rsidRDefault="00283A1B">
            <w:pPr>
              <w:spacing w:after="0" w:line="240" w:lineRule="auto"/>
              <w:rPr>
                <w:rFonts w:ascii="Tinos" w:hAnsi="Tinos" w:cs="Tinos"/>
              </w:rPr>
            </w:pPr>
          </w:p>
        </w:tc>
        <w:tc>
          <w:tcPr>
            <w:tcW w:w="4535" w:type="dxa"/>
            <w:gridSpan w:val="2"/>
            <w:vMerge w:val="restart"/>
          </w:tcPr>
          <w:p w:rsidR="00283A1B" w:rsidRDefault="00EE5DF7">
            <w:pPr>
              <w:pStyle w:val="TableParagraph"/>
              <w:tabs>
                <w:tab w:val="left" w:pos="2098"/>
                <w:tab w:val="left" w:pos="2461"/>
                <w:tab w:val="left" w:pos="2790"/>
                <w:tab w:val="left" w:pos="3052"/>
                <w:tab w:val="left" w:pos="4018"/>
              </w:tabs>
              <w:ind w:left="142" w:right="142"/>
              <w:jc w:val="both"/>
              <w:rPr>
                <w:rFonts w:ascii="Tinos" w:hAnsi="Tinos" w:cs="Tinos"/>
              </w:rPr>
            </w:pPr>
            <w:r>
              <w:rPr>
                <w:rFonts w:ascii="Tinos" w:hAnsi="Tinos" w:cs="Tinos"/>
                <w:sz w:val="24"/>
                <w:szCs w:val="24"/>
              </w:rPr>
              <w:t xml:space="preserve">Наличие отказа получателя </w:t>
            </w:r>
            <w:r>
              <w:rPr>
                <w:rFonts w:ascii="Tinos" w:hAnsi="Tinos" w:cs="Tinos"/>
                <w:spacing w:val="-2"/>
                <w:sz w:val="24"/>
                <w:szCs w:val="24"/>
              </w:rPr>
              <w:t>социальных услуг</w:t>
            </w:r>
            <w:r>
              <w:rPr>
                <w:rFonts w:ascii="Tinos" w:hAnsi="Tinos" w:cs="Tinos"/>
                <w:sz w:val="24"/>
                <w:szCs w:val="24"/>
              </w:rPr>
              <w:tab/>
              <w:t xml:space="preserve">от предоставления  социальных услуг данным социальным работником в </w:t>
            </w:r>
            <w:r>
              <w:rPr>
                <w:rFonts w:ascii="Tinos" w:hAnsi="Tinos" w:cs="Tinos"/>
                <w:spacing w:val="-2"/>
                <w:sz w:val="24"/>
                <w:szCs w:val="24"/>
              </w:rPr>
              <w:t>текущем</w:t>
            </w:r>
            <w:r>
              <w:rPr>
                <w:rFonts w:ascii="Tinos" w:hAnsi="Tinos" w:cs="Tinos"/>
                <w:sz w:val="24"/>
                <w:szCs w:val="24"/>
              </w:rPr>
              <w:tab/>
            </w:r>
            <w:r>
              <w:rPr>
                <w:rFonts w:ascii="Tinos" w:hAnsi="Tinos" w:cs="Tinos"/>
                <w:spacing w:val="-2"/>
                <w:sz w:val="24"/>
                <w:szCs w:val="24"/>
              </w:rPr>
              <w:t>периоде</w:t>
            </w:r>
            <w:r>
              <w:rPr>
                <w:rFonts w:ascii="Tinos" w:hAnsi="Tinos" w:cs="Tinos"/>
                <w:sz w:val="24"/>
                <w:szCs w:val="24"/>
              </w:rPr>
              <w:tab/>
            </w:r>
            <w:r>
              <w:rPr>
                <w:rFonts w:ascii="Tinos" w:hAnsi="Tinos" w:cs="Tinos"/>
                <w:spacing w:val="-6"/>
                <w:sz w:val="24"/>
                <w:szCs w:val="24"/>
              </w:rPr>
              <w:t xml:space="preserve">по </w:t>
            </w:r>
            <w:r>
              <w:rPr>
                <w:rFonts w:ascii="Tinos" w:hAnsi="Tinos" w:cs="Tinos"/>
                <w:spacing w:val="-2"/>
                <w:sz w:val="24"/>
                <w:szCs w:val="24"/>
              </w:rPr>
              <w:t>обоснованным</w:t>
            </w:r>
            <w:r>
              <w:rPr>
                <w:rFonts w:ascii="Tinos" w:hAnsi="Tinos" w:cs="Tinos"/>
                <w:sz w:val="24"/>
                <w:szCs w:val="24"/>
              </w:rPr>
              <w:tab/>
            </w:r>
            <w:r>
              <w:rPr>
                <w:rFonts w:ascii="Tinos" w:hAnsi="Tinos" w:cs="Tinos"/>
                <w:sz w:val="24"/>
                <w:szCs w:val="24"/>
              </w:rPr>
              <w:tab/>
            </w:r>
            <w:r>
              <w:rPr>
                <w:rFonts w:ascii="Tinos" w:hAnsi="Tinos" w:cs="Tinos"/>
                <w:sz w:val="24"/>
                <w:szCs w:val="24"/>
              </w:rPr>
              <w:tab/>
            </w:r>
            <w:r>
              <w:rPr>
                <w:rFonts w:ascii="Tinos" w:hAnsi="Tinos" w:cs="Tinos"/>
                <w:sz w:val="24"/>
                <w:szCs w:val="24"/>
              </w:rPr>
              <w:tab/>
            </w:r>
            <w:r>
              <w:rPr>
                <w:rFonts w:ascii="Tinos" w:hAnsi="Tinos" w:cs="Tinos"/>
                <w:spacing w:val="-2"/>
                <w:sz w:val="24"/>
                <w:szCs w:val="24"/>
              </w:rPr>
              <w:t xml:space="preserve">причинам, </w:t>
            </w:r>
            <w:r>
              <w:rPr>
                <w:rFonts w:ascii="Tinos" w:hAnsi="Tinos" w:cs="Tinos"/>
                <w:sz w:val="24"/>
                <w:szCs w:val="24"/>
              </w:rPr>
              <w:t xml:space="preserve">связанным с действиями или </w:t>
            </w:r>
            <w:r>
              <w:rPr>
                <w:rFonts w:ascii="Tinos" w:hAnsi="Tinos" w:cs="Tinos"/>
                <w:spacing w:val="-2"/>
                <w:sz w:val="24"/>
                <w:szCs w:val="24"/>
              </w:rPr>
              <w:t>бездействием социального работника</w:t>
            </w:r>
          </w:p>
        </w:tc>
        <w:tc>
          <w:tcPr>
            <w:tcW w:w="1985" w:type="dxa"/>
            <w:gridSpan w:val="2"/>
            <w:vMerge w:val="restart"/>
          </w:tcPr>
          <w:p w:rsidR="00283A1B" w:rsidRDefault="00EE5DF7">
            <w:pPr>
              <w:pStyle w:val="TableParagraph"/>
              <w:jc w:val="center"/>
              <w:rPr>
                <w:rFonts w:ascii="Tinos" w:hAnsi="Tinos" w:cs="Tinos"/>
              </w:rPr>
            </w:pPr>
            <w:r>
              <w:rPr>
                <w:rFonts w:ascii="Tinos" w:hAnsi="Tinos" w:cs="Tinos"/>
                <w:spacing w:val="-2"/>
                <w:sz w:val="24"/>
                <w:szCs w:val="24"/>
              </w:rPr>
              <w:t xml:space="preserve">Аннулирование </w:t>
            </w:r>
            <w:r>
              <w:rPr>
                <w:rFonts w:ascii="Tinos" w:hAnsi="Tinos" w:cs="Tinos"/>
                <w:sz w:val="24"/>
                <w:szCs w:val="24"/>
              </w:rPr>
              <w:t>результатов по всем</w:t>
            </w:r>
            <w:r>
              <w:rPr>
                <w:rFonts w:ascii="Tinos" w:hAnsi="Tinos" w:cs="Tinos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nos" w:hAnsi="Tinos" w:cs="Tinos"/>
                <w:sz w:val="24"/>
                <w:szCs w:val="24"/>
              </w:rPr>
              <w:t xml:space="preserve">показателям </w:t>
            </w:r>
            <w:r>
              <w:rPr>
                <w:rFonts w:ascii="Tinos" w:hAnsi="Tinos" w:cs="Tinos"/>
                <w:spacing w:val="-2"/>
                <w:sz w:val="24"/>
                <w:szCs w:val="24"/>
              </w:rPr>
              <w:t>критериев эффективности</w:t>
            </w:r>
          </w:p>
        </w:tc>
      </w:tr>
      <w:tr w:rsidR="00283A1B">
        <w:trPr>
          <w:trHeight w:val="450"/>
        </w:trPr>
        <w:tc>
          <w:tcPr>
            <w:tcW w:w="567" w:type="dxa"/>
            <w:vMerge/>
          </w:tcPr>
          <w:p w:rsidR="00283A1B" w:rsidRDefault="00283A1B"/>
        </w:tc>
        <w:tc>
          <w:tcPr>
            <w:tcW w:w="3118" w:type="dxa"/>
            <w:gridSpan w:val="2"/>
            <w:vMerge/>
          </w:tcPr>
          <w:p w:rsidR="00283A1B" w:rsidRDefault="00283A1B"/>
        </w:tc>
        <w:tc>
          <w:tcPr>
            <w:tcW w:w="4535" w:type="dxa"/>
            <w:gridSpan w:val="2"/>
            <w:vMerge w:val="restart"/>
          </w:tcPr>
          <w:p w:rsidR="00283A1B" w:rsidRDefault="00EE5DF7">
            <w:pPr>
              <w:pStyle w:val="TableParagraph"/>
              <w:ind w:left="142" w:right="142"/>
              <w:jc w:val="both"/>
            </w:pPr>
            <w:r>
              <w:rPr>
                <w:rFonts w:ascii="Tinos" w:hAnsi="Tinos" w:cs="Tinos"/>
                <w:sz w:val="24"/>
                <w:szCs w:val="24"/>
              </w:rPr>
              <w:t>Наличие</w:t>
            </w:r>
            <w:r>
              <w:rPr>
                <w:rFonts w:ascii="Tinos" w:hAnsi="Tinos" w:cs="Tinos"/>
                <w:spacing w:val="56"/>
                <w:sz w:val="24"/>
                <w:szCs w:val="24"/>
              </w:rPr>
              <w:t xml:space="preserve">   </w:t>
            </w:r>
            <w:r>
              <w:rPr>
                <w:rFonts w:ascii="Tinos" w:hAnsi="Tinos" w:cs="Tinos"/>
                <w:sz w:val="24"/>
                <w:szCs w:val="24"/>
              </w:rPr>
              <w:t>отказа</w:t>
            </w:r>
            <w:r>
              <w:rPr>
                <w:rFonts w:ascii="Tinos" w:hAnsi="Tinos" w:cs="Tinos"/>
                <w:spacing w:val="54"/>
                <w:sz w:val="24"/>
                <w:szCs w:val="24"/>
              </w:rPr>
              <w:t xml:space="preserve">   </w:t>
            </w:r>
            <w:r>
              <w:rPr>
                <w:rFonts w:ascii="Tinos" w:hAnsi="Tinos" w:cs="Tinos"/>
                <w:spacing w:val="-2"/>
                <w:sz w:val="24"/>
                <w:szCs w:val="24"/>
              </w:rPr>
              <w:t>социального</w:t>
            </w:r>
          </w:p>
          <w:p w:rsidR="00283A1B" w:rsidRDefault="00EE5DF7">
            <w:pPr>
              <w:pStyle w:val="TableParagraph"/>
              <w:ind w:left="142" w:right="142"/>
              <w:jc w:val="both"/>
              <w:rPr>
                <w:rFonts w:ascii="Tinos" w:hAnsi="Tinos" w:cs="Tinos"/>
              </w:rPr>
            </w:pPr>
            <w:r>
              <w:rPr>
                <w:rFonts w:ascii="Tinos" w:hAnsi="Tinos" w:cs="Tinos"/>
                <w:sz w:val="24"/>
                <w:szCs w:val="24"/>
              </w:rPr>
              <w:t>работника от предоставления социальных услуг получателю социальных</w:t>
            </w:r>
            <w:r>
              <w:rPr>
                <w:rFonts w:ascii="Tinos" w:hAnsi="Tinos" w:cs="Tinos"/>
                <w:spacing w:val="72"/>
                <w:sz w:val="24"/>
                <w:szCs w:val="24"/>
              </w:rPr>
              <w:t xml:space="preserve">  </w:t>
            </w:r>
            <w:r>
              <w:rPr>
                <w:rFonts w:ascii="Tinos" w:hAnsi="Tinos" w:cs="Tinos"/>
                <w:sz w:val="24"/>
                <w:szCs w:val="24"/>
              </w:rPr>
              <w:t>услуг</w:t>
            </w:r>
            <w:r>
              <w:rPr>
                <w:rFonts w:ascii="Tinos" w:hAnsi="Tinos" w:cs="Tinos"/>
                <w:spacing w:val="64"/>
                <w:sz w:val="24"/>
                <w:szCs w:val="24"/>
              </w:rPr>
              <w:t xml:space="preserve">  </w:t>
            </w:r>
            <w:r>
              <w:rPr>
                <w:rFonts w:ascii="Tinos" w:hAnsi="Tinos" w:cs="Tinos"/>
                <w:sz w:val="24"/>
                <w:szCs w:val="24"/>
              </w:rPr>
              <w:t>в</w:t>
            </w:r>
            <w:r>
              <w:rPr>
                <w:rFonts w:ascii="Tinos" w:hAnsi="Tinos" w:cs="Tinos"/>
                <w:spacing w:val="54"/>
                <w:sz w:val="24"/>
                <w:szCs w:val="24"/>
              </w:rPr>
              <w:t xml:space="preserve">  </w:t>
            </w:r>
            <w:r>
              <w:rPr>
                <w:rFonts w:ascii="Tinos" w:hAnsi="Tinos" w:cs="Tinos"/>
                <w:spacing w:val="-2"/>
                <w:sz w:val="24"/>
                <w:szCs w:val="24"/>
              </w:rPr>
              <w:t>текущем периоде</w:t>
            </w:r>
          </w:p>
        </w:tc>
        <w:tc>
          <w:tcPr>
            <w:tcW w:w="1985" w:type="dxa"/>
            <w:gridSpan w:val="2"/>
            <w:vMerge w:val="restart"/>
          </w:tcPr>
          <w:p w:rsidR="00283A1B" w:rsidRDefault="00EE5DF7">
            <w:pPr>
              <w:pStyle w:val="TableParagraph"/>
              <w:jc w:val="center"/>
            </w:pPr>
            <w:r>
              <w:rPr>
                <w:rFonts w:ascii="Tinos" w:hAnsi="Tinos" w:cs="Tinos"/>
                <w:spacing w:val="-2"/>
                <w:sz w:val="24"/>
                <w:szCs w:val="24"/>
              </w:rPr>
              <w:t xml:space="preserve">Аннулирование </w:t>
            </w:r>
            <w:r>
              <w:rPr>
                <w:rFonts w:ascii="Tinos" w:hAnsi="Tinos" w:cs="Tinos"/>
                <w:sz w:val="24"/>
                <w:szCs w:val="24"/>
              </w:rPr>
              <w:t>результатов</w:t>
            </w:r>
            <w:r>
              <w:rPr>
                <w:rFonts w:ascii="Tinos" w:hAnsi="Tinos" w:cs="Tinos"/>
                <w:spacing w:val="40"/>
                <w:sz w:val="24"/>
                <w:szCs w:val="24"/>
              </w:rPr>
              <w:t xml:space="preserve"> </w:t>
            </w:r>
            <w:r>
              <w:rPr>
                <w:rFonts w:ascii="Tinos" w:hAnsi="Tinos" w:cs="Tinos"/>
                <w:sz w:val="24"/>
                <w:szCs w:val="24"/>
              </w:rPr>
              <w:t>по всем</w:t>
            </w:r>
            <w:r>
              <w:rPr>
                <w:rFonts w:ascii="Tinos" w:hAnsi="Tinos" w:cs="Tinos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nos" w:hAnsi="Tinos" w:cs="Tinos"/>
                <w:sz w:val="24"/>
                <w:szCs w:val="24"/>
              </w:rPr>
              <w:t xml:space="preserve">показателям </w:t>
            </w:r>
            <w:r>
              <w:rPr>
                <w:rFonts w:ascii="Tinos" w:hAnsi="Tinos" w:cs="Tinos"/>
                <w:spacing w:val="-2"/>
                <w:sz w:val="24"/>
                <w:szCs w:val="24"/>
              </w:rPr>
              <w:t>критериев</w:t>
            </w:r>
          </w:p>
          <w:p w:rsidR="00283A1B" w:rsidRDefault="00EE5DF7">
            <w:pPr>
              <w:pStyle w:val="TableParagraph"/>
              <w:jc w:val="center"/>
              <w:rPr>
                <w:rFonts w:ascii="Tinos" w:hAnsi="Tinos" w:cs="Tinos"/>
              </w:rPr>
            </w:pPr>
            <w:r>
              <w:rPr>
                <w:rFonts w:ascii="Tinos" w:hAnsi="Tinos" w:cs="Tinos"/>
                <w:spacing w:val="-2"/>
                <w:sz w:val="24"/>
                <w:szCs w:val="24"/>
              </w:rPr>
              <w:t>эффективности</w:t>
            </w:r>
          </w:p>
        </w:tc>
      </w:tr>
      <w:tr w:rsidR="00283A1B">
        <w:trPr>
          <w:trHeight w:val="253"/>
        </w:trPr>
        <w:tc>
          <w:tcPr>
            <w:tcW w:w="567" w:type="dxa"/>
            <w:vMerge w:val="restart"/>
          </w:tcPr>
          <w:p w:rsidR="00283A1B" w:rsidRDefault="00EE5DF7">
            <w:pPr>
              <w:pStyle w:val="TableParagraph"/>
              <w:jc w:val="center"/>
            </w:pPr>
            <w:r>
              <w:rPr>
                <w:rFonts w:ascii="Tinos" w:hAnsi="Tinos" w:cs="Tinos"/>
                <w:spacing w:val="-10"/>
                <w:sz w:val="24"/>
                <w:szCs w:val="24"/>
              </w:rPr>
              <w:t>4</w:t>
            </w:r>
          </w:p>
          <w:p w:rsidR="00283A1B" w:rsidRDefault="00283A1B">
            <w:pPr>
              <w:spacing w:after="0" w:line="240" w:lineRule="auto"/>
            </w:pPr>
          </w:p>
          <w:p w:rsidR="00283A1B" w:rsidRDefault="00283A1B">
            <w:pPr>
              <w:spacing w:after="0" w:line="240" w:lineRule="auto"/>
              <w:rPr>
                <w:rFonts w:ascii="Tinos" w:hAnsi="Tinos" w:cs="Tinos"/>
              </w:rPr>
            </w:pPr>
          </w:p>
        </w:tc>
        <w:tc>
          <w:tcPr>
            <w:tcW w:w="3118" w:type="dxa"/>
            <w:gridSpan w:val="2"/>
            <w:vMerge w:val="restart"/>
          </w:tcPr>
          <w:p w:rsidR="00283A1B" w:rsidRDefault="00EE5DF7">
            <w:pPr>
              <w:pStyle w:val="TableParagraph"/>
              <w:jc w:val="center"/>
            </w:pPr>
            <w:r>
              <w:rPr>
                <w:rFonts w:ascii="Tinos" w:hAnsi="Tinos" w:cs="Tinos"/>
                <w:sz w:val="24"/>
                <w:szCs w:val="24"/>
              </w:rPr>
              <w:t xml:space="preserve">Несвоевременное и/или </w:t>
            </w:r>
            <w:r>
              <w:rPr>
                <w:rFonts w:ascii="Tinos" w:hAnsi="Tinos" w:cs="Tinos"/>
                <w:spacing w:val="-2"/>
                <w:sz w:val="24"/>
                <w:szCs w:val="24"/>
              </w:rPr>
              <w:t xml:space="preserve">некачественное предоставление ежемесячной </w:t>
            </w:r>
            <w:r>
              <w:rPr>
                <w:rFonts w:ascii="Tinos" w:hAnsi="Tinos" w:cs="Tinos"/>
                <w:sz w:val="24"/>
                <w:szCs w:val="24"/>
              </w:rPr>
              <w:t xml:space="preserve">отчетности, ведение </w:t>
            </w:r>
            <w:r>
              <w:rPr>
                <w:rFonts w:ascii="Tinos" w:hAnsi="Tinos" w:cs="Tinos"/>
                <w:spacing w:val="-2"/>
                <w:sz w:val="24"/>
                <w:szCs w:val="24"/>
              </w:rPr>
              <w:t>необходимой документации</w:t>
            </w:r>
          </w:p>
          <w:p w:rsidR="00283A1B" w:rsidRDefault="00283A1B">
            <w:pPr>
              <w:spacing w:after="0" w:line="240" w:lineRule="auto"/>
            </w:pPr>
          </w:p>
          <w:p w:rsidR="00283A1B" w:rsidRDefault="00283A1B">
            <w:pPr>
              <w:spacing w:after="0" w:line="240" w:lineRule="auto"/>
              <w:rPr>
                <w:rFonts w:ascii="Tinos" w:hAnsi="Tinos" w:cs="Tinos"/>
              </w:rPr>
            </w:pPr>
          </w:p>
        </w:tc>
        <w:tc>
          <w:tcPr>
            <w:tcW w:w="4535" w:type="dxa"/>
            <w:gridSpan w:val="2"/>
            <w:vMerge w:val="restart"/>
          </w:tcPr>
          <w:p w:rsidR="00283A1B" w:rsidRDefault="00EE5DF7">
            <w:pPr>
              <w:pStyle w:val="TableParagraph"/>
              <w:ind w:left="142"/>
              <w:rPr>
                <w:rFonts w:ascii="Tinos" w:hAnsi="Tinos" w:cs="Tinos"/>
              </w:rPr>
            </w:pPr>
            <w:r>
              <w:rPr>
                <w:rFonts w:ascii="Tinos" w:hAnsi="Tinos" w:cs="Tinos"/>
                <w:sz w:val="24"/>
                <w:szCs w:val="24"/>
              </w:rPr>
              <w:t>Качественно,</w:t>
            </w:r>
            <w:r>
              <w:rPr>
                <w:rFonts w:ascii="Tinos" w:hAnsi="Tinos" w:cs="Tinos"/>
                <w:spacing w:val="50"/>
                <w:sz w:val="24"/>
                <w:szCs w:val="24"/>
              </w:rPr>
              <w:t xml:space="preserve"> </w:t>
            </w:r>
            <w:r>
              <w:rPr>
                <w:rFonts w:ascii="Tinos" w:hAnsi="Tinos" w:cs="Tinos"/>
                <w:sz w:val="24"/>
                <w:szCs w:val="24"/>
              </w:rPr>
              <w:t>но</w:t>
            </w:r>
            <w:r>
              <w:rPr>
                <w:rFonts w:ascii="Tinos" w:hAnsi="Tinos" w:cs="Tinos"/>
                <w:spacing w:val="26"/>
                <w:sz w:val="24"/>
                <w:szCs w:val="24"/>
              </w:rPr>
              <w:t xml:space="preserve"> </w:t>
            </w:r>
            <w:r>
              <w:rPr>
                <w:rFonts w:ascii="Tinos" w:hAnsi="Tinos" w:cs="Tinos"/>
                <w:spacing w:val="-2"/>
                <w:sz w:val="24"/>
                <w:szCs w:val="24"/>
              </w:rPr>
              <w:t>несвоевременно</w:t>
            </w:r>
          </w:p>
        </w:tc>
        <w:tc>
          <w:tcPr>
            <w:tcW w:w="1985" w:type="dxa"/>
            <w:gridSpan w:val="2"/>
            <w:vMerge w:val="restart"/>
          </w:tcPr>
          <w:p w:rsidR="00283A1B" w:rsidRDefault="00EE5DF7">
            <w:pPr>
              <w:pStyle w:val="TableParagraph"/>
              <w:jc w:val="center"/>
              <w:rPr>
                <w:rFonts w:ascii="Tinos" w:hAnsi="Tinos" w:cs="Tinos"/>
              </w:rPr>
            </w:pPr>
            <w:r>
              <w:rPr>
                <w:rFonts w:ascii="Tinos" w:hAnsi="Tinos" w:cs="Tinos"/>
                <w:sz w:val="24"/>
                <w:szCs w:val="24"/>
              </w:rPr>
              <w:t>-</w:t>
            </w:r>
            <w:r>
              <w:rPr>
                <w:rFonts w:ascii="Tinos" w:hAnsi="Tinos" w:cs="Tinos"/>
                <w:spacing w:val="-5"/>
                <w:sz w:val="24"/>
                <w:szCs w:val="24"/>
              </w:rPr>
              <w:t>10</w:t>
            </w:r>
          </w:p>
        </w:tc>
      </w:tr>
      <w:tr w:rsidR="00283A1B">
        <w:trPr>
          <w:trHeight w:val="450"/>
        </w:trPr>
        <w:tc>
          <w:tcPr>
            <w:tcW w:w="567" w:type="dxa"/>
            <w:vMerge/>
          </w:tcPr>
          <w:p w:rsidR="00283A1B" w:rsidRDefault="00283A1B"/>
        </w:tc>
        <w:tc>
          <w:tcPr>
            <w:tcW w:w="3118" w:type="dxa"/>
            <w:gridSpan w:val="2"/>
            <w:vMerge/>
          </w:tcPr>
          <w:p w:rsidR="00283A1B" w:rsidRDefault="00283A1B"/>
        </w:tc>
        <w:tc>
          <w:tcPr>
            <w:tcW w:w="4535" w:type="dxa"/>
            <w:gridSpan w:val="2"/>
            <w:vMerge w:val="restart"/>
          </w:tcPr>
          <w:p w:rsidR="00283A1B" w:rsidRDefault="00EE5DF7">
            <w:pPr>
              <w:pStyle w:val="TableParagraph"/>
              <w:ind w:left="142"/>
              <w:rPr>
                <w:rFonts w:ascii="Tinos" w:hAnsi="Tinos" w:cs="Tinos"/>
              </w:rPr>
            </w:pPr>
            <w:r>
              <w:rPr>
                <w:rFonts w:ascii="Tinos" w:hAnsi="Tinos" w:cs="Tinos"/>
                <w:sz w:val="24"/>
                <w:szCs w:val="24"/>
              </w:rPr>
              <w:t>Своевременно,</w:t>
            </w:r>
            <w:r>
              <w:rPr>
                <w:rFonts w:ascii="Tinos" w:hAnsi="Tinos" w:cs="Tinos"/>
                <w:spacing w:val="51"/>
                <w:sz w:val="24"/>
                <w:szCs w:val="24"/>
              </w:rPr>
              <w:t xml:space="preserve"> </w:t>
            </w:r>
            <w:r>
              <w:rPr>
                <w:rFonts w:ascii="Tinos" w:hAnsi="Tinos" w:cs="Tinos"/>
                <w:sz w:val="24"/>
                <w:szCs w:val="24"/>
              </w:rPr>
              <w:t>но</w:t>
            </w:r>
            <w:r>
              <w:rPr>
                <w:rFonts w:ascii="Tinos" w:hAnsi="Tinos" w:cs="Tinos"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Tinos" w:hAnsi="Tinos" w:cs="Tinos"/>
                <w:sz w:val="24"/>
                <w:szCs w:val="24"/>
              </w:rPr>
              <w:t>не</w:t>
            </w:r>
            <w:r>
              <w:rPr>
                <w:rFonts w:ascii="Tinos" w:hAnsi="Tinos" w:cs="Tinos"/>
                <w:spacing w:val="22"/>
                <w:sz w:val="24"/>
                <w:szCs w:val="24"/>
              </w:rPr>
              <w:t xml:space="preserve"> </w:t>
            </w:r>
            <w:r>
              <w:rPr>
                <w:rFonts w:ascii="Tinos" w:hAnsi="Tinos" w:cs="Tinos"/>
                <w:spacing w:val="-2"/>
                <w:sz w:val="24"/>
                <w:szCs w:val="24"/>
              </w:rPr>
              <w:t>качественно</w:t>
            </w:r>
          </w:p>
        </w:tc>
        <w:tc>
          <w:tcPr>
            <w:tcW w:w="1985" w:type="dxa"/>
            <w:gridSpan w:val="2"/>
            <w:vMerge w:val="restart"/>
          </w:tcPr>
          <w:p w:rsidR="00283A1B" w:rsidRDefault="00EE5DF7">
            <w:pPr>
              <w:pStyle w:val="TableParagraph"/>
              <w:jc w:val="center"/>
              <w:rPr>
                <w:rFonts w:ascii="Tinos" w:hAnsi="Tinos" w:cs="Tinos"/>
              </w:rPr>
            </w:pPr>
            <w:r>
              <w:rPr>
                <w:rFonts w:ascii="Tinos" w:hAnsi="Tinos" w:cs="Tinos"/>
                <w:sz w:val="24"/>
                <w:szCs w:val="24"/>
              </w:rPr>
              <w:t>-</w:t>
            </w:r>
            <w:r>
              <w:rPr>
                <w:rFonts w:ascii="Tinos" w:hAnsi="Tinos" w:cs="Tinos"/>
                <w:spacing w:val="-5"/>
                <w:sz w:val="24"/>
                <w:szCs w:val="24"/>
              </w:rPr>
              <w:t>10</w:t>
            </w:r>
          </w:p>
        </w:tc>
      </w:tr>
      <w:tr w:rsidR="00283A1B">
        <w:trPr>
          <w:trHeight w:val="450"/>
        </w:trPr>
        <w:tc>
          <w:tcPr>
            <w:tcW w:w="567" w:type="dxa"/>
            <w:vMerge/>
          </w:tcPr>
          <w:p w:rsidR="00283A1B" w:rsidRDefault="00283A1B"/>
        </w:tc>
        <w:tc>
          <w:tcPr>
            <w:tcW w:w="3118" w:type="dxa"/>
            <w:gridSpan w:val="2"/>
            <w:vMerge/>
          </w:tcPr>
          <w:p w:rsidR="00283A1B" w:rsidRDefault="00283A1B"/>
        </w:tc>
        <w:tc>
          <w:tcPr>
            <w:tcW w:w="4535" w:type="dxa"/>
            <w:gridSpan w:val="2"/>
            <w:vMerge w:val="restart"/>
          </w:tcPr>
          <w:p w:rsidR="00283A1B" w:rsidRDefault="00EE5DF7">
            <w:pPr>
              <w:pStyle w:val="TableParagraph"/>
              <w:ind w:left="142"/>
              <w:rPr>
                <w:rFonts w:ascii="Tinos" w:hAnsi="Tinos" w:cs="Tinos"/>
              </w:rPr>
            </w:pPr>
            <w:r>
              <w:rPr>
                <w:rFonts w:ascii="Tinos" w:hAnsi="Tinos" w:cs="Tinos"/>
                <w:sz w:val="24"/>
                <w:szCs w:val="24"/>
              </w:rPr>
              <w:t>Несвоевременно</w:t>
            </w:r>
            <w:r>
              <w:rPr>
                <w:rFonts w:ascii="Tinos" w:hAnsi="Tinos" w:cs="Tinos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Tinos" w:hAnsi="Tinos" w:cs="Tinos"/>
                <w:sz w:val="24"/>
                <w:szCs w:val="24"/>
              </w:rPr>
              <w:t>и</w:t>
            </w:r>
            <w:r>
              <w:rPr>
                <w:rFonts w:ascii="Tinos" w:hAnsi="Tinos" w:cs="Tinos"/>
                <w:spacing w:val="33"/>
                <w:sz w:val="24"/>
                <w:szCs w:val="24"/>
              </w:rPr>
              <w:t xml:space="preserve"> </w:t>
            </w:r>
            <w:r>
              <w:rPr>
                <w:rFonts w:ascii="Tinos" w:hAnsi="Tinos" w:cs="Tinos"/>
                <w:sz w:val="24"/>
                <w:szCs w:val="24"/>
              </w:rPr>
              <w:t>не</w:t>
            </w:r>
            <w:r>
              <w:rPr>
                <w:rFonts w:ascii="Tinos" w:hAnsi="Tinos" w:cs="Tinos"/>
                <w:spacing w:val="38"/>
                <w:sz w:val="24"/>
                <w:szCs w:val="24"/>
              </w:rPr>
              <w:t xml:space="preserve"> </w:t>
            </w:r>
            <w:r>
              <w:rPr>
                <w:rFonts w:ascii="Tinos" w:hAnsi="Tinos" w:cs="Tinos"/>
                <w:spacing w:val="-2"/>
                <w:sz w:val="24"/>
                <w:szCs w:val="24"/>
              </w:rPr>
              <w:t>качественно</w:t>
            </w:r>
          </w:p>
        </w:tc>
        <w:tc>
          <w:tcPr>
            <w:tcW w:w="1985" w:type="dxa"/>
            <w:gridSpan w:val="2"/>
            <w:vMerge w:val="restart"/>
          </w:tcPr>
          <w:p w:rsidR="00283A1B" w:rsidRDefault="00EE5DF7">
            <w:pPr>
              <w:pStyle w:val="TableParagraph"/>
              <w:jc w:val="center"/>
            </w:pPr>
            <w:r>
              <w:rPr>
                <w:rFonts w:ascii="Tinos" w:hAnsi="Tinos" w:cs="Tinos"/>
                <w:spacing w:val="-2"/>
                <w:sz w:val="24"/>
                <w:szCs w:val="24"/>
              </w:rPr>
              <w:t>Аннулирование</w:t>
            </w:r>
          </w:p>
          <w:p w:rsidR="00283A1B" w:rsidRDefault="00EE5DF7">
            <w:pPr>
              <w:pStyle w:val="TableParagraph"/>
              <w:jc w:val="center"/>
            </w:pPr>
            <w:r>
              <w:rPr>
                <w:rFonts w:ascii="Tinos" w:hAnsi="Tinos" w:cs="Tinos"/>
                <w:sz w:val="24"/>
                <w:szCs w:val="24"/>
              </w:rPr>
              <w:t>результатов в размере 50% от суммы баллов по всем</w:t>
            </w:r>
            <w:r>
              <w:rPr>
                <w:rFonts w:ascii="Tinos" w:hAnsi="Tinos" w:cs="Tinos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nos" w:hAnsi="Tinos" w:cs="Tinos"/>
                <w:sz w:val="24"/>
                <w:szCs w:val="24"/>
              </w:rPr>
              <w:t xml:space="preserve">показателям </w:t>
            </w:r>
            <w:r>
              <w:rPr>
                <w:rFonts w:ascii="Tinos" w:hAnsi="Tinos" w:cs="Tinos"/>
                <w:spacing w:val="-2"/>
                <w:sz w:val="24"/>
                <w:szCs w:val="24"/>
              </w:rPr>
              <w:t>критериев</w:t>
            </w:r>
          </w:p>
          <w:p w:rsidR="00283A1B" w:rsidRDefault="00EE5DF7">
            <w:pPr>
              <w:pStyle w:val="TableParagraph"/>
              <w:jc w:val="center"/>
              <w:rPr>
                <w:rFonts w:ascii="Tinos" w:hAnsi="Tinos" w:cs="Tinos"/>
              </w:rPr>
            </w:pPr>
            <w:r>
              <w:rPr>
                <w:rFonts w:ascii="Tinos" w:hAnsi="Tinos" w:cs="Tinos"/>
                <w:spacing w:val="-2"/>
                <w:sz w:val="24"/>
                <w:szCs w:val="24"/>
              </w:rPr>
              <w:t>эффективности</w:t>
            </w:r>
          </w:p>
        </w:tc>
      </w:tr>
      <w:tr w:rsidR="00283A1B">
        <w:trPr>
          <w:trHeight w:val="253"/>
        </w:trPr>
        <w:tc>
          <w:tcPr>
            <w:tcW w:w="567" w:type="dxa"/>
            <w:vMerge w:val="restart"/>
          </w:tcPr>
          <w:p w:rsidR="00283A1B" w:rsidRDefault="00EE5DF7">
            <w:pPr>
              <w:pStyle w:val="TableParagraph"/>
              <w:ind w:left="142"/>
              <w:jc w:val="center"/>
            </w:pPr>
            <w:r>
              <w:rPr>
                <w:spacing w:val="-10"/>
                <w:sz w:val="24"/>
                <w:szCs w:val="24"/>
              </w:rPr>
              <w:t>5</w:t>
            </w:r>
          </w:p>
        </w:tc>
        <w:tc>
          <w:tcPr>
            <w:tcW w:w="3118" w:type="dxa"/>
            <w:gridSpan w:val="2"/>
            <w:vMerge w:val="restart"/>
          </w:tcPr>
          <w:p w:rsidR="00283A1B" w:rsidRDefault="00EE5DF7">
            <w:pPr>
              <w:pStyle w:val="TableParagraph"/>
              <w:ind w:left="142"/>
              <w:jc w:val="center"/>
            </w:pPr>
            <w:r>
              <w:rPr>
                <w:sz w:val="24"/>
                <w:szCs w:val="24"/>
              </w:rPr>
              <w:t>Нарушение</w:t>
            </w:r>
            <w:r>
              <w:rPr>
                <w:spacing w:val="40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исполнения </w:t>
            </w:r>
            <w:r>
              <w:rPr>
                <w:spacing w:val="-2"/>
                <w:sz w:val="24"/>
                <w:szCs w:val="24"/>
              </w:rPr>
              <w:lastRenderedPageBreak/>
              <w:t xml:space="preserve">индивидуальных программ предоставления </w:t>
            </w:r>
            <w:r>
              <w:rPr>
                <w:sz w:val="24"/>
                <w:szCs w:val="24"/>
              </w:rPr>
              <w:t>социальных</w:t>
            </w:r>
            <w:r>
              <w:rPr>
                <w:spacing w:val="40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услуг (далее — ИППСУ)</w:t>
            </w:r>
          </w:p>
        </w:tc>
        <w:tc>
          <w:tcPr>
            <w:tcW w:w="4535" w:type="dxa"/>
            <w:gridSpan w:val="2"/>
            <w:vMerge w:val="restart"/>
          </w:tcPr>
          <w:p w:rsidR="00283A1B" w:rsidRDefault="00EE5DF7">
            <w:pPr>
              <w:pStyle w:val="TableParagraph"/>
              <w:ind w:left="142" w:right="142"/>
              <w:jc w:val="both"/>
            </w:pPr>
            <w:r>
              <w:rPr>
                <w:sz w:val="24"/>
                <w:szCs w:val="24"/>
              </w:rPr>
              <w:lastRenderedPageBreak/>
              <w:t>Не соответствие</w:t>
            </w:r>
            <w:r>
              <w:rPr>
                <w:spacing w:val="40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объема и </w:t>
            </w:r>
            <w:r>
              <w:rPr>
                <w:sz w:val="24"/>
                <w:szCs w:val="24"/>
              </w:rPr>
              <w:lastRenderedPageBreak/>
              <w:t xml:space="preserve">периодичности предоставленных социальных услуг ИППСУ (доля </w:t>
            </w:r>
            <w:r>
              <w:rPr>
                <w:spacing w:val="-2"/>
                <w:sz w:val="24"/>
                <w:szCs w:val="24"/>
              </w:rPr>
              <w:t>предоставленных</w:t>
            </w:r>
            <w:r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услуг</w:t>
            </w:r>
            <w:r>
              <w:rPr>
                <w:spacing w:val="-7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 xml:space="preserve">составляет </w:t>
            </w:r>
            <w:r>
              <w:rPr>
                <w:sz w:val="24"/>
                <w:szCs w:val="24"/>
              </w:rPr>
              <w:t>менее 95% от общего количества услуг,</w:t>
            </w:r>
            <w:r>
              <w:rPr>
                <w:spacing w:val="69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предусмотренных</w:t>
            </w:r>
            <w:r>
              <w:rPr>
                <w:spacing w:val="53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 xml:space="preserve">ИППСУ </w:t>
            </w:r>
            <w:r>
              <w:rPr>
                <w:sz w:val="24"/>
                <w:szCs w:val="24"/>
              </w:rPr>
              <w:t xml:space="preserve">(при отсутствии объективных </w:t>
            </w:r>
            <w:r>
              <w:rPr>
                <w:spacing w:val="-2"/>
                <w:sz w:val="24"/>
                <w:szCs w:val="24"/>
              </w:rPr>
              <w:t>причин))</w:t>
            </w:r>
          </w:p>
        </w:tc>
        <w:tc>
          <w:tcPr>
            <w:tcW w:w="1985" w:type="dxa"/>
            <w:gridSpan w:val="2"/>
            <w:vMerge w:val="restart"/>
          </w:tcPr>
          <w:p w:rsidR="00283A1B" w:rsidRDefault="00EE5DF7">
            <w:pPr>
              <w:pStyle w:val="TableParagraph"/>
              <w:ind w:left="142"/>
              <w:jc w:val="center"/>
            </w:pPr>
            <w:r>
              <w:rPr>
                <w:spacing w:val="-2"/>
                <w:sz w:val="24"/>
                <w:szCs w:val="24"/>
              </w:rPr>
              <w:lastRenderedPageBreak/>
              <w:t xml:space="preserve">Аннулирование </w:t>
            </w:r>
            <w:r>
              <w:rPr>
                <w:sz w:val="24"/>
                <w:szCs w:val="24"/>
              </w:rPr>
              <w:lastRenderedPageBreak/>
              <w:t>результатов по всем</w:t>
            </w:r>
            <w:r>
              <w:rPr>
                <w:spacing w:val="-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показате</w:t>
            </w:r>
            <w:r>
              <w:rPr>
                <w:sz w:val="24"/>
                <w:szCs w:val="24"/>
              </w:rPr>
              <w:t xml:space="preserve">лям </w:t>
            </w:r>
            <w:r>
              <w:rPr>
                <w:spacing w:val="-2"/>
                <w:sz w:val="24"/>
                <w:szCs w:val="24"/>
              </w:rPr>
              <w:t>критериев эффективности</w:t>
            </w:r>
          </w:p>
        </w:tc>
      </w:tr>
      <w:tr w:rsidR="00283A1B">
        <w:trPr>
          <w:trHeight w:val="253"/>
        </w:trPr>
        <w:tc>
          <w:tcPr>
            <w:tcW w:w="567" w:type="dxa"/>
            <w:vMerge w:val="restart"/>
          </w:tcPr>
          <w:p w:rsidR="00283A1B" w:rsidRDefault="00EE5DF7">
            <w:pPr>
              <w:pStyle w:val="TableParagraph"/>
              <w:ind w:left="142"/>
              <w:jc w:val="center"/>
            </w:pPr>
            <w:r>
              <w:rPr>
                <w:spacing w:val="-10"/>
                <w:sz w:val="24"/>
                <w:szCs w:val="24"/>
              </w:rPr>
              <w:lastRenderedPageBreak/>
              <w:t>6</w:t>
            </w:r>
          </w:p>
        </w:tc>
        <w:tc>
          <w:tcPr>
            <w:tcW w:w="3118" w:type="dxa"/>
            <w:gridSpan w:val="2"/>
            <w:vMerge w:val="restart"/>
          </w:tcPr>
          <w:p w:rsidR="00283A1B" w:rsidRDefault="00EE5DF7">
            <w:pPr>
              <w:pStyle w:val="TableParagraph"/>
              <w:ind w:left="142"/>
              <w:jc w:val="center"/>
            </w:pPr>
            <w:r>
              <w:rPr>
                <w:sz w:val="24"/>
                <w:szCs w:val="24"/>
              </w:rPr>
              <w:t xml:space="preserve">Наличие маркеров низкого качества </w:t>
            </w:r>
            <w:r>
              <w:rPr>
                <w:spacing w:val="-2"/>
                <w:sz w:val="24"/>
                <w:szCs w:val="24"/>
              </w:rPr>
              <w:t xml:space="preserve">социального </w:t>
            </w:r>
            <w:r>
              <w:rPr>
                <w:sz w:val="24"/>
                <w:szCs w:val="24"/>
              </w:rPr>
              <w:t>обслуживания</w:t>
            </w:r>
            <w:r>
              <w:rPr>
                <w:spacing w:val="40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при </w:t>
            </w:r>
            <w:r>
              <w:rPr>
                <w:spacing w:val="-2"/>
                <w:sz w:val="24"/>
                <w:szCs w:val="24"/>
              </w:rPr>
              <w:t xml:space="preserve">проведении </w:t>
            </w:r>
            <w:r>
              <w:rPr>
                <w:sz w:val="24"/>
                <w:szCs w:val="24"/>
              </w:rPr>
              <w:t>контрольных</w:t>
            </w:r>
            <w:r>
              <w:rPr>
                <w:spacing w:val="3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проверок качества оказываемых </w:t>
            </w:r>
            <w:r>
              <w:rPr>
                <w:spacing w:val="-2"/>
                <w:sz w:val="24"/>
                <w:szCs w:val="24"/>
              </w:rPr>
              <w:t>услуг</w:t>
            </w:r>
          </w:p>
        </w:tc>
        <w:tc>
          <w:tcPr>
            <w:tcW w:w="4535" w:type="dxa"/>
            <w:gridSpan w:val="2"/>
            <w:vMerge w:val="restart"/>
          </w:tcPr>
          <w:p w:rsidR="00283A1B" w:rsidRDefault="00EE5DF7">
            <w:pPr>
              <w:pStyle w:val="TableParagraph"/>
              <w:tabs>
                <w:tab w:val="left" w:pos="1823"/>
                <w:tab w:val="left" w:pos="2519"/>
                <w:tab w:val="left" w:pos="2846"/>
              </w:tabs>
              <w:ind w:left="142" w:right="142"/>
              <w:jc w:val="both"/>
            </w:pPr>
            <w:r>
              <w:rPr>
                <w:sz w:val="24"/>
                <w:szCs w:val="24"/>
              </w:rPr>
              <w:t xml:space="preserve">Наличие фактов ненадлежащего обеспечения ухода за получателем социальных услуг по результатам проверок контроля качества социальных услуг (неопрятный внешний вид получателя социальных услуг, пролежни, </w:t>
            </w:r>
            <w:r>
              <w:rPr>
                <w:spacing w:val="-2"/>
                <w:sz w:val="24"/>
                <w:szCs w:val="24"/>
              </w:rPr>
              <w:t>запахи</w:t>
            </w:r>
            <w:r>
              <w:rPr>
                <w:sz w:val="24"/>
                <w:szCs w:val="24"/>
              </w:rPr>
              <w:tab/>
            </w:r>
            <w:r>
              <w:rPr>
                <w:spacing w:val="-10"/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ab/>
            </w:r>
            <w:r>
              <w:rPr>
                <w:spacing w:val="-2"/>
                <w:sz w:val="24"/>
                <w:szCs w:val="24"/>
              </w:rPr>
              <w:t xml:space="preserve">помещении, </w:t>
            </w:r>
            <w:r>
              <w:rPr>
                <w:sz w:val="24"/>
                <w:szCs w:val="24"/>
              </w:rPr>
              <w:t>обусловленные некачественным уходом</w:t>
            </w:r>
            <w:r>
              <w:rPr>
                <w:sz w:val="24"/>
                <w:szCs w:val="24"/>
              </w:rPr>
              <w:t xml:space="preserve">, грязь в жилом помещении и на предметах личного </w:t>
            </w:r>
            <w:r>
              <w:rPr>
                <w:spacing w:val="-2"/>
                <w:sz w:val="24"/>
                <w:szCs w:val="24"/>
              </w:rPr>
              <w:t>пользования,</w:t>
            </w:r>
            <w:r>
              <w:rPr>
                <w:sz w:val="24"/>
                <w:szCs w:val="24"/>
              </w:rPr>
              <w:tab/>
            </w:r>
            <w:r>
              <w:rPr>
                <w:sz w:val="24"/>
                <w:szCs w:val="24"/>
              </w:rPr>
              <w:tab/>
            </w:r>
            <w:r>
              <w:rPr>
                <w:spacing w:val="-2"/>
                <w:sz w:val="24"/>
                <w:szCs w:val="24"/>
              </w:rPr>
              <w:t>обусловленная некачественным предоставлением социальных услуг</w:t>
            </w:r>
          </w:p>
        </w:tc>
        <w:tc>
          <w:tcPr>
            <w:tcW w:w="1985" w:type="dxa"/>
            <w:gridSpan w:val="2"/>
            <w:vMerge w:val="restart"/>
          </w:tcPr>
          <w:p w:rsidR="00283A1B" w:rsidRDefault="00EE5DF7">
            <w:pPr>
              <w:pStyle w:val="TableParagraph"/>
              <w:ind w:left="142"/>
              <w:jc w:val="center"/>
            </w:pPr>
            <w:r>
              <w:rPr>
                <w:spacing w:val="-2"/>
                <w:sz w:val="24"/>
                <w:szCs w:val="24"/>
              </w:rPr>
              <w:t>Аннулирование</w:t>
            </w:r>
          </w:p>
          <w:p w:rsidR="00283A1B" w:rsidRDefault="00EE5DF7">
            <w:pPr>
              <w:pStyle w:val="TableParagraph"/>
              <w:ind w:left="142"/>
              <w:jc w:val="center"/>
            </w:pPr>
            <w:r>
              <w:rPr>
                <w:sz w:val="24"/>
                <w:szCs w:val="24"/>
              </w:rPr>
              <w:t xml:space="preserve">результатов по всем показателям </w:t>
            </w:r>
            <w:r>
              <w:rPr>
                <w:spacing w:val="-2"/>
                <w:sz w:val="24"/>
                <w:szCs w:val="24"/>
              </w:rPr>
              <w:t xml:space="preserve">критериев </w:t>
            </w:r>
            <w:r>
              <w:rPr>
                <w:sz w:val="24"/>
                <w:szCs w:val="24"/>
              </w:rPr>
              <w:t>эффективности</w:t>
            </w:r>
            <w:r>
              <w:rPr>
                <w:spacing w:val="3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до </w:t>
            </w:r>
            <w:r>
              <w:rPr>
                <w:spacing w:val="-2"/>
                <w:sz w:val="24"/>
                <w:szCs w:val="24"/>
              </w:rPr>
              <w:t>проведения следующей проверки</w:t>
            </w:r>
          </w:p>
          <w:p w:rsidR="00283A1B" w:rsidRDefault="00EE5DF7">
            <w:pPr>
              <w:pStyle w:val="TableParagraph"/>
              <w:ind w:left="142"/>
              <w:jc w:val="center"/>
            </w:pPr>
            <w:r>
              <w:rPr>
                <w:spacing w:val="-2"/>
                <w:sz w:val="24"/>
                <w:szCs w:val="24"/>
              </w:rPr>
              <w:t>контроля</w:t>
            </w:r>
          </w:p>
          <w:p w:rsidR="00283A1B" w:rsidRDefault="00EE5DF7">
            <w:pPr>
              <w:pStyle w:val="TableParagraph"/>
              <w:ind w:left="142"/>
              <w:jc w:val="center"/>
            </w:pPr>
            <w:r>
              <w:rPr>
                <w:spacing w:val="-2"/>
                <w:sz w:val="24"/>
                <w:szCs w:val="24"/>
              </w:rPr>
              <w:t>качества оказываемы</w:t>
            </w:r>
            <w:r>
              <w:rPr>
                <w:spacing w:val="-2"/>
                <w:sz w:val="24"/>
                <w:szCs w:val="24"/>
              </w:rPr>
              <w:t>х услуг</w:t>
            </w:r>
          </w:p>
        </w:tc>
      </w:tr>
      <w:tr w:rsidR="00283A1B">
        <w:trPr>
          <w:trHeight w:val="433"/>
        </w:trPr>
        <w:tc>
          <w:tcPr>
            <w:tcW w:w="567" w:type="dxa"/>
            <w:vMerge w:val="restart"/>
          </w:tcPr>
          <w:p w:rsidR="00283A1B" w:rsidRDefault="00EE5DF7">
            <w:pPr>
              <w:jc w:val="center"/>
              <w:rPr>
                <w:rFonts w:ascii="Tinos" w:hAnsi="Tinos" w:cs="Tinos"/>
              </w:rPr>
            </w:pPr>
            <w:r>
              <w:rPr>
                <w:rFonts w:ascii="Tinos" w:hAnsi="Tinos" w:cs="Tinos"/>
                <w:sz w:val="24"/>
                <w:szCs w:val="24"/>
              </w:rPr>
              <w:t>7</w:t>
            </w:r>
          </w:p>
        </w:tc>
        <w:tc>
          <w:tcPr>
            <w:tcW w:w="3118" w:type="dxa"/>
            <w:gridSpan w:val="2"/>
            <w:vMerge w:val="restart"/>
          </w:tcPr>
          <w:p w:rsidR="00283A1B" w:rsidRDefault="00EE5DF7">
            <w:pPr>
              <w:jc w:val="center"/>
              <w:rPr>
                <w:rFonts w:ascii="Tinos" w:hAnsi="Tinos" w:cs="Tinos"/>
              </w:rPr>
            </w:pPr>
            <w:r>
              <w:rPr>
                <w:rFonts w:ascii="Tinos" w:hAnsi="Tinos" w:cs="Tinos"/>
                <w:sz w:val="24"/>
                <w:szCs w:val="24"/>
              </w:rPr>
              <w:t>Нарушение трудовой дисциплины</w:t>
            </w:r>
          </w:p>
        </w:tc>
        <w:tc>
          <w:tcPr>
            <w:tcW w:w="4535" w:type="dxa"/>
            <w:gridSpan w:val="2"/>
            <w:vMerge w:val="restart"/>
          </w:tcPr>
          <w:p w:rsidR="00283A1B" w:rsidRDefault="00EE5DF7">
            <w:pPr>
              <w:pStyle w:val="TableParagraph"/>
              <w:ind w:left="142" w:right="142"/>
              <w:rPr>
                <w:rFonts w:ascii="Tinos" w:hAnsi="Tinos" w:cs="Tinos"/>
              </w:rPr>
            </w:pPr>
            <w:r>
              <w:rPr>
                <w:rFonts w:ascii="Tinos" w:hAnsi="Tinos" w:cs="Tinos"/>
                <w:sz w:val="24"/>
                <w:szCs w:val="24"/>
              </w:rPr>
              <w:t>Наличие нарушений, повлиявших на качество предоставления социальных услуг по вине социального работника (подтвержденные документально)</w:t>
            </w:r>
          </w:p>
        </w:tc>
        <w:tc>
          <w:tcPr>
            <w:tcW w:w="1985" w:type="dxa"/>
            <w:gridSpan w:val="2"/>
            <w:vMerge w:val="restart"/>
          </w:tcPr>
          <w:p w:rsidR="00283A1B" w:rsidRDefault="00EE5DF7">
            <w:pPr>
              <w:pStyle w:val="TableParagraph"/>
              <w:jc w:val="center"/>
              <w:rPr>
                <w:rFonts w:ascii="Tinos" w:hAnsi="Tinos" w:cs="Tinos"/>
              </w:rPr>
            </w:pPr>
            <w:r>
              <w:rPr>
                <w:rFonts w:ascii="Tinos" w:hAnsi="Tinos" w:cs="Tinos"/>
                <w:spacing w:val="-2"/>
                <w:sz w:val="24"/>
                <w:szCs w:val="24"/>
              </w:rPr>
              <w:t>Аннулирование результатов по всем показателям критериев эффективности</w:t>
            </w:r>
          </w:p>
        </w:tc>
      </w:tr>
    </w:tbl>
    <w:p w:rsidR="00283A1B" w:rsidRDefault="00283A1B">
      <w:pPr>
        <w:pStyle w:val="a4"/>
        <w:jc w:val="center"/>
      </w:pPr>
    </w:p>
    <w:p w:rsidR="00283A1B" w:rsidRDefault="00EE5DF7">
      <w:pPr>
        <w:pStyle w:val="a4"/>
      </w:pPr>
      <w:r>
        <w:rPr>
          <w:rFonts w:ascii="Tinos" w:hAnsi="Tinos" w:cs="Tinos"/>
          <w:spacing w:val="-6"/>
          <w:sz w:val="24"/>
          <w:szCs w:val="24"/>
        </w:rPr>
        <w:t>*-</w:t>
      </w:r>
      <w:r>
        <w:rPr>
          <w:rFonts w:ascii="Tinos" w:hAnsi="Tinos" w:cs="Tinos"/>
          <w:sz w:val="24"/>
          <w:szCs w:val="24"/>
        </w:rPr>
        <w:tab/>
      </w:r>
      <w:r>
        <w:rPr>
          <w:rFonts w:ascii="Tinos" w:hAnsi="Tinos" w:cs="Tinos"/>
          <w:spacing w:val="-2"/>
          <w:sz w:val="24"/>
          <w:szCs w:val="24"/>
        </w:rPr>
        <w:t>конкретные</w:t>
      </w:r>
      <w:r>
        <w:rPr>
          <w:rFonts w:ascii="Tinos" w:hAnsi="Tinos" w:cs="Tinos"/>
          <w:sz w:val="24"/>
          <w:szCs w:val="24"/>
        </w:rPr>
        <w:tab/>
      </w:r>
      <w:r>
        <w:rPr>
          <w:rFonts w:ascii="Tinos" w:hAnsi="Tinos" w:cs="Tinos"/>
          <w:spacing w:val="-2"/>
          <w:sz w:val="24"/>
          <w:szCs w:val="24"/>
        </w:rPr>
        <w:t>показатели</w:t>
      </w:r>
      <w:r>
        <w:rPr>
          <w:rFonts w:ascii="Tinos" w:hAnsi="Tinos" w:cs="Tinos"/>
          <w:sz w:val="24"/>
          <w:szCs w:val="24"/>
        </w:rPr>
        <w:tab/>
      </w:r>
      <w:r>
        <w:rPr>
          <w:rFonts w:ascii="Tinos" w:hAnsi="Tinos" w:cs="Tinos"/>
          <w:spacing w:val="-2"/>
          <w:sz w:val="24"/>
          <w:szCs w:val="24"/>
        </w:rPr>
        <w:t>критерия</w:t>
      </w:r>
      <w:r>
        <w:rPr>
          <w:rFonts w:ascii="Tinos" w:hAnsi="Tinos" w:cs="Tinos"/>
          <w:sz w:val="24"/>
          <w:szCs w:val="24"/>
        </w:rPr>
        <w:tab/>
      </w:r>
      <w:r>
        <w:rPr>
          <w:rFonts w:ascii="Tinos" w:hAnsi="Tinos" w:cs="Tinos"/>
          <w:spacing w:val="-2"/>
          <w:sz w:val="24"/>
          <w:szCs w:val="24"/>
        </w:rPr>
        <w:t>устанавливаются</w:t>
      </w:r>
      <w:r>
        <w:rPr>
          <w:rFonts w:ascii="Tinos" w:hAnsi="Tinos" w:cs="Tinos"/>
          <w:sz w:val="24"/>
          <w:szCs w:val="24"/>
        </w:rPr>
        <w:tab/>
      </w:r>
      <w:r>
        <w:rPr>
          <w:rFonts w:ascii="Tinos" w:hAnsi="Tinos" w:cs="Tinos"/>
          <w:spacing w:val="-6"/>
          <w:sz w:val="24"/>
          <w:szCs w:val="24"/>
        </w:rPr>
        <w:t xml:space="preserve">руководителем </w:t>
      </w:r>
      <w:r>
        <w:rPr>
          <w:rFonts w:ascii="Tinos" w:hAnsi="Tinos" w:cs="Tinos"/>
          <w:spacing w:val="-2"/>
          <w:sz w:val="24"/>
          <w:szCs w:val="24"/>
        </w:rPr>
        <w:t>учреждения</w:t>
      </w:r>
    </w:p>
    <w:p w:rsidR="00283A1B" w:rsidRDefault="00283A1B">
      <w:pPr>
        <w:pStyle w:val="a4"/>
      </w:pPr>
    </w:p>
    <w:p w:rsidR="00283A1B" w:rsidRDefault="00283A1B">
      <w:pPr>
        <w:pStyle w:val="a4"/>
      </w:pPr>
    </w:p>
    <w:p w:rsidR="00283A1B" w:rsidRDefault="00283A1B">
      <w:pPr>
        <w:pStyle w:val="a4"/>
        <w:jc w:val="center"/>
      </w:pPr>
    </w:p>
    <w:p w:rsidR="00283A1B" w:rsidRDefault="00283A1B">
      <w:pPr>
        <w:pStyle w:val="a4"/>
        <w:jc w:val="center"/>
      </w:pPr>
    </w:p>
    <w:p w:rsidR="00283A1B" w:rsidRDefault="00283A1B">
      <w:pPr>
        <w:pStyle w:val="a4"/>
        <w:jc w:val="center"/>
      </w:pPr>
    </w:p>
    <w:p w:rsidR="00283A1B" w:rsidRDefault="00283A1B">
      <w:pPr>
        <w:pStyle w:val="a4"/>
        <w:jc w:val="center"/>
      </w:pPr>
    </w:p>
    <w:p w:rsidR="00283A1B" w:rsidRDefault="00283A1B">
      <w:pPr>
        <w:pStyle w:val="a4"/>
        <w:jc w:val="center"/>
      </w:pPr>
    </w:p>
    <w:p w:rsidR="00283A1B" w:rsidRDefault="00283A1B">
      <w:pPr>
        <w:pStyle w:val="a4"/>
        <w:jc w:val="center"/>
      </w:pPr>
    </w:p>
    <w:p w:rsidR="00283A1B" w:rsidRDefault="00283A1B">
      <w:pPr>
        <w:pStyle w:val="a4"/>
        <w:jc w:val="center"/>
      </w:pPr>
    </w:p>
    <w:p w:rsidR="00283A1B" w:rsidRDefault="00283A1B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83A1B" w:rsidRDefault="00283A1B">
      <w:pPr>
        <w:spacing w:after="0" w:line="240" w:lineRule="auto"/>
        <w:ind w:firstLine="567"/>
        <w:jc w:val="both"/>
        <w:rPr>
          <w:rFonts w:ascii="Tinos" w:hAnsi="Tinos" w:cs="Tinos"/>
          <w:highlight w:val="yellow"/>
        </w:rPr>
      </w:pPr>
    </w:p>
    <w:p w:rsidR="00283A1B" w:rsidRDefault="00283A1B">
      <w:pPr>
        <w:pStyle w:val="a4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283A1B" w:rsidRDefault="00283A1B">
      <w:pPr>
        <w:pStyle w:val="a4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283A1B" w:rsidRDefault="00283A1B">
      <w:pPr>
        <w:pStyle w:val="a4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283A1B" w:rsidRDefault="00283A1B">
      <w:pPr>
        <w:pStyle w:val="a4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283A1B" w:rsidRDefault="00283A1B">
      <w:pPr>
        <w:pStyle w:val="a4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283A1B" w:rsidRDefault="00283A1B">
      <w:pPr>
        <w:pStyle w:val="a4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283A1B" w:rsidRDefault="00283A1B">
      <w:pPr>
        <w:pStyle w:val="a4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283A1B" w:rsidRDefault="00283A1B">
      <w:pPr>
        <w:pStyle w:val="a4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283A1B" w:rsidRDefault="00283A1B">
      <w:pPr>
        <w:pStyle w:val="a4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283A1B" w:rsidRDefault="00283A1B">
      <w:pPr>
        <w:pStyle w:val="a4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283A1B" w:rsidRDefault="00283A1B">
      <w:pPr>
        <w:pStyle w:val="a4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283A1B" w:rsidRDefault="00283A1B">
      <w:pPr>
        <w:pStyle w:val="a4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283A1B" w:rsidRDefault="00283A1B">
      <w:pPr>
        <w:pStyle w:val="a4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283A1B" w:rsidRDefault="00283A1B">
      <w:pPr>
        <w:pStyle w:val="a4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283A1B" w:rsidRDefault="00283A1B">
      <w:pPr>
        <w:pStyle w:val="a4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283A1B" w:rsidRDefault="00283A1B">
      <w:pPr>
        <w:pStyle w:val="a4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283A1B" w:rsidRDefault="00283A1B">
      <w:pPr>
        <w:pStyle w:val="a4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283A1B" w:rsidRDefault="00283A1B">
      <w:pPr>
        <w:pStyle w:val="a4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283A1B" w:rsidRDefault="00283A1B">
      <w:pPr>
        <w:pStyle w:val="a4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283A1B" w:rsidRDefault="00283A1B">
      <w:pPr>
        <w:pStyle w:val="a4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283A1B" w:rsidRDefault="00283A1B">
      <w:pPr>
        <w:pStyle w:val="a4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283A1B" w:rsidRDefault="00283A1B">
      <w:pPr>
        <w:pStyle w:val="a4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283A1B" w:rsidRDefault="00283A1B">
      <w:pPr>
        <w:pStyle w:val="a4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283A1B" w:rsidRDefault="00283A1B">
      <w:pPr>
        <w:pStyle w:val="a4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283A1B" w:rsidRDefault="00283A1B">
      <w:pPr>
        <w:spacing w:after="0" w:line="240" w:lineRule="auto"/>
        <w:ind w:firstLine="720"/>
        <w:jc w:val="right"/>
        <w:rPr>
          <w:rFonts w:ascii="Arial" w:eastAsia="Arial" w:hAnsi="Arial" w:cs="Arial"/>
          <w:b/>
          <w:bCs/>
          <w:color w:val="26282F"/>
          <w:sz w:val="24"/>
          <w:szCs w:val="24"/>
        </w:rPr>
      </w:pPr>
    </w:p>
    <w:p w:rsidR="00283A1B" w:rsidRDefault="00283A1B">
      <w:pPr>
        <w:spacing w:after="0" w:line="240" w:lineRule="auto"/>
        <w:ind w:firstLine="720"/>
        <w:jc w:val="right"/>
        <w:rPr>
          <w:rFonts w:ascii="Arial" w:eastAsia="Arial" w:hAnsi="Arial" w:cs="Arial"/>
          <w:b/>
          <w:bCs/>
          <w:color w:val="26282F"/>
          <w:sz w:val="24"/>
          <w:szCs w:val="24"/>
        </w:rPr>
      </w:pPr>
    </w:p>
    <w:p w:rsidR="00283A1B" w:rsidRDefault="00283A1B">
      <w:pPr>
        <w:spacing w:after="0" w:line="240" w:lineRule="auto"/>
        <w:ind w:firstLine="720"/>
        <w:jc w:val="right"/>
        <w:rPr>
          <w:rFonts w:ascii="Arial" w:eastAsia="Arial" w:hAnsi="Arial" w:cs="Arial"/>
          <w:b/>
          <w:bCs/>
          <w:color w:val="26282F"/>
          <w:sz w:val="24"/>
          <w:szCs w:val="24"/>
        </w:rPr>
      </w:pPr>
    </w:p>
    <w:p w:rsidR="00283A1B" w:rsidRDefault="00283A1B">
      <w:pPr>
        <w:spacing w:after="0" w:line="240" w:lineRule="auto"/>
        <w:ind w:firstLine="720"/>
        <w:jc w:val="right"/>
        <w:rPr>
          <w:rFonts w:ascii="Arial" w:eastAsia="Arial" w:hAnsi="Arial" w:cs="Arial"/>
          <w:b/>
          <w:bCs/>
          <w:color w:val="26282F"/>
          <w:sz w:val="24"/>
          <w:szCs w:val="24"/>
        </w:rPr>
      </w:pPr>
    </w:p>
    <w:p w:rsidR="00283A1B" w:rsidRDefault="00283A1B">
      <w:pPr>
        <w:spacing w:after="0" w:line="240" w:lineRule="auto"/>
        <w:ind w:firstLine="720"/>
        <w:jc w:val="right"/>
        <w:rPr>
          <w:rFonts w:ascii="Arial" w:eastAsia="Arial" w:hAnsi="Arial" w:cs="Arial"/>
          <w:b/>
          <w:bCs/>
          <w:color w:val="26282F"/>
          <w:sz w:val="24"/>
          <w:szCs w:val="24"/>
        </w:rPr>
      </w:pPr>
    </w:p>
    <w:p w:rsidR="00283A1B" w:rsidRDefault="00EE5DF7">
      <w:pPr>
        <w:pStyle w:val="a4"/>
        <w:jc w:val="center"/>
        <w:rPr>
          <w:rFonts w:ascii="Tinos" w:hAnsi="Tinos" w:cs="Tinos"/>
          <w:sz w:val="26"/>
          <w:szCs w:val="26"/>
        </w:rPr>
      </w:pPr>
      <w:r>
        <w:rPr>
          <w:rFonts w:ascii="Tinos" w:hAnsi="Tinos" w:cs="Tinos"/>
          <w:sz w:val="26"/>
          <w:szCs w:val="26"/>
        </w:rPr>
        <w:t>ЛИСТ ОЗНАКОМЛЕНИЯ</w:t>
      </w:r>
    </w:p>
    <w:p w:rsidR="00283A1B" w:rsidRDefault="00283A1B">
      <w:pPr>
        <w:pStyle w:val="a4"/>
        <w:jc w:val="both"/>
        <w:rPr>
          <w:rFonts w:ascii="Tinos" w:hAnsi="Tinos" w:cs="Tinos"/>
          <w:sz w:val="24"/>
          <w:szCs w:val="24"/>
        </w:rPr>
      </w:pPr>
    </w:p>
    <w:p w:rsidR="00283A1B" w:rsidRDefault="00EE5DF7">
      <w:pPr>
        <w:pStyle w:val="a4"/>
        <w:jc w:val="both"/>
        <w:rPr>
          <w:rFonts w:ascii="Tinos" w:hAnsi="Tinos" w:cs="Tinos"/>
        </w:rPr>
      </w:pPr>
      <w:r>
        <w:rPr>
          <w:rFonts w:ascii="Tinos" w:hAnsi="Tinos" w:cs="Tinos"/>
          <w:sz w:val="24"/>
          <w:szCs w:val="24"/>
        </w:rPr>
        <w:t xml:space="preserve">С </w:t>
      </w:r>
      <w:r>
        <w:rPr>
          <w:rFonts w:ascii="Tinos" w:hAnsi="Tinos" w:cs="Tinos"/>
          <w:sz w:val="24"/>
          <w:szCs w:val="24"/>
        </w:rPr>
        <w:t>приказом областного государственного бюджетного учреждения «Управление социальной защиты и социального обслуживания населения по Куйтунскому району» о</w:t>
      </w:r>
      <w:r>
        <w:rPr>
          <w:rFonts w:ascii="Tinos" w:hAnsi="Tinos" w:cs="Tinos"/>
          <w:sz w:val="24"/>
          <w:szCs w:val="24"/>
          <w:highlight w:val="white"/>
        </w:rPr>
        <w:t xml:space="preserve">т 27 марта 2025 года № 39-п «О Об утверждении Положения об оплате труда работников </w:t>
      </w:r>
      <w:r>
        <w:rPr>
          <w:rFonts w:ascii="Tinos" w:hAnsi="Tinos" w:cs="Tinos"/>
          <w:sz w:val="24"/>
          <w:szCs w:val="24"/>
        </w:rPr>
        <w:t>областного государствен</w:t>
      </w:r>
      <w:r>
        <w:rPr>
          <w:rFonts w:ascii="Tinos" w:hAnsi="Tinos" w:cs="Tinos"/>
          <w:sz w:val="24"/>
          <w:szCs w:val="24"/>
        </w:rPr>
        <w:t xml:space="preserve">ного </w:t>
      </w:r>
      <w:r>
        <w:rPr>
          <w:rFonts w:ascii="Tinos" w:hAnsi="Tinos" w:cs="Tinos"/>
          <w:color w:val="000000" w:themeColor="text1"/>
          <w:sz w:val="24"/>
          <w:szCs w:val="24"/>
          <w:shd w:val="clear" w:color="auto" w:fill="FFFFFF"/>
        </w:rPr>
        <w:t>бюджетного учреждения «Управление социальной защиты и социального обслуживания населения по Куйтунскому району</w:t>
      </w:r>
      <w:r>
        <w:rPr>
          <w:rFonts w:ascii="Tinos" w:hAnsi="Tinos" w:cs="Tinos"/>
          <w:sz w:val="24"/>
          <w:szCs w:val="24"/>
        </w:rPr>
        <w:t xml:space="preserve">» </w:t>
      </w:r>
      <w:r>
        <w:rPr>
          <w:rFonts w:ascii="Tinos" w:hAnsi="Tinos" w:cs="Tinos"/>
          <w:sz w:val="24"/>
          <w:szCs w:val="24"/>
        </w:rPr>
        <w:t xml:space="preserve">ознакомлены: </w:t>
      </w:r>
    </w:p>
    <w:p w:rsidR="00283A1B" w:rsidRDefault="00283A1B">
      <w:pPr>
        <w:pStyle w:val="a4"/>
        <w:jc w:val="both"/>
      </w:pPr>
    </w:p>
    <w:tbl>
      <w:tblPr>
        <w:tblStyle w:val="af0"/>
        <w:tblW w:w="0" w:type="auto"/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283A1B">
        <w:tc>
          <w:tcPr>
            <w:tcW w:w="3118" w:type="dxa"/>
          </w:tcPr>
          <w:p w:rsidR="00283A1B" w:rsidRDefault="00EE5DF7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ФИО (полностью)</w:t>
            </w:r>
          </w:p>
        </w:tc>
        <w:tc>
          <w:tcPr>
            <w:tcW w:w="3118" w:type="dxa"/>
          </w:tcPr>
          <w:p w:rsidR="00283A1B" w:rsidRDefault="00EE5DF7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должность</w:t>
            </w:r>
          </w:p>
        </w:tc>
        <w:tc>
          <w:tcPr>
            <w:tcW w:w="3118" w:type="dxa"/>
          </w:tcPr>
          <w:p w:rsidR="00283A1B" w:rsidRDefault="00EE5DF7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дата, подпись</w:t>
            </w:r>
          </w:p>
        </w:tc>
      </w:tr>
      <w:tr w:rsidR="00283A1B">
        <w:tc>
          <w:tcPr>
            <w:tcW w:w="3118" w:type="dxa"/>
          </w:tcPr>
          <w:p w:rsidR="00283A1B" w:rsidRDefault="00283A1B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83A1B" w:rsidRDefault="00283A1B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8" w:type="dxa"/>
          </w:tcPr>
          <w:p w:rsidR="00283A1B" w:rsidRDefault="00283A1B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8" w:type="dxa"/>
          </w:tcPr>
          <w:p w:rsidR="00283A1B" w:rsidRDefault="00283A1B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83A1B">
        <w:tc>
          <w:tcPr>
            <w:tcW w:w="3118" w:type="dxa"/>
          </w:tcPr>
          <w:p w:rsidR="00283A1B" w:rsidRDefault="00283A1B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83A1B" w:rsidRDefault="00283A1B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8" w:type="dxa"/>
          </w:tcPr>
          <w:p w:rsidR="00283A1B" w:rsidRDefault="00283A1B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8" w:type="dxa"/>
          </w:tcPr>
          <w:p w:rsidR="00283A1B" w:rsidRDefault="00283A1B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83A1B">
        <w:tc>
          <w:tcPr>
            <w:tcW w:w="3118" w:type="dxa"/>
          </w:tcPr>
          <w:p w:rsidR="00283A1B" w:rsidRDefault="00283A1B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83A1B" w:rsidRDefault="00283A1B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8" w:type="dxa"/>
          </w:tcPr>
          <w:p w:rsidR="00283A1B" w:rsidRDefault="00283A1B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8" w:type="dxa"/>
          </w:tcPr>
          <w:p w:rsidR="00283A1B" w:rsidRDefault="00283A1B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83A1B">
        <w:tc>
          <w:tcPr>
            <w:tcW w:w="3118" w:type="dxa"/>
          </w:tcPr>
          <w:p w:rsidR="00283A1B" w:rsidRDefault="00283A1B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83A1B" w:rsidRDefault="00283A1B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8" w:type="dxa"/>
          </w:tcPr>
          <w:p w:rsidR="00283A1B" w:rsidRDefault="00283A1B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8" w:type="dxa"/>
          </w:tcPr>
          <w:p w:rsidR="00283A1B" w:rsidRDefault="00283A1B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83A1B">
        <w:tc>
          <w:tcPr>
            <w:tcW w:w="3118" w:type="dxa"/>
          </w:tcPr>
          <w:p w:rsidR="00283A1B" w:rsidRDefault="00283A1B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83A1B" w:rsidRDefault="00283A1B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8" w:type="dxa"/>
          </w:tcPr>
          <w:p w:rsidR="00283A1B" w:rsidRDefault="00283A1B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8" w:type="dxa"/>
          </w:tcPr>
          <w:p w:rsidR="00283A1B" w:rsidRDefault="00283A1B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83A1B">
        <w:tc>
          <w:tcPr>
            <w:tcW w:w="3118" w:type="dxa"/>
          </w:tcPr>
          <w:p w:rsidR="00283A1B" w:rsidRDefault="00283A1B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83A1B" w:rsidRDefault="00283A1B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8" w:type="dxa"/>
          </w:tcPr>
          <w:p w:rsidR="00283A1B" w:rsidRDefault="00283A1B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8" w:type="dxa"/>
          </w:tcPr>
          <w:p w:rsidR="00283A1B" w:rsidRDefault="00283A1B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83A1B">
        <w:tc>
          <w:tcPr>
            <w:tcW w:w="3118" w:type="dxa"/>
          </w:tcPr>
          <w:p w:rsidR="00283A1B" w:rsidRDefault="00283A1B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83A1B" w:rsidRDefault="00283A1B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8" w:type="dxa"/>
          </w:tcPr>
          <w:p w:rsidR="00283A1B" w:rsidRDefault="00283A1B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8" w:type="dxa"/>
          </w:tcPr>
          <w:p w:rsidR="00283A1B" w:rsidRDefault="00283A1B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83A1B">
        <w:trPr>
          <w:trHeight w:val="322"/>
        </w:trPr>
        <w:tc>
          <w:tcPr>
            <w:tcW w:w="3118" w:type="dxa"/>
            <w:vMerge w:val="restart"/>
          </w:tcPr>
          <w:p w:rsidR="00283A1B" w:rsidRDefault="00283A1B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83A1B" w:rsidRDefault="00283A1B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8" w:type="dxa"/>
            <w:vMerge w:val="restart"/>
          </w:tcPr>
          <w:p w:rsidR="00283A1B" w:rsidRDefault="00283A1B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8" w:type="dxa"/>
            <w:vMerge w:val="restart"/>
          </w:tcPr>
          <w:p w:rsidR="00283A1B" w:rsidRDefault="00283A1B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83A1B">
        <w:trPr>
          <w:trHeight w:val="322"/>
        </w:trPr>
        <w:tc>
          <w:tcPr>
            <w:tcW w:w="3118" w:type="dxa"/>
            <w:vMerge w:val="restart"/>
          </w:tcPr>
          <w:p w:rsidR="00283A1B" w:rsidRDefault="00283A1B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83A1B" w:rsidRDefault="00283A1B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8" w:type="dxa"/>
            <w:vMerge w:val="restart"/>
          </w:tcPr>
          <w:p w:rsidR="00283A1B" w:rsidRDefault="00283A1B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8" w:type="dxa"/>
            <w:vMerge w:val="restart"/>
          </w:tcPr>
          <w:p w:rsidR="00283A1B" w:rsidRDefault="00283A1B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83A1B">
        <w:trPr>
          <w:trHeight w:val="322"/>
        </w:trPr>
        <w:tc>
          <w:tcPr>
            <w:tcW w:w="3118" w:type="dxa"/>
            <w:vMerge w:val="restart"/>
          </w:tcPr>
          <w:p w:rsidR="00283A1B" w:rsidRDefault="00283A1B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83A1B" w:rsidRDefault="00283A1B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8" w:type="dxa"/>
            <w:vMerge w:val="restart"/>
          </w:tcPr>
          <w:p w:rsidR="00283A1B" w:rsidRDefault="00283A1B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8" w:type="dxa"/>
            <w:vMerge w:val="restart"/>
          </w:tcPr>
          <w:p w:rsidR="00283A1B" w:rsidRDefault="00283A1B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83A1B">
        <w:trPr>
          <w:trHeight w:val="322"/>
        </w:trPr>
        <w:tc>
          <w:tcPr>
            <w:tcW w:w="3118" w:type="dxa"/>
            <w:vMerge w:val="restart"/>
          </w:tcPr>
          <w:p w:rsidR="00283A1B" w:rsidRDefault="00283A1B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83A1B" w:rsidRDefault="00283A1B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8" w:type="dxa"/>
            <w:vMerge w:val="restart"/>
          </w:tcPr>
          <w:p w:rsidR="00283A1B" w:rsidRDefault="00283A1B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8" w:type="dxa"/>
            <w:vMerge w:val="restart"/>
          </w:tcPr>
          <w:p w:rsidR="00283A1B" w:rsidRDefault="00283A1B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83A1B">
        <w:trPr>
          <w:trHeight w:val="322"/>
        </w:trPr>
        <w:tc>
          <w:tcPr>
            <w:tcW w:w="3118" w:type="dxa"/>
            <w:vMerge w:val="restart"/>
          </w:tcPr>
          <w:p w:rsidR="00283A1B" w:rsidRDefault="00283A1B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83A1B" w:rsidRDefault="00283A1B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8" w:type="dxa"/>
            <w:vMerge w:val="restart"/>
          </w:tcPr>
          <w:p w:rsidR="00283A1B" w:rsidRDefault="00283A1B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8" w:type="dxa"/>
            <w:vMerge w:val="restart"/>
          </w:tcPr>
          <w:p w:rsidR="00283A1B" w:rsidRDefault="00283A1B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83A1B">
        <w:trPr>
          <w:trHeight w:val="322"/>
        </w:trPr>
        <w:tc>
          <w:tcPr>
            <w:tcW w:w="3118" w:type="dxa"/>
            <w:vMerge w:val="restart"/>
          </w:tcPr>
          <w:p w:rsidR="00283A1B" w:rsidRDefault="00283A1B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83A1B" w:rsidRDefault="00283A1B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8" w:type="dxa"/>
            <w:vMerge w:val="restart"/>
          </w:tcPr>
          <w:p w:rsidR="00283A1B" w:rsidRDefault="00283A1B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8" w:type="dxa"/>
            <w:vMerge w:val="restart"/>
          </w:tcPr>
          <w:p w:rsidR="00283A1B" w:rsidRDefault="00283A1B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83A1B">
        <w:trPr>
          <w:trHeight w:val="322"/>
        </w:trPr>
        <w:tc>
          <w:tcPr>
            <w:tcW w:w="3118" w:type="dxa"/>
            <w:vMerge w:val="restart"/>
          </w:tcPr>
          <w:p w:rsidR="00283A1B" w:rsidRDefault="00283A1B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83A1B" w:rsidRDefault="00283A1B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8" w:type="dxa"/>
            <w:vMerge w:val="restart"/>
          </w:tcPr>
          <w:p w:rsidR="00283A1B" w:rsidRDefault="00283A1B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8" w:type="dxa"/>
            <w:vMerge w:val="restart"/>
          </w:tcPr>
          <w:p w:rsidR="00283A1B" w:rsidRDefault="00283A1B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83A1B">
        <w:trPr>
          <w:trHeight w:val="322"/>
        </w:trPr>
        <w:tc>
          <w:tcPr>
            <w:tcW w:w="3118" w:type="dxa"/>
            <w:vMerge w:val="restart"/>
          </w:tcPr>
          <w:p w:rsidR="00283A1B" w:rsidRDefault="00283A1B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83A1B" w:rsidRDefault="00283A1B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8" w:type="dxa"/>
            <w:vMerge w:val="restart"/>
          </w:tcPr>
          <w:p w:rsidR="00283A1B" w:rsidRDefault="00283A1B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8" w:type="dxa"/>
            <w:vMerge w:val="restart"/>
          </w:tcPr>
          <w:p w:rsidR="00283A1B" w:rsidRDefault="00283A1B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83A1B">
        <w:trPr>
          <w:trHeight w:val="322"/>
        </w:trPr>
        <w:tc>
          <w:tcPr>
            <w:tcW w:w="3118" w:type="dxa"/>
            <w:vMerge w:val="restart"/>
          </w:tcPr>
          <w:p w:rsidR="00283A1B" w:rsidRDefault="00283A1B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83A1B" w:rsidRDefault="00283A1B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8" w:type="dxa"/>
            <w:vMerge w:val="restart"/>
          </w:tcPr>
          <w:p w:rsidR="00283A1B" w:rsidRDefault="00283A1B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8" w:type="dxa"/>
            <w:vMerge w:val="restart"/>
          </w:tcPr>
          <w:p w:rsidR="00283A1B" w:rsidRDefault="00283A1B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83A1B">
        <w:trPr>
          <w:trHeight w:val="322"/>
        </w:trPr>
        <w:tc>
          <w:tcPr>
            <w:tcW w:w="3118" w:type="dxa"/>
            <w:vMerge w:val="restart"/>
          </w:tcPr>
          <w:p w:rsidR="00283A1B" w:rsidRDefault="00283A1B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83A1B" w:rsidRDefault="00283A1B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8" w:type="dxa"/>
            <w:vMerge w:val="restart"/>
          </w:tcPr>
          <w:p w:rsidR="00283A1B" w:rsidRDefault="00283A1B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8" w:type="dxa"/>
            <w:vMerge w:val="restart"/>
          </w:tcPr>
          <w:p w:rsidR="00283A1B" w:rsidRDefault="00283A1B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83A1B">
        <w:trPr>
          <w:trHeight w:val="322"/>
        </w:trPr>
        <w:tc>
          <w:tcPr>
            <w:tcW w:w="3118" w:type="dxa"/>
            <w:vMerge w:val="restart"/>
          </w:tcPr>
          <w:p w:rsidR="00283A1B" w:rsidRDefault="00283A1B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83A1B" w:rsidRDefault="00283A1B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8" w:type="dxa"/>
            <w:vMerge w:val="restart"/>
          </w:tcPr>
          <w:p w:rsidR="00283A1B" w:rsidRDefault="00283A1B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8" w:type="dxa"/>
            <w:vMerge w:val="restart"/>
          </w:tcPr>
          <w:p w:rsidR="00283A1B" w:rsidRDefault="00283A1B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83A1B">
        <w:trPr>
          <w:trHeight w:val="322"/>
        </w:trPr>
        <w:tc>
          <w:tcPr>
            <w:tcW w:w="3118" w:type="dxa"/>
            <w:vMerge w:val="restart"/>
          </w:tcPr>
          <w:p w:rsidR="00283A1B" w:rsidRDefault="00283A1B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83A1B" w:rsidRDefault="00283A1B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8" w:type="dxa"/>
            <w:vMerge w:val="restart"/>
          </w:tcPr>
          <w:p w:rsidR="00283A1B" w:rsidRDefault="00283A1B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8" w:type="dxa"/>
            <w:vMerge w:val="restart"/>
          </w:tcPr>
          <w:p w:rsidR="00283A1B" w:rsidRDefault="00283A1B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83A1B">
        <w:trPr>
          <w:trHeight w:val="322"/>
        </w:trPr>
        <w:tc>
          <w:tcPr>
            <w:tcW w:w="3118" w:type="dxa"/>
            <w:vMerge w:val="restart"/>
          </w:tcPr>
          <w:p w:rsidR="00283A1B" w:rsidRDefault="00283A1B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83A1B" w:rsidRDefault="00283A1B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8" w:type="dxa"/>
            <w:vMerge w:val="restart"/>
          </w:tcPr>
          <w:p w:rsidR="00283A1B" w:rsidRDefault="00283A1B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8" w:type="dxa"/>
            <w:vMerge w:val="restart"/>
          </w:tcPr>
          <w:p w:rsidR="00283A1B" w:rsidRDefault="00283A1B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83A1B">
        <w:trPr>
          <w:trHeight w:val="322"/>
        </w:trPr>
        <w:tc>
          <w:tcPr>
            <w:tcW w:w="3118" w:type="dxa"/>
            <w:vMerge w:val="restart"/>
          </w:tcPr>
          <w:p w:rsidR="00283A1B" w:rsidRDefault="00283A1B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83A1B" w:rsidRDefault="00283A1B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8" w:type="dxa"/>
            <w:vMerge w:val="restart"/>
          </w:tcPr>
          <w:p w:rsidR="00283A1B" w:rsidRDefault="00283A1B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8" w:type="dxa"/>
            <w:vMerge w:val="restart"/>
          </w:tcPr>
          <w:p w:rsidR="00283A1B" w:rsidRDefault="00283A1B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283A1B" w:rsidRDefault="00283A1B"/>
    <w:sectPr w:rsidR="00283A1B">
      <w:pgSz w:w="11906" w:h="16838"/>
      <w:pgMar w:top="708" w:right="850" w:bottom="68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83A1B" w:rsidRDefault="00EE5DF7">
      <w:pPr>
        <w:spacing w:after="0" w:line="240" w:lineRule="auto"/>
      </w:pPr>
      <w:r>
        <w:separator/>
      </w:r>
    </w:p>
  </w:endnote>
  <w:endnote w:type="continuationSeparator" w:id="0">
    <w:p w:rsidR="00283A1B" w:rsidRDefault="00EE5D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imes new roman cyr">
    <w:panose1 w:val="02020603050405020304"/>
    <w:charset w:val="00"/>
    <w:family w:val="auto"/>
    <w:pitch w:val="default"/>
  </w:font>
  <w:font w:name="Tinos">
    <w:altName w:val="Times New Roman"/>
    <w:charset w:val="00"/>
    <w:family w:val="auto"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83A1B" w:rsidRDefault="00EE5DF7">
      <w:pPr>
        <w:spacing w:after="0" w:line="240" w:lineRule="auto"/>
      </w:pPr>
      <w:r>
        <w:separator/>
      </w:r>
    </w:p>
  </w:footnote>
  <w:footnote w:type="continuationSeparator" w:id="0">
    <w:p w:rsidR="00283A1B" w:rsidRDefault="00EE5DF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3A1B"/>
    <w:rsid w:val="00283A1B"/>
    <w:rsid w:val="00EE5D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6FEA1EA-AEA8-4B11-A87C-599A0C0C7A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6">
    <w:name w:val="Заголовок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 w:after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paragraph" w:styleId="ab">
    <w:name w:val="header"/>
    <w:basedOn w:val="a"/>
    <w:link w:val="ac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</w:style>
  <w:style w:type="paragraph" w:styleId="ad">
    <w:name w:val="footer"/>
    <w:basedOn w:val="a"/>
    <w:link w:val="ae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FooterChar">
    <w:name w:val="Footer Char"/>
    <w:basedOn w:val="a0"/>
    <w:uiPriority w:val="99"/>
  </w:style>
  <w:style w:type="paragraph" w:styleId="af">
    <w:name w:val="caption"/>
    <w:basedOn w:val="a"/>
    <w:next w:val="a"/>
    <w:uiPriority w:val="35"/>
    <w:semiHidden/>
    <w:unhideWhenUsed/>
    <w:qFormat/>
    <w:pPr>
      <w:spacing w:line="276" w:lineRule="auto"/>
    </w:pPr>
    <w:rPr>
      <w:b/>
      <w:bCs/>
      <w:color w:val="5B9BD5" w:themeColor="accent1"/>
      <w:sz w:val="18"/>
      <w:szCs w:val="18"/>
    </w:rPr>
  </w:style>
  <w:style w:type="character" w:customStyle="1" w:styleId="ae">
    <w:name w:val="Нижний колонтитул Знак"/>
    <w:link w:val="ad"/>
    <w:uiPriority w:val="99"/>
  </w:style>
  <w:style w:type="table" w:styleId="af0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1">
    <w:name w:val="Plain Table 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3">
    <w:name w:val="Plain Table 2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1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1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-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5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styleId="-6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styleId="-7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CCCEA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CCCEA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A5A5A5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single" w:sz="4" w:space="0" w:color="95AFDD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single" w:sz="4" w:space="0" w:color="ADD394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-10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styleId="-20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30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-40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50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styleId="-60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bottom w:val="single" w:sz="4" w:space="0" w:color="8DA9DB" w:themeColor="accent5" w:themeTint="9A"/>
      </w:tblBorders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5B9BD5" w:themeColor="accent1"/>
      </w:tblBorders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single" w:sz="4" w:space="0" w:color="5B9BD5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9C9C9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9C9C9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8DA9DB" w:themeColor="accent5" w:themeTint="9A"/>
      </w:tblBorders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DA9DB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8DA9DB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9D08E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A9D08E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styleId="af1">
    <w:name w:val="Hyperlink"/>
    <w:uiPriority w:val="99"/>
    <w:unhideWhenUsed/>
    <w:rPr>
      <w:color w:val="0563C1" w:themeColor="hyperlink"/>
      <w:u w:val="single"/>
    </w:rPr>
  </w:style>
  <w:style w:type="paragraph" w:styleId="af2">
    <w:name w:val="footnote text"/>
    <w:basedOn w:val="a"/>
    <w:link w:val="af3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3">
    <w:name w:val="Текст сноски Знак"/>
    <w:link w:val="af2"/>
    <w:uiPriority w:val="99"/>
    <w:rPr>
      <w:sz w:val="18"/>
    </w:rPr>
  </w:style>
  <w:style w:type="character" w:styleId="af4">
    <w:name w:val="footnote reference"/>
    <w:basedOn w:val="a0"/>
    <w:uiPriority w:val="99"/>
    <w:unhideWhenUsed/>
    <w:rPr>
      <w:vertAlign w:val="superscript"/>
    </w:rPr>
  </w:style>
  <w:style w:type="paragraph" w:styleId="af5">
    <w:name w:val="endnote text"/>
    <w:basedOn w:val="a"/>
    <w:link w:val="af6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6">
    <w:name w:val="Текст концевой сноски Знак"/>
    <w:link w:val="af5"/>
    <w:uiPriority w:val="99"/>
    <w:rPr>
      <w:sz w:val="20"/>
    </w:rPr>
  </w:style>
  <w:style w:type="character" w:styleId="af7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4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8">
    <w:name w:val="TOC Heading"/>
    <w:uiPriority w:val="39"/>
    <w:unhideWhenUsed/>
  </w:style>
  <w:style w:type="paragraph" w:styleId="af9">
    <w:name w:val="table of figures"/>
    <w:basedOn w:val="a"/>
    <w:next w:val="a"/>
    <w:uiPriority w:val="99"/>
    <w:unhideWhenUsed/>
    <w:pPr>
      <w:spacing w:after="0"/>
    </w:pPr>
  </w:style>
  <w:style w:type="paragraph" w:styleId="afa">
    <w:name w:val="Balloon Text"/>
    <w:basedOn w:val="a"/>
    <w:link w:val="afb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b">
    <w:name w:val="Текст выноски Знак"/>
    <w:basedOn w:val="a0"/>
    <w:link w:val="afa"/>
    <w:uiPriority w:val="99"/>
    <w:semiHidden/>
    <w:rPr>
      <w:rFonts w:ascii="Segoe UI" w:hAnsi="Segoe UI" w:cs="Segoe UI"/>
      <w:sz w:val="18"/>
      <w:szCs w:val="18"/>
    </w:rPr>
  </w:style>
  <w:style w:type="character" w:customStyle="1" w:styleId="afc">
    <w:name w:val="Основной текст_"/>
    <w:basedOn w:val="a0"/>
    <w:link w:val="33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33">
    <w:name w:val="Основной текст3"/>
    <w:basedOn w:val="a"/>
    <w:link w:val="afc"/>
    <w:pPr>
      <w:widowControl w:val="0"/>
      <w:shd w:val="clear" w:color="auto" w:fill="FFFFFF"/>
      <w:spacing w:after="600" w:line="317" w:lineRule="exact"/>
      <w:ind w:hanging="1420"/>
      <w:jc w:val="both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formattext">
    <w:name w:val="formattext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3">
    <w:name w:val="Основной текст1"/>
    <w:uiPriority w:val="1"/>
    <w:qFormat/>
    <w:pPr>
      <w:widowControl w:val="0"/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TableParagraph">
    <w:name w:val="Table Paragraph"/>
    <w:uiPriority w:val="1"/>
    <w:qFormat/>
    <w:pPr>
      <w:widowControl w:val="0"/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fd">
    <w:name w:val="Цветовое выделение для Текст"/>
    <w:rPr>
      <w:rFonts w:ascii="times new roman cyr" w:eastAsia="times new roman cyr" w:hAnsi="times new roman cyr" w:cs="times new roman cyr"/>
      <w:sz w:val="24"/>
    </w:rPr>
  </w:style>
  <w:style w:type="character" w:customStyle="1" w:styleId="afe">
    <w:name w:val="Гипертекстовая ссылка"/>
    <w:rPr>
      <w:rFonts w:ascii="Arial" w:eastAsia="Arial" w:hAnsi="Arial" w:cs="Arial"/>
      <w:color w:val="106BBE"/>
      <w:sz w:val="24"/>
    </w:rPr>
  </w:style>
  <w:style w:type="character" w:customStyle="1" w:styleId="aff">
    <w:name w:val="Заголовок приложения"/>
    <w:rPr>
      <w:rFonts w:ascii="Arial" w:eastAsia="Arial" w:hAnsi="Arial" w:cs="Arial"/>
      <w:b/>
      <w:color w:val="26282F"/>
      <w:sz w:val="24"/>
    </w:rPr>
  </w:style>
  <w:style w:type="paragraph" w:customStyle="1" w:styleId="aff0">
    <w:name w:val="Подзаголовок для информации об изменениях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="0" w:line="240" w:lineRule="auto"/>
      <w:ind w:firstLine="720"/>
      <w:jc w:val="both"/>
    </w:pPr>
    <w:rPr>
      <w:rFonts w:ascii="times new roman cyr" w:eastAsia="times new roman cyr" w:hAnsi="times new roman cyr" w:cs="times new roman cyr"/>
      <w:b/>
      <w:color w:val="353842"/>
      <w:sz w:val="20"/>
      <w:szCs w:val="20"/>
      <w:lang w:val="en-US" w:eastAsia="zh-CN"/>
    </w:rPr>
  </w:style>
  <w:style w:type="paragraph" w:customStyle="1" w:styleId="aff1">
    <w:name w:val="Информация об изменениях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before="180" w:after="0" w:line="240" w:lineRule="auto"/>
      <w:ind w:left="360" w:right="360"/>
      <w:jc w:val="both"/>
    </w:pPr>
    <w:rPr>
      <w:rFonts w:ascii="times new roman cyr" w:eastAsia="times new roman cyr" w:hAnsi="times new roman cyr" w:cs="times new roman cyr"/>
      <w:color w:val="353842"/>
      <w:sz w:val="20"/>
      <w:szCs w:val="20"/>
      <w:lang w:val="en-US" w:eastAsia="zh-CN"/>
    </w:rPr>
  </w:style>
  <w:style w:type="paragraph" w:customStyle="1" w:styleId="aff2">
    <w:name w:val="Комментарий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before="75" w:after="0" w:line="240" w:lineRule="auto"/>
      <w:ind w:left="170" w:right="170"/>
      <w:jc w:val="both"/>
    </w:pPr>
    <w:rPr>
      <w:rFonts w:ascii="times new roman cyr" w:eastAsia="times new roman cyr" w:hAnsi="times new roman cyr" w:cs="times new roman cyr"/>
      <w:color w:val="353842"/>
      <w:sz w:val="24"/>
      <w:szCs w:val="20"/>
      <w:lang w:val="en-US" w:eastAsia="zh-CN"/>
    </w:rPr>
  </w:style>
  <w:style w:type="paragraph" w:customStyle="1" w:styleId="aff3">
    <w:name w:val="Информация о версии"/>
    <w:basedOn w:val="aff2"/>
    <w:rPr>
      <w:i/>
    </w:rPr>
  </w:style>
  <w:style w:type="paragraph" w:customStyle="1" w:styleId="ConsPlusNormal">
    <w:name w:val="ConsPlusNormal"/>
    <w:pPr>
      <w:widowControl w:val="0"/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aff4">
    <w:name w:val="Нормальный (таблица)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="0" w:line="240" w:lineRule="auto"/>
      <w:ind w:firstLine="720"/>
      <w:jc w:val="both"/>
    </w:pPr>
    <w:rPr>
      <w:rFonts w:ascii="times new roman cyr" w:eastAsia="times new roman cyr" w:hAnsi="times new roman cyr" w:cs="times new roman cyr"/>
      <w:sz w:val="24"/>
      <w:szCs w:val="20"/>
      <w:lang w:val="en-US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internet.garant.ru/document/redirect/12125268/31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32</Pages>
  <Words>9605</Words>
  <Characters>54749</Characters>
  <Application>Microsoft Office Word</Application>
  <DocSecurity>0</DocSecurity>
  <Lines>456</Lines>
  <Paragraphs>128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64226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User</cp:lastModifiedBy>
  <cp:revision>40</cp:revision>
  <dcterms:created xsi:type="dcterms:W3CDTF">2022-10-17T01:49:00Z</dcterms:created>
  <dcterms:modified xsi:type="dcterms:W3CDTF">2025-05-06T08:08:00Z</dcterms:modified>
</cp:coreProperties>
</file>