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FC" w:rsidRDefault="00AD0F9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20"/>
        <w:ind w:firstLine="567"/>
        <w:rPr>
          <w:rFonts w:ascii="Tinos" w:hAnsi="Tinos" w:cs="Tinos"/>
          <w:color w:val="000000" w:themeColor="text1"/>
          <w:szCs w:val="24"/>
        </w:rPr>
      </w:pPr>
      <w:r>
        <w:rPr>
          <w:rFonts w:ascii="Tinos" w:eastAsia="Trebuchet MS" w:hAnsi="Tinos" w:cs="Tinos"/>
          <w:color w:val="000000" w:themeColor="text1"/>
          <w:szCs w:val="24"/>
        </w:rPr>
        <w:t>Согласие на обработку персональных данных</w:t>
      </w:r>
    </w:p>
    <w:p w:rsidR="00317FFC" w:rsidRDefault="00AD0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left"/>
        <w:rPr>
          <w:rFonts w:ascii="Tinos" w:eastAsia="Trebuchet MS" w:hAnsi="Tinos" w:cs="Tinos"/>
          <w:color w:val="000000" w:themeColor="text1"/>
          <w:szCs w:val="24"/>
        </w:rPr>
      </w:pPr>
      <w:r>
        <w:rPr>
          <w:rFonts w:ascii="Tinos" w:eastAsia="Trebuchet MS" w:hAnsi="Tinos" w:cs="Tinos"/>
          <w:color w:val="000000" w:themeColor="text1"/>
          <w:szCs w:val="24"/>
        </w:rPr>
        <w:t xml:space="preserve">Настоящим я, свободно, своей волей и в своем интересе, в соответствии с требованиями Федерального закона от 27.07.2006 года № 152-ФЗ «О персональных данных», даю согласие уполномоченным должностным лицам ОГБУ «УСЗСОН по Куйтунскому району», адрес: 665301, </w:t>
      </w:r>
      <w:r>
        <w:rPr>
          <w:rFonts w:ascii="Tinos" w:eastAsia="Trebuchet MS" w:hAnsi="Tinos" w:cs="Tinos"/>
          <w:color w:val="000000" w:themeColor="text1"/>
          <w:szCs w:val="24"/>
        </w:rPr>
        <w:t xml:space="preserve">Россия, Иркутская область, </w:t>
      </w:r>
      <w:proofErr w:type="spellStart"/>
      <w:r>
        <w:rPr>
          <w:rFonts w:ascii="Tinos" w:eastAsia="Trebuchet MS" w:hAnsi="Tinos" w:cs="Tinos"/>
          <w:color w:val="000000" w:themeColor="text1"/>
          <w:szCs w:val="24"/>
        </w:rPr>
        <w:t>р.п</w:t>
      </w:r>
      <w:proofErr w:type="spellEnd"/>
      <w:r>
        <w:rPr>
          <w:rFonts w:ascii="Tinos" w:eastAsia="Trebuchet MS" w:hAnsi="Tinos" w:cs="Tinos"/>
          <w:color w:val="000000" w:themeColor="text1"/>
          <w:szCs w:val="24"/>
        </w:rPr>
        <w:t xml:space="preserve">. </w:t>
      </w:r>
      <w:proofErr w:type="spellStart"/>
      <w:r>
        <w:rPr>
          <w:rFonts w:ascii="Tinos" w:eastAsia="Trebuchet MS" w:hAnsi="Tinos" w:cs="Tinos"/>
          <w:color w:val="000000" w:themeColor="text1"/>
          <w:szCs w:val="24"/>
        </w:rPr>
        <w:t>Куйитун</w:t>
      </w:r>
      <w:proofErr w:type="spellEnd"/>
      <w:r>
        <w:rPr>
          <w:rFonts w:ascii="Tinos" w:eastAsia="Trebuchet MS" w:hAnsi="Tinos" w:cs="Tinos"/>
          <w:color w:val="000000" w:themeColor="text1"/>
          <w:szCs w:val="24"/>
        </w:rPr>
        <w:t xml:space="preserve">, </w:t>
      </w:r>
      <w:proofErr w:type="spellStart"/>
      <w:r>
        <w:rPr>
          <w:rFonts w:ascii="Tinos" w:eastAsia="Trebuchet MS" w:hAnsi="Tinos" w:cs="Tinos"/>
          <w:color w:val="000000" w:themeColor="text1"/>
          <w:szCs w:val="24"/>
        </w:rPr>
        <w:t>ул.Ленина</w:t>
      </w:r>
      <w:proofErr w:type="spellEnd"/>
      <w:r>
        <w:rPr>
          <w:rFonts w:ascii="Tinos" w:eastAsia="Trebuchet MS" w:hAnsi="Tinos" w:cs="Tinos"/>
          <w:color w:val="000000" w:themeColor="text1"/>
          <w:szCs w:val="24"/>
        </w:rPr>
        <w:t>, д. 35 (далее – Управление),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</w:t>
      </w:r>
      <w:r>
        <w:rPr>
          <w:rFonts w:ascii="Tinos" w:eastAsia="Trebuchet MS" w:hAnsi="Tinos" w:cs="Tinos"/>
          <w:color w:val="000000" w:themeColor="text1"/>
          <w:szCs w:val="24"/>
        </w:rPr>
        <w:t>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уничтожение), следующих персональных данных, у</w:t>
      </w:r>
      <w:r>
        <w:rPr>
          <w:rFonts w:ascii="Tinos" w:eastAsia="Trebuchet MS" w:hAnsi="Tinos" w:cs="Tinos"/>
          <w:color w:val="000000" w:themeColor="text1"/>
          <w:szCs w:val="24"/>
        </w:rPr>
        <w:t>казанных при заполнении формы обратной связи «Обращения граждан» на сайте Управления (далее – Сайт):</w:t>
      </w:r>
      <w:r>
        <w:rPr>
          <w:rFonts w:ascii="Tinos" w:eastAsia="Trebuchet MS" w:hAnsi="Tinos" w:cs="Tinos"/>
          <w:color w:val="000000" w:themeColor="text1"/>
          <w:szCs w:val="24"/>
        </w:rPr>
        <w:br/>
        <w:t>ФИО;  Адрес; Номер телефона; Адрес электронной почты;</w:t>
      </w:r>
      <w:r>
        <w:rPr>
          <w:rFonts w:ascii="Tinos" w:eastAsia="Trebuchet MS" w:hAnsi="Tinos" w:cs="Tinos"/>
          <w:color w:val="000000" w:themeColor="text1"/>
          <w:szCs w:val="24"/>
        </w:rPr>
        <w:br/>
        <w:t>Должность и Сведения об организации, от имени которой заполняю форму «Обращения граждан».</w:t>
      </w:r>
    </w:p>
    <w:p w:rsidR="00317FFC" w:rsidRDefault="00AD0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rPr>
          <w:rFonts w:ascii="Tinos" w:eastAsia="Trebuchet MS" w:hAnsi="Tinos" w:cs="Tinos"/>
          <w:color w:val="000000" w:themeColor="text1"/>
          <w:szCs w:val="24"/>
        </w:rPr>
      </w:pPr>
      <w:r>
        <w:rPr>
          <w:rFonts w:ascii="Tinos" w:eastAsia="Trebuchet MS" w:hAnsi="Tinos" w:cs="Tinos"/>
          <w:color w:val="000000" w:themeColor="text1"/>
          <w:szCs w:val="24"/>
        </w:rPr>
        <w:t>Цель обрабо</w:t>
      </w:r>
      <w:r>
        <w:rPr>
          <w:rFonts w:ascii="Tinos" w:eastAsia="Trebuchet MS" w:hAnsi="Tinos" w:cs="Tinos"/>
          <w:color w:val="000000" w:themeColor="text1"/>
          <w:szCs w:val="24"/>
        </w:rPr>
        <w:t>тки – получение ответа на обращение.</w:t>
      </w:r>
    </w:p>
    <w:p w:rsidR="00317FFC" w:rsidRDefault="00AD0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rPr>
          <w:rFonts w:ascii="Tinos" w:eastAsia="Trebuchet MS" w:hAnsi="Tinos" w:cs="Tinos"/>
          <w:color w:val="000000" w:themeColor="text1"/>
          <w:szCs w:val="24"/>
        </w:rPr>
      </w:pPr>
      <w:r>
        <w:rPr>
          <w:rFonts w:ascii="Tinos" w:eastAsia="Trebuchet MS" w:hAnsi="Tinos" w:cs="Tinos"/>
          <w:color w:val="000000" w:themeColor="text1"/>
          <w:szCs w:val="24"/>
        </w:rPr>
        <w:t>Обработка указанных персональных данных будет осуществляться Управлением с использованием бумажных, цифровых носителей или по каналам связи, с соблюдением необходимых правовых, организационных и технических мер, обеспеч</w:t>
      </w:r>
      <w:r>
        <w:rPr>
          <w:rFonts w:ascii="Tinos" w:eastAsia="Trebuchet MS" w:hAnsi="Tinos" w:cs="Tinos"/>
          <w:color w:val="000000" w:themeColor="text1"/>
          <w:szCs w:val="24"/>
        </w:rPr>
        <w:t>ивающих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моих персональных данных.</w:t>
      </w:r>
    </w:p>
    <w:p w:rsidR="00317FFC" w:rsidRDefault="00AD0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rPr>
          <w:rFonts w:ascii="Tinos" w:hAnsi="Tinos" w:cs="Tinos"/>
          <w:color w:val="000000" w:themeColor="text1"/>
          <w:szCs w:val="24"/>
        </w:rPr>
      </w:pPr>
      <w:r>
        <w:rPr>
          <w:rFonts w:ascii="Tinos" w:eastAsia="Trebuchet MS" w:hAnsi="Tinos" w:cs="Tinos"/>
          <w:color w:val="000000" w:themeColor="text1"/>
          <w:szCs w:val="24"/>
        </w:rPr>
        <w:t>Я согласен (</w:t>
      </w:r>
      <w:r>
        <w:rPr>
          <w:rFonts w:ascii="Tinos" w:eastAsia="Trebuchet MS" w:hAnsi="Tinos" w:cs="Tinos"/>
          <w:color w:val="000000" w:themeColor="text1"/>
          <w:szCs w:val="24"/>
        </w:rPr>
        <w:t>согласна), что мои персональные данные могут быть переданы официальным сотрудникам Управления и третьим лицам сторонних организаций</w:t>
      </w:r>
      <w:bookmarkStart w:id="0" w:name="_GoBack"/>
      <w:bookmarkEnd w:id="0"/>
      <w:r>
        <w:rPr>
          <w:rFonts w:ascii="Tinos" w:eastAsia="Trebuchet MS" w:hAnsi="Tinos" w:cs="Tinos"/>
          <w:color w:val="000000" w:themeColor="text1"/>
          <w:szCs w:val="24"/>
        </w:rPr>
        <w:t> с соблюдением принципов и правил, предусмотренных Федеральным законом от 27.07.2006 № 152-ФЗ «О персональных данных» с целью</w:t>
      </w:r>
      <w:r>
        <w:rPr>
          <w:rFonts w:ascii="Tinos" w:eastAsia="Trebuchet MS" w:hAnsi="Tinos" w:cs="Tinos"/>
          <w:color w:val="000000" w:themeColor="text1"/>
          <w:szCs w:val="24"/>
        </w:rPr>
        <w:t xml:space="preserve"> оперативного решения вопросов, возникающих в ходе рассмотрения моего обращения.</w:t>
      </w:r>
    </w:p>
    <w:p w:rsidR="00317FFC" w:rsidRDefault="00AD0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rPr>
          <w:rFonts w:ascii="Tinos" w:hAnsi="Tinos" w:cs="Tinos"/>
          <w:color w:val="000000" w:themeColor="text1"/>
          <w:szCs w:val="24"/>
        </w:rPr>
      </w:pPr>
      <w:r>
        <w:rPr>
          <w:rFonts w:ascii="Tinos" w:eastAsia="Trebuchet MS" w:hAnsi="Tinos" w:cs="Tinos"/>
          <w:color w:val="000000" w:themeColor="text1"/>
          <w:szCs w:val="24"/>
        </w:rPr>
        <w:t>Срок действия Согласия на обработку персональных данных – с момента подачи обращения на Сайте в течение трех лет. Согласие может быть досрочно отозвано путем подачи письменног</w:t>
      </w:r>
      <w:r>
        <w:rPr>
          <w:rFonts w:ascii="Tinos" w:eastAsia="Trebuchet MS" w:hAnsi="Tinos" w:cs="Tinos"/>
          <w:color w:val="000000" w:themeColor="text1"/>
          <w:szCs w:val="24"/>
        </w:rPr>
        <w:t>о заявления в адрес Управления.</w:t>
      </w:r>
    </w:p>
    <w:p w:rsidR="00317FFC" w:rsidRDefault="00AD0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rPr>
          <w:rFonts w:ascii="Tinos" w:eastAsia="Trebuchet MS" w:hAnsi="Tinos" w:cs="Tinos"/>
          <w:color w:val="000000" w:themeColor="text1"/>
          <w:szCs w:val="24"/>
        </w:rPr>
      </w:pPr>
      <w:r>
        <w:rPr>
          <w:rFonts w:ascii="Tinos" w:eastAsia="Trebuchet MS" w:hAnsi="Tinos" w:cs="Tinos"/>
          <w:color w:val="000000" w:themeColor="text1"/>
          <w:szCs w:val="24"/>
        </w:rPr>
        <w:t xml:space="preserve">Я предупрежден (а), что в случае отзыва согласия на обработку персональных данных Управление вправе продолжить обработку персональных данных без согласия при наличии оснований, указанных в </w:t>
      </w:r>
      <w:proofErr w:type="spellStart"/>
      <w:r>
        <w:rPr>
          <w:rFonts w:ascii="Tinos" w:eastAsia="Trebuchet MS" w:hAnsi="Tinos" w:cs="Tinos"/>
          <w:color w:val="000000" w:themeColor="text1"/>
          <w:szCs w:val="24"/>
        </w:rPr>
        <w:t>пп</w:t>
      </w:r>
      <w:proofErr w:type="spellEnd"/>
      <w:r>
        <w:rPr>
          <w:rFonts w:ascii="Tinos" w:eastAsia="Trebuchet MS" w:hAnsi="Tinos" w:cs="Tinos"/>
          <w:color w:val="000000" w:themeColor="text1"/>
          <w:szCs w:val="24"/>
        </w:rPr>
        <w:t>. 2-11 ч. 1 ст. 6, ч. 2 ст. 10 Фе</w:t>
      </w:r>
      <w:r>
        <w:rPr>
          <w:rFonts w:ascii="Tinos" w:eastAsia="Trebuchet MS" w:hAnsi="Tinos" w:cs="Tinos"/>
          <w:color w:val="000000" w:themeColor="text1"/>
          <w:szCs w:val="24"/>
        </w:rPr>
        <w:t>дерального закона «О персональных данных».</w:t>
      </w:r>
    </w:p>
    <w:p w:rsidR="00317FFC" w:rsidRDefault="00AD0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rPr>
          <w:rFonts w:ascii="Tinos" w:hAnsi="Tinos" w:cs="Tinos"/>
          <w:color w:val="000000" w:themeColor="text1"/>
          <w:szCs w:val="24"/>
        </w:rPr>
      </w:pPr>
      <w:r>
        <w:rPr>
          <w:rFonts w:ascii="Tinos" w:eastAsia="Trebuchet MS" w:hAnsi="Tinos" w:cs="Tinos"/>
          <w:color w:val="000000" w:themeColor="text1"/>
          <w:szCs w:val="24"/>
        </w:rPr>
        <w:t xml:space="preserve">Я предупрежден (а), что на сайте Управления происходит сбор и обработка файлов </w:t>
      </w:r>
      <w:proofErr w:type="spellStart"/>
      <w:r>
        <w:rPr>
          <w:rFonts w:ascii="Tinos" w:hAnsi="Tinos" w:cs="Tinos"/>
          <w:szCs w:val="24"/>
        </w:rPr>
        <w:t>Cookie</w:t>
      </w:r>
      <w:proofErr w:type="spellEnd"/>
      <w:r>
        <w:rPr>
          <w:rFonts w:ascii="Tinos" w:eastAsia="Trebuchet MS" w:hAnsi="Tinos" w:cs="Tinos"/>
          <w:color w:val="000000" w:themeColor="text1"/>
          <w:szCs w:val="24"/>
        </w:rPr>
        <w:t>.</w:t>
      </w:r>
    </w:p>
    <w:sectPr w:rsidR="00317FFC">
      <w:headerReference w:type="default" r:id="rId7"/>
      <w:footerReference w:type="default" r:id="rId8"/>
      <w:pgSz w:w="11900" w:h="16800"/>
      <w:pgMar w:top="1440" w:right="800" w:bottom="762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FC" w:rsidRDefault="00AD0F95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separator/>
      </w:r>
    </w:p>
  </w:endnote>
  <w:endnote w:type="continuationSeparator" w:id="0">
    <w:p w:rsidR="00317FFC" w:rsidRDefault="00AD0F95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FC" w:rsidRDefault="00317FFC">
    <w:pPr>
      <w:jc w:val="left"/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FC" w:rsidRDefault="00AD0F95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separator/>
      </w:r>
    </w:p>
  </w:footnote>
  <w:footnote w:type="continuationSeparator" w:id="0">
    <w:p w:rsidR="00317FFC" w:rsidRDefault="00AD0F95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FC" w:rsidRDefault="00317FFC">
    <w:pPr>
      <w:pStyle w:val="ac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008D1"/>
    <w:multiLevelType w:val="hybridMultilevel"/>
    <w:tmpl w:val="E8D0FAD8"/>
    <w:lvl w:ilvl="0" w:tplc="B7604BD4">
      <w:start w:val="1"/>
      <w:numFmt w:val="bullet"/>
      <w:lvlText w:val=" "/>
      <w:lvlJc w:val="left"/>
      <w:pPr>
        <w:ind w:left="720" w:hanging="360"/>
      </w:pPr>
      <w:rPr>
        <w:rFonts w:ascii="Arial" w:eastAsia="Arial" w:hAnsi="Arial" w:cs="Arial"/>
      </w:rPr>
    </w:lvl>
    <w:lvl w:ilvl="1" w:tplc="6AFE1E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2EAD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E21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401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806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E003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D6C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CA0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FC"/>
    <w:rsid w:val="00317FFC"/>
    <w:rsid w:val="00A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F851D-2FEB-43AD-97E0-5D36697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20"/>
      <w:jc w:val="both"/>
    </w:pPr>
    <w:rPr>
      <w:rFonts w:ascii="times new roman cyr" w:eastAsia="times new roman cyr" w:hAnsi="times new roman cyr" w:cs="times new roman cyr"/>
    </w:rPr>
  </w:style>
  <w:style w:type="paragraph" w:styleId="1">
    <w:name w:val="heading 1"/>
    <w:basedOn w:val="a"/>
    <w:link w:val="10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Цветовое выделение"/>
    <w:basedOn w:val="afb"/>
    <w:rPr>
      <w:rFonts w:ascii="Arial" w:eastAsia="Arial" w:hAnsi="Arial" w:cs="Arial"/>
      <w:b/>
      <w:color w:val="26282F"/>
      <w:sz w:val="24"/>
    </w:rPr>
  </w:style>
  <w:style w:type="character" w:customStyle="1" w:styleId="afc">
    <w:name w:val="Гипертекстовая ссылка"/>
    <w:basedOn w:val="afa"/>
    <w:rPr>
      <w:rFonts w:ascii="Arial" w:eastAsia="Arial" w:hAnsi="Arial" w:cs="Arial"/>
      <w:b/>
      <w:color w:val="106BBE"/>
      <w:sz w:val="24"/>
    </w:rPr>
  </w:style>
  <w:style w:type="paragraph" w:customStyle="1" w:styleId="afd">
    <w:name w:val="Текст (справка)"/>
    <w:basedOn w:val="a"/>
    <w:pPr>
      <w:ind w:left="170" w:right="170" w:firstLine="0"/>
      <w:jc w:val="left"/>
    </w:pPr>
  </w:style>
  <w:style w:type="paragraph" w:customStyle="1" w:styleId="afe">
    <w:name w:val="Комментарий"/>
    <w:basedOn w:val="afd"/>
    <w:pPr>
      <w:spacing w:before="75"/>
      <w:jc w:val="both"/>
    </w:pPr>
    <w:rPr>
      <w:color w:val="353842"/>
    </w:rPr>
  </w:style>
  <w:style w:type="paragraph" w:customStyle="1" w:styleId="aff">
    <w:name w:val="Нормальный (таблица)"/>
    <w:basedOn w:val="a"/>
  </w:style>
  <w:style w:type="paragraph" w:customStyle="1" w:styleId="aff0">
    <w:name w:val="Прижатый влево"/>
    <w:basedOn w:val="a"/>
    <w:pPr>
      <w:ind w:firstLine="0"/>
      <w:jc w:val="left"/>
    </w:pPr>
  </w:style>
  <w:style w:type="character" w:customStyle="1" w:styleId="afb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paragraph" w:styleId="ac">
    <w:name w:val="header"/>
    <w:basedOn w:val="a"/>
    <w:link w:val="ab"/>
    <w:pPr>
      <w:jc w:val="center"/>
    </w:pPr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e"/>
    <w:pPr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41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dcterms:created xsi:type="dcterms:W3CDTF">2025-04-23T06:19:00Z</dcterms:created>
  <dcterms:modified xsi:type="dcterms:W3CDTF">2025-04-23T06:20:00Z</dcterms:modified>
</cp:coreProperties>
</file>